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CF" w:rsidRDefault="00681ECF"/>
    <w:p w:rsidR="00681ECF" w:rsidRDefault="0072423E">
      <w:pPr>
        <w:widowControl/>
        <w:shd w:val="clear" w:color="auto" w:fill="FFFFFF"/>
        <w:spacing w:before="75" w:after="75"/>
        <w:jc w:val="center"/>
        <w:rPr>
          <w:rFonts w:ascii="微软雅黑" w:eastAsia="微软雅黑" w:hAnsi="微软雅黑" w:cs="宋体"/>
          <w:kern w:val="0"/>
          <w:sz w:val="20"/>
          <w:szCs w:val="20"/>
        </w:rPr>
      </w:pPr>
      <w:r>
        <w:rPr>
          <w:rFonts w:ascii="宋体" w:eastAsia="微软雅黑" w:hAnsi="宋体" w:cs="宋体" w:hint="eastAsia"/>
          <w:b/>
          <w:bCs/>
          <w:kern w:val="0"/>
          <w:sz w:val="72"/>
        </w:rPr>
        <w:t>福建省政府采购</w:t>
      </w:r>
    </w:p>
    <w:p w:rsidR="00681ECF" w:rsidRDefault="0072423E">
      <w:pPr>
        <w:widowControl/>
        <w:shd w:val="clear" w:color="auto" w:fill="FFFFFF"/>
        <w:spacing w:before="75" w:after="75"/>
        <w:jc w:val="center"/>
        <w:rPr>
          <w:rFonts w:ascii="微软雅黑" w:eastAsia="微软雅黑" w:hAnsi="微软雅黑" w:cs="宋体"/>
          <w:kern w:val="0"/>
          <w:sz w:val="20"/>
          <w:szCs w:val="20"/>
        </w:rPr>
      </w:pPr>
      <w:r>
        <w:rPr>
          <w:rFonts w:ascii="宋体" w:eastAsia="微软雅黑" w:hAnsi="宋体" w:cs="宋体" w:hint="eastAsia"/>
          <w:b/>
          <w:bCs/>
          <w:kern w:val="0"/>
          <w:sz w:val="72"/>
        </w:rPr>
        <w:t>货物和服务项目</w:t>
      </w:r>
    </w:p>
    <w:p w:rsidR="00681ECF" w:rsidRDefault="0072423E">
      <w:pPr>
        <w:widowControl/>
        <w:shd w:val="clear" w:color="auto" w:fill="FFFFFF"/>
        <w:spacing w:before="75" w:after="75"/>
        <w:jc w:val="center"/>
        <w:rPr>
          <w:rFonts w:ascii="宋体" w:eastAsia="微软雅黑" w:hAnsi="宋体" w:cs="宋体"/>
          <w:b/>
          <w:bCs/>
          <w:kern w:val="0"/>
          <w:sz w:val="72"/>
        </w:rPr>
      </w:pPr>
      <w:r>
        <w:rPr>
          <w:rFonts w:ascii="宋体" w:eastAsia="微软雅黑" w:hAnsi="宋体" w:cs="宋体" w:hint="eastAsia"/>
          <w:b/>
          <w:bCs/>
          <w:kern w:val="0"/>
          <w:sz w:val="72"/>
        </w:rPr>
        <w:t>公开招标文件</w:t>
      </w:r>
    </w:p>
    <w:p w:rsidR="00681ECF" w:rsidRDefault="0072423E">
      <w:pPr>
        <w:widowControl/>
        <w:shd w:val="clear" w:color="auto" w:fill="FFFFFF"/>
        <w:spacing w:before="75" w:after="75"/>
        <w:jc w:val="center"/>
        <w:rPr>
          <w:rFonts w:ascii="微软雅黑" w:eastAsia="微软雅黑" w:hAnsi="微软雅黑" w:cs="宋体"/>
          <w:kern w:val="0"/>
          <w:sz w:val="44"/>
          <w:szCs w:val="44"/>
        </w:rPr>
      </w:pPr>
      <w:r>
        <w:rPr>
          <w:rFonts w:ascii="宋体" w:eastAsia="微软雅黑" w:hAnsi="宋体" w:cs="宋体" w:hint="eastAsia"/>
          <w:b/>
          <w:bCs/>
          <w:kern w:val="0"/>
          <w:sz w:val="44"/>
          <w:szCs w:val="44"/>
        </w:rPr>
        <w:t>（</w:t>
      </w:r>
      <w:r>
        <w:rPr>
          <w:rFonts w:ascii="宋体" w:eastAsia="微软雅黑" w:hAnsi="宋体" w:cs="宋体" w:hint="eastAsia"/>
          <w:b/>
          <w:bCs/>
          <w:kern w:val="0"/>
          <w:sz w:val="44"/>
          <w:szCs w:val="44"/>
        </w:rPr>
        <w:t>预公告稿</w:t>
      </w:r>
      <w:r>
        <w:rPr>
          <w:rFonts w:ascii="宋体" w:eastAsia="微软雅黑" w:hAnsi="宋体" w:cs="宋体" w:hint="eastAsia"/>
          <w:b/>
          <w:bCs/>
          <w:kern w:val="0"/>
          <w:sz w:val="44"/>
          <w:szCs w:val="44"/>
        </w:rPr>
        <w:t>）</w:t>
      </w:r>
    </w:p>
    <w:p w:rsidR="00681ECF" w:rsidRDefault="0072423E">
      <w:pPr>
        <w:widowControl/>
        <w:shd w:val="clear" w:color="auto" w:fill="FFFFFF"/>
        <w:spacing w:before="75" w:after="75"/>
        <w:jc w:val="left"/>
        <w:rPr>
          <w:rFonts w:ascii="微软雅黑" w:eastAsia="微软雅黑" w:hAnsi="微软雅黑" w:cs="宋体"/>
          <w:kern w:val="0"/>
          <w:sz w:val="20"/>
          <w:szCs w:val="20"/>
        </w:rPr>
      </w:pPr>
      <w:r>
        <w:rPr>
          <w:rFonts w:ascii="宋体" w:eastAsia="微软雅黑" w:hAnsi="宋体" w:cs="宋体"/>
          <w:b/>
          <w:bCs/>
          <w:kern w:val="0"/>
          <w:sz w:val="72"/>
        </w:rPr>
        <w:t>     </w:t>
      </w:r>
    </w:p>
    <w:p w:rsidR="00681ECF" w:rsidRDefault="0072423E">
      <w:pPr>
        <w:widowControl/>
        <w:shd w:val="clear" w:color="auto" w:fill="FFFFFF"/>
        <w:spacing w:before="75" w:after="75"/>
        <w:jc w:val="center"/>
        <w:rPr>
          <w:rFonts w:ascii="微软雅黑" w:eastAsia="微软雅黑" w:hAnsi="微软雅黑" w:cs="宋体"/>
          <w:kern w:val="0"/>
          <w:sz w:val="20"/>
          <w:szCs w:val="20"/>
        </w:rPr>
      </w:pPr>
      <w:r>
        <w:rPr>
          <w:rFonts w:ascii="微软雅黑" w:eastAsia="微软雅黑" w:hAnsi="微软雅黑" w:cs="宋体"/>
          <w:kern w:val="0"/>
          <w:sz w:val="24"/>
          <w:szCs w:val="24"/>
        </w:rPr>
        <w:t> </w:t>
      </w:r>
    </w:p>
    <w:p w:rsidR="00681ECF" w:rsidRDefault="0072423E">
      <w:pPr>
        <w:widowControl/>
        <w:shd w:val="clear" w:color="auto" w:fill="FFFFFF"/>
        <w:spacing w:before="75" w:after="75"/>
        <w:ind w:firstLine="1050"/>
        <w:jc w:val="left"/>
        <w:rPr>
          <w:rFonts w:ascii="宋体" w:eastAsia="微软雅黑" w:hAnsi="宋体" w:cs="宋体"/>
          <w:b/>
          <w:bCs/>
          <w:kern w:val="0"/>
          <w:sz w:val="30"/>
        </w:rPr>
      </w:pPr>
      <w:r>
        <w:rPr>
          <w:rFonts w:ascii="宋体" w:eastAsia="微软雅黑" w:hAnsi="宋体" w:cs="宋体" w:hint="eastAsia"/>
          <w:b/>
          <w:bCs/>
          <w:kern w:val="0"/>
          <w:sz w:val="30"/>
        </w:rPr>
        <w:t>项目名称：</w:t>
      </w:r>
      <w:r>
        <w:rPr>
          <w:rFonts w:ascii="宋体" w:eastAsia="微软雅黑" w:hAnsi="宋体" w:cs="宋体"/>
          <w:b/>
          <w:bCs/>
          <w:kern w:val="0"/>
          <w:sz w:val="30"/>
        </w:rPr>
        <w:t xml:space="preserve"> </w:t>
      </w:r>
      <w:r>
        <w:rPr>
          <w:rFonts w:ascii="宋体" w:eastAsia="微软雅黑" w:hAnsi="宋体" w:cs="宋体" w:hint="eastAsia"/>
          <w:b/>
          <w:bCs/>
          <w:kern w:val="0"/>
          <w:sz w:val="30"/>
        </w:rPr>
        <w:t>福建省立医院大数据平台二期建设及大数据平台</w:t>
      </w:r>
    </w:p>
    <w:p w:rsidR="00681ECF" w:rsidRDefault="0072423E">
      <w:pPr>
        <w:widowControl/>
        <w:shd w:val="clear" w:color="auto" w:fill="FFFFFF"/>
        <w:spacing w:before="75" w:after="75"/>
        <w:ind w:firstLine="1050"/>
        <w:jc w:val="left"/>
        <w:rPr>
          <w:rFonts w:ascii="微软雅黑" w:eastAsia="微软雅黑" w:hAnsi="微软雅黑" w:cs="宋体"/>
          <w:kern w:val="0"/>
          <w:sz w:val="20"/>
          <w:szCs w:val="20"/>
        </w:rPr>
      </w:pPr>
      <w:r>
        <w:rPr>
          <w:rFonts w:ascii="宋体" w:eastAsia="微软雅黑" w:hAnsi="宋体" w:cs="宋体" w:hint="eastAsia"/>
          <w:b/>
          <w:bCs/>
          <w:kern w:val="0"/>
          <w:sz w:val="30"/>
        </w:rPr>
        <w:t>系统测试、安全测评服务</w:t>
      </w:r>
    </w:p>
    <w:p w:rsidR="00681ECF" w:rsidRDefault="0072423E">
      <w:pPr>
        <w:widowControl/>
        <w:shd w:val="clear" w:color="auto" w:fill="FFFFFF"/>
        <w:spacing w:before="75" w:after="75"/>
        <w:ind w:firstLine="1050"/>
        <w:jc w:val="left"/>
        <w:rPr>
          <w:rFonts w:ascii="微软雅黑" w:eastAsia="微软雅黑" w:hAnsi="微软雅黑" w:cs="宋体"/>
          <w:kern w:val="0"/>
          <w:sz w:val="20"/>
          <w:szCs w:val="20"/>
        </w:rPr>
      </w:pPr>
      <w:r>
        <w:rPr>
          <w:rFonts w:ascii="宋体" w:eastAsia="微软雅黑" w:hAnsi="宋体" w:cs="宋体" w:hint="eastAsia"/>
          <w:b/>
          <w:bCs/>
          <w:kern w:val="0"/>
          <w:sz w:val="30"/>
        </w:rPr>
        <w:t>备案编号：</w:t>
      </w:r>
      <w:r>
        <w:rPr>
          <w:rFonts w:ascii="宋体" w:eastAsia="微软雅黑" w:hAnsi="宋体" w:cs="宋体"/>
          <w:b/>
          <w:bCs/>
          <w:kern w:val="0"/>
          <w:sz w:val="30"/>
        </w:rPr>
        <w:t>K-SLH-GK-202011-B0856-IDN</w:t>
      </w:r>
    </w:p>
    <w:p w:rsidR="00681ECF" w:rsidRDefault="0072423E">
      <w:pPr>
        <w:widowControl/>
        <w:shd w:val="clear" w:color="auto" w:fill="FFFFFF"/>
        <w:spacing w:before="75" w:after="75"/>
        <w:ind w:firstLine="1050"/>
        <w:jc w:val="left"/>
        <w:rPr>
          <w:rFonts w:ascii="微软雅黑" w:eastAsia="微软雅黑" w:hAnsi="微软雅黑" w:cs="宋体"/>
          <w:kern w:val="0"/>
          <w:sz w:val="20"/>
          <w:szCs w:val="20"/>
        </w:rPr>
      </w:pPr>
      <w:r>
        <w:rPr>
          <w:rFonts w:ascii="宋体" w:eastAsia="微软雅黑" w:hAnsi="宋体" w:cs="宋体" w:hint="eastAsia"/>
          <w:b/>
          <w:bCs/>
          <w:kern w:val="0"/>
          <w:sz w:val="30"/>
        </w:rPr>
        <w:t>招标编号：</w:t>
      </w:r>
      <w:r>
        <w:rPr>
          <w:rFonts w:ascii="宋体" w:eastAsia="微软雅黑" w:hAnsi="宋体" w:cs="宋体"/>
          <w:b/>
          <w:bCs/>
          <w:kern w:val="0"/>
          <w:sz w:val="30"/>
        </w:rPr>
        <w:t>[3500]FXZB[GK]2020082</w:t>
      </w:r>
      <w:r>
        <w:rPr>
          <w:rFonts w:ascii="宋体" w:eastAsia="微软雅黑" w:hAnsi="宋体" w:cs="宋体"/>
          <w:b/>
          <w:bCs/>
          <w:kern w:val="0"/>
          <w:sz w:val="30"/>
          <w:szCs w:val="30"/>
        </w:rPr>
        <w:br/>
      </w:r>
      <w:r>
        <w:rPr>
          <w:rFonts w:ascii="宋体" w:eastAsia="微软雅黑" w:hAnsi="宋体" w:cs="宋体"/>
          <w:b/>
          <w:bCs/>
          <w:kern w:val="0"/>
          <w:sz w:val="30"/>
        </w:rPr>
        <w:t>                   </w:t>
      </w:r>
    </w:p>
    <w:p w:rsidR="00681ECF" w:rsidRDefault="0072423E">
      <w:pPr>
        <w:widowControl/>
        <w:shd w:val="clear" w:color="auto" w:fill="FFFFFF"/>
        <w:spacing w:before="75" w:after="75"/>
        <w:jc w:val="left"/>
        <w:rPr>
          <w:rFonts w:ascii="微软雅黑" w:eastAsia="微软雅黑" w:hAnsi="微软雅黑" w:cs="宋体"/>
          <w:kern w:val="0"/>
          <w:sz w:val="24"/>
          <w:szCs w:val="24"/>
        </w:rPr>
      </w:pPr>
      <w:r>
        <w:rPr>
          <w:rFonts w:ascii="微软雅黑" w:eastAsia="微软雅黑" w:hAnsi="微软雅黑" w:cs="宋体"/>
          <w:kern w:val="0"/>
          <w:sz w:val="24"/>
          <w:szCs w:val="24"/>
        </w:rPr>
        <w:t> </w:t>
      </w:r>
    </w:p>
    <w:p w:rsidR="00681ECF" w:rsidRDefault="00681ECF">
      <w:pPr>
        <w:widowControl/>
        <w:shd w:val="clear" w:color="auto" w:fill="FFFFFF"/>
        <w:spacing w:before="75" w:after="75"/>
        <w:jc w:val="left"/>
        <w:rPr>
          <w:rFonts w:ascii="微软雅黑" w:eastAsia="微软雅黑" w:hAnsi="微软雅黑" w:cs="宋体"/>
          <w:kern w:val="0"/>
          <w:sz w:val="24"/>
          <w:szCs w:val="24"/>
        </w:rPr>
      </w:pPr>
    </w:p>
    <w:p w:rsidR="00681ECF" w:rsidRDefault="0072423E">
      <w:pPr>
        <w:widowControl/>
        <w:jc w:val="center"/>
        <w:rPr>
          <w:rFonts w:ascii="宋体" w:eastAsia="微软雅黑" w:hAnsi="宋体" w:cs="宋体"/>
          <w:b/>
          <w:bCs/>
          <w:kern w:val="0"/>
          <w:sz w:val="29"/>
        </w:rPr>
      </w:pPr>
      <w:r>
        <w:rPr>
          <w:rFonts w:ascii="宋体" w:eastAsia="微软雅黑" w:hAnsi="宋体" w:cs="宋体" w:hint="eastAsia"/>
          <w:b/>
          <w:bCs/>
          <w:kern w:val="0"/>
          <w:sz w:val="27"/>
        </w:rPr>
        <w:t>采购人：</w:t>
      </w:r>
      <w:r>
        <w:rPr>
          <w:rFonts w:ascii="微软雅黑" w:eastAsia="微软雅黑" w:hAnsi="微软雅黑" w:cs="宋体"/>
          <w:kern w:val="0"/>
          <w:sz w:val="27"/>
          <w:szCs w:val="27"/>
        </w:rPr>
        <w:t> </w:t>
      </w:r>
      <w:r>
        <w:rPr>
          <w:rFonts w:ascii="宋体" w:eastAsia="微软雅黑" w:hAnsi="宋体" w:cs="宋体"/>
          <w:b/>
          <w:bCs/>
          <w:kern w:val="0"/>
          <w:sz w:val="29"/>
        </w:rPr>
        <w:t xml:space="preserve"> </w:t>
      </w:r>
      <w:r>
        <w:rPr>
          <w:rFonts w:ascii="宋体" w:eastAsia="微软雅黑" w:hAnsi="宋体" w:cs="宋体" w:hint="eastAsia"/>
          <w:b/>
          <w:bCs/>
          <w:kern w:val="0"/>
          <w:sz w:val="29"/>
        </w:rPr>
        <w:t>福建省立医院</w:t>
      </w:r>
    </w:p>
    <w:p w:rsidR="00681ECF" w:rsidRDefault="0072423E">
      <w:pPr>
        <w:widowControl/>
        <w:shd w:val="clear" w:color="auto" w:fill="FFFFFF"/>
        <w:spacing w:before="75" w:after="75"/>
        <w:jc w:val="center"/>
        <w:rPr>
          <w:rFonts w:ascii="微软雅黑" w:eastAsia="微软雅黑" w:hAnsi="微软雅黑" w:cs="宋体"/>
          <w:kern w:val="0"/>
          <w:sz w:val="20"/>
          <w:szCs w:val="20"/>
        </w:rPr>
      </w:pPr>
      <w:r>
        <w:rPr>
          <w:rFonts w:ascii="宋体" w:eastAsia="微软雅黑" w:hAnsi="宋体" w:cs="宋体" w:hint="eastAsia"/>
          <w:b/>
          <w:bCs/>
          <w:kern w:val="0"/>
          <w:sz w:val="29"/>
        </w:rPr>
        <w:t>代理机构：福建方兴招标代理有限公司</w:t>
      </w:r>
    </w:p>
    <w:p w:rsidR="00681ECF" w:rsidRDefault="0072423E">
      <w:pPr>
        <w:widowControl/>
        <w:shd w:val="clear" w:color="auto" w:fill="FFFFFF"/>
        <w:spacing w:before="75" w:after="75" w:line="360" w:lineRule="atLeast"/>
        <w:ind w:right="720"/>
        <w:jc w:val="center"/>
        <w:rPr>
          <w:rFonts w:ascii="微软雅黑" w:eastAsia="微软雅黑" w:hAnsi="微软雅黑" w:cs="宋体"/>
          <w:kern w:val="0"/>
          <w:sz w:val="20"/>
          <w:szCs w:val="20"/>
        </w:rPr>
      </w:pPr>
      <w:r>
        <w:rPr>
          <w:rFonts w:ascii="宋体" w:eastAsia="微软雅黑" w:hAnsi="宋体" w:cs="宋体"/>
          <w:b/>
          <w:bCs/>
          <w:kern w:val="0"/>
          <w:sz w:val="29"/>
        </w:rPr>
        <w:t>2020</w:t>
      </w:r>
      <w:r>
        <w:rPr>
          <w:rFonts w:ascii="宋体" w:eastAsia="微软雅黑" w:hAnsi="宋体" w:cs="宋体" w:hint="eastAsia"/>
          <w:b/>
          <w:bCs/>
          <w:kern w:val="0"/>
          <w:sz w:val="29"/>
        </w:rPr>
        <w:t>年</w:t>
      </w:r>
      <w:r>
        <w:rPr>
          <w:rFonts w:ascii="宋体" w:eastAsia="微软雅黑" w:hAnsi="宋体" w:cs="宋体"/>
          <w:b/>
          <w:bCs/>
          <w:kern w:val="0"/>
          <w:sz w:val="29"/>
        </w:rPr>
        <w:t>11</w:t>
      </w:r>
      <w:r>
        <w:rPr>
          <w:rFonts w:ascii="宋体" w:eastAsia="微软雅黑" w:hAnsi="宋体" w:cs="宋体" w:hint="eastAsia"/>
          <w:b/>
          <w:bCs/>
          <w:kern w:val="0"/>
          <w:sz w:val="29"/>
        </w:rPr>
        <w:t>月</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32"/>
        </w:rPr>
        <w:lastRenderedPageBreak/>
        <w:t>第一章</w:t>
      </w:r>
      <w:r>
        <w:rPr>
          <w:rFonts w:ascii="宋体" w:cs="宋体"/>
          <w:b/>
          <w:bCs/>
          <w:kern w:val="0"/>
          <w:sz w:val="32"/>
        </w:rPr>
        <w:t>   </w:t>
      </w:r>
      <w:r>
        <w:rPr>
          <w:rFonts w:ascii="宋体" w:hAnsi="宋体" w:cs="宋体" w:hint="eastAsia"/>
          <w:b/>
          <w:bCs/>
          <w:kern w:val="0"/>
          <w:sz w:val="32"/>
        </w:rPr>
        <w:t>投标邀请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福建方兴招标代理有限公司</w:t>
      </w:r>
      <w:r>
        <w:rPr>
          <w:rFonts w:ascii="宋体" w:hAnsi="宋体" w:cs="宋体" w:hint="eastAsia"/>
          <w:kern w:val="0"/>
          <w:sz w:val="24"/>
          <w:szCs w:val="24"/>
        </w:rPr>
        <w:t>采用</w:t>
      </w:r>
      <w:r>
        <w:rPr>
          <w:rFonts w:ascii="宋体" w:hAnsi="宋体" w:cs="宋体" w:hint="eastAsia"/>
          <w:kern w:val="0"/>
          <w:sz w:val="24"/>
          <w:szCs w:val="24"/>
          <w:u w:val="single"/>
        </w:rPr>
        <w:t>公开招标方式</w:t>
      </w:r>
      <w:r>
        <w:rPr>
          <w:rFonts w:ascii="宋体" w:hAnsi="宋体" w:cs="宋体" w:hint="eastAsia"/>
          <w:kern w:val="0"/>
          <w:sz w:val="24"/>
          <w:szCs w:val="24"/>
        </w:rPr>
        <w:t>组织</w:t>
      </w:r>
      <w:r>
        <w:rPr>
          <w:rFonts w:ascii="宋体" w:hAnsi="宋体" w:cs="宋体"/>
          <w:kern w:val="0"/>
          <w:sz w:val="24"/>
          <w:szCs w:val="24"/>
        </w:rPr>
        <w:t xml:space="preserve"> </w:t>
      </w:r>
      <w:r>
        <w:rPr>
          <w:rFonts w:ascii="宋体" w:hAnsi="宋体" w:cs="宋体" w:hint="eastAsia"/>
          <w:kern w:val="0"/>
          <w:sz w:val="24"/>
          <w:szCs w:val="24"/>
        </w:rPr>
        <w:t>福建省立医院大数据平台二期建设及大数据平台系统测试、安全测评服务（以下简称：</w:t>
      </w:r>
      <w:r>
        <w:rPr>
          <w:rFonts w:ascii="宋体" w:cs="宋体" w:hint="eastAsia"/>
          <w:kern w:val="0"/>
          <w:sz w:val="24"/>
          <w:szCs w:val="24"/>
        </w:rPr>
        <w:t>“</w:t>
      </w:r>
      <w:r>
        <w:rPr>
          <w:rFonts w:ascii="宋体" w:hAnsi="宋体" w:cs="宋体" w:hint="eastAsia"/>
          <w:kern w:val="0"/>
          <w:sz w:val="24"/>
          <w:szCs w:val="24"/>
        </w:rPr>
        <w:t>本项目</w:t>
      </w:r>
      <w:r>
        <w:rPr>
          <w:rFonts w:ascii="宋体" w:cs="宋体" w:hint="eastAsia"/>
          <w:kern w:val="0"/>
          <w:sz w:val="24"/>
          <w:szCs w:val="24"/>
        </w:rPr>
        <w:t>”</w:t>
      </w:r>
      <w:r>
        <w:rPr>
          <w:rFonts w:ascii="宋体" w:hAnsi="宋体" w:cs="宋体" w:hint="eastAsia"/>
          <w:kern w:val="0"/>
          <w:sz w:val="24"/>
          <w:szCs w:val="24"/>
        </w:rPr>
        <w:t>）的政府采购活动，现邀请供应商参加投标。</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、备案编号：</w:t>
      </w:r>
      <w:r>
        <w:rPr>
          <w:rFonts w:ascii="宋体" w:hAnsi="宋体" w:cs="宋体"/>
          <w:kern w:val="0"/>
          <w:sz w:val="24"/>
          <w:szCs w:val="24"/>
        </w:rPr>
        <w:t>K-SLH-GK-202011-B0856-IDN</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、招标编号：</w:t>
      </w:r>
      <w:r>
        <w:rPr>
          <w:rFonts w:ascii="宋体" w:hAnsi="宋体" w:cs="宋体"/>
          <w:kern w:val="0"/>
          <w:sz w:val="24"/>
          <w:szCs w:val="24"/>
        </w:rPr>
        <w:t>[3500]FXZB[GK]2020082</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、预算金额、最高限价：详见《采购标的一览表》。</w:t>
      </w:r>
      <w:r>
        <w:rPr>
          <w:rFonts w:ascii="宋体" w:cs="宋体"/>
          <w:kern w:val="0"/>
          <w:sz w:val="24"/>
          <w:szCs w:val="24"/>
        </w:rPr>
        <w:br/>
      </w:r>
      <w:r>
        <w:rPr>
          <w:rFonts w:ascii="宋体" w:cs="宋体"/>
          <w:kern w:val="0"/>
          <w:sz w:val="24"/>
          <w:szCs w:val="24"/>
        </w:rPr>
        <w:t>  </w:t>
      </w:r>
      <w:r>
        <w:rPr>
          <w:rFonts w:ascii="宋体" w:hAnsi="宋体" w:cs="宋体"/>
          <w:kern w:val="0"/>
          <w:sz w:val="24"/>
          <w:szCs w:val="24"/>
        </w:rPr>
        <w:t>4</w:t>
      </w:r>
      <w:r>
        <w:rPr>
          <w:rFonts w:ascii="宋体" w:hAnsi="宋体" w:cs="宋体" w:hint="eastAsia"/>
          <w:kern w:val="0"/>
          <w:sz w:val="24"/>
          <w:szCs w:val="24"/>
        </w:rPr>
        <w:t>、招标内容及要求：详见《采购标的一览表》及招标文件第五章。</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需要落实的政府采购政策：进口产品，不适用。节能产品，不适用。环境标志产品，不适用。信息安全产品，不适用。小型、微型企业，适用于所有合同包。监狱企业不适用，适用于所有合同包。残疾人福利性单位，适用于所有合同包。信用记录，适用于所有合同包，按照下列规定执行：（</w:t>
      </w:r>
      <w:r>
        <w:rPr>
          <w:rFonts w:ascii="宋体" w:hAnsi="宋体" w:cs="宋体"/>
          <w:kern w:val="0"/>
          <w:sz w:val="24"/>
          <w:szCs w:val="24"/>
        </w:rPr>
        <w:t>1</w:t>
      </w:r>
      <w:r>
        <w:rPr>
          <w:rFonts w:ascii="宋体" w:hAnsi="宋体" w:cs="宋体" w:hint="eastAsia"/>
          <w:kern w:val="0"/>
          <w:sz w:val="24"/>
          <w:szCs w:val="24"/>
        </w:rPr>
        <w:t>）投标人应在招标公告发布后、投标截止时间前分别通过</w:t>
      </w:r>
      <w:r>
        <w:rPr>
          <w:rFonts w:ascii="宋体" w:cs="宋体" w:hint="eastAsia"/>
          <w:kern w:val="0"/>
          <w:sz w:val="24"/>
          <w:szCs w:val="24"/>
        </w:rPr>
        <w:t>“</w:t>
      </w:r>
      <w:r>
        <w:rPr>
          <w:rFonts w:ascii="宋体" w:hAnsi="宋体" w:cs="宋体" w:hint="eastAsia"/>
          <w:kern w:val="0"/>
          <w:sz w:val="24"/>
          <w:szCs w:val="24"/>
        </w:rPr>
        <w:t>信用中国</w:t>
      </w:r>
      <w:r>
        <w:rPr>
          <w:rFonts w:ascii="宋体" w:cs="宋体" w:hint="eastAsia"/>
          <w:kern w:val="0"/>
          <w:sz w:val="24"/>
          <w:szCs w:val="24"/>
        </w:rPr>
        <w:t>”</w:t>
      </w:r>
      <w:r>
        <w:rPr>
          <w:rFonts w:ascii="宋体" w:hAnsi="宋体" w:cs="宋体" w:hint="eastAsia"/>
          <w:kern w:val="0"/>
          <w:sz w:val="24"/>
          <w:szCs w:val="24"/>
        </w:rPr>
        <w:t>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）查询并打印相应的信用记录（以下简称：</w:t>
      </w:r>
      <w:r>
        <w:rPr>
          <w:rFonts w:ascii="宋体" w:cs="宋体" w:hint="eastAsia"/>
          <w:kern w:val="0"/>
          <w:sz w:val="24"/>
          <w:szCs w:val="24"/>
        </w:rPr>
        <w:t>“</w:t>
      </w:r>
      <w:r>
        <w:rPr>
          <w:rFonts w:ascii="宋体" w:hAnsi="宋体" w:cs="宋体" w:hint="eastAsia"/>
          <w:kern w:val="0"/>
          <w:sz w:val="24"/>
          <w:szCs w:val="24"/>
        </w:rPr>
        <w:t>投标人提供的查询结果</w:t>
      </w:r>
      <w:r>
        <w:rPr>
          <w:rFonts w:ascii="宋体" w:cs="宋体" w:hint="eastAsia"/>
          <w:kern w:val="0"/>
          <w:sz w:val="24"/>
          <w:szCs w:val="24"/>
        </w:rPr>
        <w:t>”</w:t>
      </w:r>
      <w:r>
        <w:rPr>
          <w:rFonts w:ascii="宋体" w:hAnsi="宋体" w:cs="宋体" w:hint="eastAsia"/>
          <w:kern w:val="0"/>
          <w:sz w:val="24"/>
          <w:szCs w:val="24"/>
        </w:rPr>
        <w:t>），投标人提供的查询结果应为</w:t>
      </w:r>
      <w:r>
        <w:rPr>
          <w:rFonts w:ascii="宋体" w:hAnsi="宋体" w:cs="宋体" w:hint="eastAsia"/>
          <w:kern w:val="0"/>
          <w:sz w:val="24"/>
          <w:szCs w:val="24"/>
        </w:rPr>
        <w:t>其通过上述网站获取的信用信息查询结果原始页面的打印件（或截图）。（</w:t>
      </w:r>
      <w:r>
        <w:rPr>
          <w:rFonts w:ascii="宋体" w:hAnsi="宋体" w:cs="宋体"/>
          <w:kern w:val="0"/>
          <w:sz w:val="24"/>
          <w:szCs w:val="24"/>
        </w:rPr>
        <w:t>2</w:t>
      </w:r>
      <w:r>
        <w:rPr>
          <w:rFonts w:ascii="宋体" w:hAnsi="宋体" w:cs="宋体" w:hint="eastAsia"/>
          <w:kern w:val="0"/>
          <w:sz w:val="24"/>
          <w:szCs w:val="24"/>
        </w:rPr>
        <w:t>）查询结果的审查：①由资格审查小组通过上述网站查询并打印投标人信用记录（以下简称：</w:t>
      </w:r>
      <w:r>
        <w:rPr>
          <w:rFonts w:ascii="宋体" w:cs="宋体" w:hint="eastAsia"/>
          <w:kern w:val="0"/>
          <w:sz w:val="24"/>
          <w:szCs w:val="24"/>
        </w:rPr>
        <w:t>“</w:t>
      </w:r>
      <w:r>
        <w:rPr>
          <w:rFonts w:ascii="宋体" w:hAnsi="宋体" w:cs="宋体" w:hint="eastAsia"/>
          <w:kern w:val="0"/>
          <w:sz w:val="24"/>
          <w:szCs w:val="24"/>
        </w:rPr>
        <w:t>资格审查小组的查询结果</w:t>
      </w:r>
      <w:r>
        <w:rPr>
          <w:rFonts w:ascii="宋体" w:cs="宋体" w:hint="eastAsia"/>
          <w:kern w:val="0"/>
          <w:sz w:val="24"/>
          <w:szCs w:val="24"/>
        </w:rPr>
        <w:t>”</w:t>
      </w:r>
      <w:r>
        <w:rPr>
          <w:rFonts w:ascii="宋体" w:hAnsi="宋体" w:cs="宋体" w:hint="eastAsia"/>
          <w:kern w:val="0"/>
          <w:sz w:val="24"/>
          <w:szCs w:val="24"/>
        </w:rPr>
        <w:t>）。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、投标人的资格要求</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6.1</w:t>
      </w:r>
      <w:r>
        <w:rPr>
          <w:rFonts w:ascii="宋体" w:hAnsi="宋体" w:cs="宋体" w:hint="eastAsia"/>
          <w:kern w:val="0"/>
          <w:sz w:val="24"/>
          <w:szCs w:val="24"/>
        </w:rPr>
        <w:t>法定条件：符合政府采购法第二十二条第一款规定的条件。</w:t>
      </w:r>
    </w:p>
    <w:p w:rsidR="00681ECF" w:rsidRDefault="0072423E">
      <w:pPr>
        <w:widowControl/>
        <w:spacing w:before="75" w:after="75"/>
        <w:ind w:firstLine="480"/>
        <w:jc w:val="left"/>
        <w:rPr>
          <w:rFonts w:ascii="宋体" w:cs="宋体"/>
          <w:b/>
          <w:bCs/>
          <w:kern w:val="0"/>
          <w:sz w:val="24"/>
          <w:szCs w:val="24"/>
        </w:rPr>
      </w:pPr>
      <w:r>
        <w:rPr>
          <w:rFonts w:ascii="宋体" w:hAnsi="宋体" w:cs="宋体"/>
          <w:kern w:val="0"/>
          <w:sz w:val="24"/>
          <w:szCs w:val="24"/>
        </w:rPr>
        <w:t>6.2</w:t>
      </w:r>
      <w:r>
        <w:rPr>
          <w:rFonts w:ascii="宋体" w:hAnsi="宋体" w:cs="宋体" w:hint="eastAsia"/>
          <w:kern w:val="0"/>
          <w:sz w:val="24"/>
          <w:szCs w:val="24"/>
        </w:rPr>
        <w:t>特定条件：</w:t>
      </w:r>
      <w:r>
        <w:rPr>
          <w:rFonts w:ascii="宋体" w:cs="宋体"/>
          <w:kern w:val="0"/>
          <w:sz w:val="24"/>
          <w:szCs w:val="24"/>
        </w:rPr>
        <w:br/>
      </w:r>
      <w:r>
        <w:rPr>
          <w:rFonts w:ascii="宋体" w:hAnsi="宋体" w:cs="宋体" w:hint="eastAsia"/>
          <w:b/>
          <w:bCs/>
          <w:kern w:val="0"/>
          <w:sz w:val="24"/>
          <w:szCs w:val="24"/>
        </w:rPr>
        <w:t>包：</w:t>
      </w:r>
      <w:r>
        <w:rPr>
          <w:rFonts w:ascii="宋体" w:hAnsi="宋体" w:cs="宋体"/>
          <w:b/>
          <w:bCs/>
          <w:kern w:val="0"/>
          <w:sz w:val="24"/>
          <w:szCs w:val="24"/>
        </w:rPr>
        <w:t>1</w:t>
      </w:r>
    </w:p>
    <w:tbl>
      <w:tblPr>
        <w:tblW w:w="96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96"/>
        <w:gridCol w:w="7673"/>
      </w:tblGrid>
      <w:tr w:rsidR="00681ECF">
        <w:trPr>
          <w:tblHeader/>
        </w:trPr>
        <w:tc>
          <w:tcPr>
            <w:tcW w:w="1996"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center"/>
              <w:rPr>
                <w:rFonts w:ascii="宋体" w:cs="宋体"/>
                <w:kern w:val="0"/>
                <w:sz w:val="24"/>
                <w:szCs w:val="24"/>
              </w:rPr>
            </w:pPr>
            <w:r>
              <w:rPr>
                <w:rFonts w:ascii="宋体" w:hAnsi="宋体" w:cs="宋体" w:hint="eastAsia"/>
                <w:kern w:val="0"/>
                <w:sz w:val="24"/>
                <w:szCs w:val="24"/>
              </w:rPr>
              <w:t>明细</w:t>
            </w:r>
          </w:p>
        </w:tc>
        <w:tc>
          <w:tcPr>
            <w:tcW w:w="7673"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ind w:firstLineChars="1350" w:firstLine="3240"/>
              <w:rPr>
                <w:rFonts w:ascii="宋体" w:cs="宋体"/>
                <w:kern w:val="0"/>
                <w:sz w:val="24"/>
                <w:szCs w:val="24"/>
              </w:rPr>
            </w:pPr>
            <w:r>
              <w:rPr>
                <w:rFonts w:ascii="宋体" w:hAnsi="宋体" w:cs="宋体" w:hint="eastAsia"/>
                <w:kern w:val="0"/>
                <w:sz w:val="24"/>
                <w:szCs w:val="24"/>
              </w:rPr>
              <w:t>描述</w:t>
            </w:r>
          </w:p>
        </w:tc>
      </w:tr>
      <w:tr w:rsidR="00681ECF">
        <w:tc>
          <w:tcPr>
            <w:tcW w:w="1996"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单位负责人授权书（若有）</w:t>
            </w:r>
          </w:p>
        </w:tc>
        <w:tc>
          <w:tcPr>
            <w:tcW w:w="7673"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kern w:val="0"/>
                <w:sz w:val="24"/>
                <w:szCs w:val="24"/>
              </w:rPr>
              <w:t>2</w:t>
            </w:r>
            <w:r>
              <w:rPr>
                <w:rFonts w:ascii="宋体" w:hAnsi="宋体" w:cs="宋体" w:hint="eastAsia"/>
                <w:kern w:val="0"/>
                <w:sz w:val="24"/>
                <w:szCs w:val="24"/>
              </w:rPr>
              <w:t>）投标人为自然人的，可不填写本授权书。（</w:t>
            </w:r>
            <w:r>
              <w:rPr>
                <w:rFonts w:ascii="宋体" w:hAnsi="宋体" w:cs="宋体"/>
                <w:kern w:val="0"/>
                <w:sz w:val="24"/>
                <w:szCs w:val="24"/>
              </w:rPr>
              <w:t>3</w:t>
            </w:r>
            <w:r>
              <w:rPr>
                <w:rFonts w:ascii="宋体" w:hAnsi="宋体" w:cs="宋体" w:hint="eastAsia"/>
                <w:kern w:val="0"/>
                <w:sz w:val="24"/>
                <w:szCs w:val="24"/>
              </w:rPr>
              <w:t>）纸质投标文件正本中的本授权书（若有）应为原件。电子投标文件中的本授权书（若有）应为原件的扫描件。※投标人应按照招标文件第七章规定提供。</w:t>
            </w:r>
          </w:p>
        </w:tc>
      </w:tr>
    </w:tbl>
    <w:p w:rsidR="00681ECF" w:rsidRDefault="0072423E">
      <w:pPr>
        <w:widowControl/>
        <w:spacing w:before="75" w:after="75"/>
        <w:ind w:firstLine="480"/>
        <w:jc w:val="left"/>
        <w:rPr>
          <w:rFonts w:ascii="宋体" w:cs="宋体"/>
          <w:b/>
          <w:bCs/>
          <w:kern w:val="0"/>
          <w:sz w:val="24"/>
          <w:szCs w:val="24"/>
        </w:rPr>
      </w:pPr>
      <w:r>
        <w:rPr>
          <w:rFonts w:ascii="宋体" w:hAnsi="宋体" w:cs="宋体" w:hint="eastAsia"/>
          <w:b/>
          <w:bCs/>
          <w:kern w:val="0"/>
          <w:sz w:val="24"/>
          <w:szCs w:val="24"/>
        </w:rPr>
        <w:t>包：</w:t>
      </w:r>
      <w:r>
        <w:rPr>
          <w:rFonts w:ascii="宋体" w:hAnsi="宋体" w:cs="宋体"/>
          <w:b/>
          <w:bCs/>
          <w:kern w:val="0"/>
          <w:sz w:val="24"/>
          <w:szCs w:val="24"/>
        </w:rPr>
        <w:t>2</w:t>
      </w:r>
    </w:p>
    <w:tbl>
      <w:tblPr>
        <w:tblW w:w="96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96"/>
        <w:gridCol w:w="7673"/>
      </w:tblGrid>
      <w:tr w:rsidR="00681ECF">
        <w:trPr>
          <w:tblHeader/>
        </w:trPr>
        <w:tc>
          <w:tcPr>
            <w:tcW w:w="1996"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center"/>
              <w:rPr>
                <w:rFonts w:ascii="宋体" w:cs="宋体"/>
                <w:kern w:val="0"/>
                <w:sz w:val="24"/>
                <w:szCs w:val="24"/>
              </w:rPr>
            </w:pPr>
            <w:r>
              <w:rPr>
                <w:rFonts w:ascii="宋体" w:hAnsi="宋体" w:cs="宋体" w:hint="eastAsia"/>
                <w:kern w:val="0"/>
                <w:sz w:val="24"/>
                <w:szCs w:val="24"/>
              </w:rPr>
              <w:t>明细</w:t>
            </w:r>
          </w:p>
        </w:tc>
        <w:tc>
          <w:tcPr>
            <w:tcW w:w="7673"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ind w:firstLineChars="1350" w:firstLine="3240"/>
              <w:rPr>
                <w:rFonts w:ascii="宋体" w:cs="宋体"/>
                <w:kern w:val="0"/>
                <w:sz w:val="24"/>
                <w:szCs w:val="24"/>
              </w:rPr>
            </w:pPr>
            <w:r>
              <w:rPr>
                <w:rFonts w:ascii="宋体" w:hAnsi="宋体" w:cs="宋体" w:hint="eastAsia"/>
                <w:kern w:val="0"/>
                <w:sz w:val="24"/>
                <w:szCs w:val="24"/>
              </w:rPr>
              <w:t>描述</w:t>
            </w:r>
          </w:p>
        </w:tc>
      </w:tr>
      <w:tr w:rsidR="00681ECF">
        <w:tc>
          <w:tcPr>
            <w:tcW w:w="1996"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单位负责人授权书（若有）</w:t>
            </w:r>
          </w:p>
        </w:tc>
        <w:tc>
          <w:tcPr>
            <w:tcW w:w="7673"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kern w:val="0"/>
                <w:sz w:val="24"/>
                <w:szCs w:val="24"/>
              </w:rPr>
              <w:t>2</w:t>
            </w:r>
            <w:r>
              <w:rPr>
                <w:rFonts w:ascii="宋体" w:hAnsi="宋体" w:cs="宋体" w:hint="eastAsia"/>
                <w:kern w:val="0"/>
                <w:sz w:val="24"/>
                <w:szCs w:val="24"/>
              </w:rPr>
              <w:t>）投标人为自然人的，可不填写本授权书。（</w:t>
            </w:r>
            <w:r>
              <w:rPr>
                <w:rFonts w:ascii="宋体" w:hAnsi="宋体" w:cs="宋体"/>
                <w:kern w:val="0"/>
                <w:sz w:val="24"/>
                <w:szCs w:val="24"/>
              </w:rPr>
              <w:t>3</w:t>
            </w:r>
            <w:r>
              <w:rPr>
                <w:rFonts w:ascii="宋体" w:hAnsi="宋体" w:cs="宋体" w:hint="eastAsia"/>
                <w:kern w:val="0"/>
                <w:sz w:val="24"/>
                <w:szCs w:val="24"/>
              </w:rPr>
              <w:t>）纸质投标文件正本中的本授权书（若有）应为原件。电子投标文件中的本授权书（若有）应为原件的扫描件。※投标人应</w:t>
            </w:r>
            <w:r>
              <w:rPr>
                <w:rFonts w:ascii="宋体" w:hAnsi="宋体" w:cs="宋体" w:hint="eastAsia"/>
                <w:kern w:val="0"/>
                <w:sz w:val="24"/>
                <w:szCs w:val="24"/>
              </w:rPr>
              <w:lastRenderedPageBreak/>
              <w:t>按照招标文件第七章规定提供。</w:t>
            </w:r>
          </w:p>
        </w:tc>
      </w:tr>
    </w:tbl>
    <w:p w:rsidR="00681ECF" w:rsidRDefault="00681ECF">
      <w:pPr>
        <w:widowControl/>
        <w:spacing w:before="75" w:after="75"/>
        <w:ind w:firstLine="480"/>
        <w:jc w:val="left"/>
        <w:rPr>
          <w:rFonts w:ascii="宋体" w:cs="宋体"/>
          <w:kern w:val="0"/>
          <w:sz w:val="24"/>
          <w:szCs w:val="24"/>
        </w:rPr>
      </w:pP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6.3</w:t>
      </w:r>
      <w:r>
        <w:rPr>
          <w:rFonts w:ascii="宋体" w:hAnsi="宋体" w:cs="宋体" w:hint="eastAsia"/>
          <w:kern w:val="0"/>
          <w:sz w:val="24"/>
          <w:szCs w:val="24"/>
        </w:rPr>
        <w:t>是否接受联合体投标：不接受。</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※根据上述资格要求，投标文件中应提交的</w:t>
      </w:r>
      <w:r>
        <w:rPr>
          <w:rFonts w:ascii="宋体" w:cs="宋体" w:hint="eastAsia"/>
          <w:b/>
          <w:bCs/>
          <w:kern w:val="0"/>
          <w:sz w:val="24"/>
          <w:szCs w:val="24"/>
        </w:rPr>
        <w:t>“</w:t>
      </w:r>
      <w:r>
        <w:rPr>
          <w:rFonts w:ascii="宋体" w:hAnsi="宋体" w:cs="宋体" w:hint="eastAsia"/>
          <w:b/>
          <w:bCs/>
          <w:kern w:val="0"/>
          <w:sz w:val="24"/>
          <w:szCs w:val="24"/>
        </w:rPr>
        <w:t>投标人的资格及资信证明文件</w:t>
      </w:r>
      <w:r>
        <w:rPr>
          <w:rFonts w:ascii="宋体" w:cs="宋体" w:hint="eastAsia"/>
          <w:b/>
          <w:bCs/>
          <w:kern w:val="0"/>
          <w:sz w:val="24"/>
          <w:szCs w:val="24"/>
        </w:rPr>
        <w:t>”</w:t>
      </w:r>
      <w:r>
        <w:rPr>
          <w:rFonts w:ascii="宋体" w:hAnsi="宋体" w:cs="宋体" w:hint="eastAsia"/>
          <w:b/>
          <w:bCs/>
          <w:kern w:val="0"/>
          <w:sz w:val="24"/>
          <w:szCs w:val="24"/>
        </w:rPr>
        <w:t>详见招标文件第四章。</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7</w:t>
      </w:r>
      <w:r>
        <w:rPr>
          <w:rFonts w:ascii="宋体" w:hAnsi="宋体" w:cs="宋体" w:hint="eastAsia"/>
          <w:kern w:val="0"/>
          <w:sz w:val="24"/>
          <w:szCs w:val="24"/>
        </w:rPr>
        <w:t>、报名</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7.1</w:t>
      </w:r>
      <w:r>
        <w:rPr>
          <w:rFonts w:ascii="宋体" w:hAnsi="宋体" w:cs="宋体" w:hint="eastAsia"/>
          <w:kern w:val="0"/>
          <w:sz w:val="24"/>
          <w:szCs w:val="24"/>
        </w:rPr>
        <w:t>报名期限：详见招标公告或更正公告（若有），若不一致，以更正公告（若有）为准。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7.2</w:t>
      </w:r>
      <w:r>
        <w:rPr>
          <w:rFonts w:ascii="宋体" w:hAnsi="宋体" w:cs="宋体" w:hint="eastAsia"/>
          <w:kern w:val="0"/>
          <w:sz w:val="24"/>
          <w:szCs w:val="24"/>
        </w:rPr>
        <w:t>报名期限内，供应商应通过福建省政府采购网上公开信息系统的注册账号（免费注册）对本项目进行报名</w:t>
      </w:r>
      <w:r>
        <w:rPr>
          <w:rFonts w:ascii="宋体" w:hAnsi="宋体" w:cs="宋体"/>
          <w:kern w:val="0"/>
          <w:sz w:val="24"/>
          <w:szCs w:val="24"/>
        </w:rPr>
        <w:t>(</w:t>
      </w:r>
      <w:r>
        <w:rPr>
          <w:rFonts w:ascii="宋体" w:hAnsi="宋体" w:cs="宋体" w:hint="eastAsia"/>
          <w:kern w:val="0"/>
          <w:sz w:val="24"/>
          <w:szCs w:val="24"/>
        </w:rPr>
        <w:t>请根据项目所在地，登录对应的福建省政府采购网上公开信息系统报名</w:t>
      </w:r>
      <w:r>
        <w:rPr>
          <w:rFonts w:ascii="宋体" w:hAnsi="宋体" w:cs="宋体"/>
          <w:kern w:val="0"/>
          <w:sz w:val="24"/>
          <w:szCs w:val="24"/>
        </w:rPr>
        <w:t>(</w:t>
      </w:r>
      <w:r>
        <w:rPr>
          <w:rFonts w:ascii="宋体" w:hAnsi="宋体" w:cs="宋体" w:hint="eastAsia"/>
          <w:kern w:val="0"/>
          <w:sz w:val="24"/>
          <w:szCs w:val="24"/>
        </w:rPr>
        <w:t>即省本级网址</w:t>
      </w:r>
      <w:r>
        <w:rPr>
          <w:rFonts w:ascii="宋体" w:hAnsi="宋体" w:cs="宋体"/>
          <w:kern w:val="0"/>
          <w:sz w:val="24"/>
          <w:szCs w:val="24"/>
        </w:rPr>
        <w:t>/</w:t>
      </w:r>
      <w:r>
        <w:rPr>
          <w:rFonts w:ascii="宋体" w:hAnsi="宋体" w:cs="宋体" w:hint="eastAsia"/>
          <w:kern w:val="0"/>
          <w:sz w:val="24"/>
          <w:szCs w:val="24"/>
        </w:rPr>
        <w:t>地市分网</w:t>
      </w:r>
      <w:r>
        <w:rPr>
          <w:rFonts w:ascii="宋体" w:hAnsi="宋体" w:cs="宋体"/>
          <w:kern w:val="0"/>
          <w:sz w:val="24"/>
          <w:szCs w:val="24"/>
        </w:rPr>
        <w:t>))</w:t>
      </w:r>
      <w:r>
        <w:rPr>
          <w:rFonts w:ascii="宋体" w:hAnsi="宋体" w:cs="宋体" w:hint="eastAsia"/>
          <w:kern w:val="0"/>
          <w:sz w:val="24"/>
          <w:szCs w:val="24"/>
        </w:rPr>
        <w:t>，否则</w:t>
      </w:r>
      <w:r>
        <w:rPr>
          <w:rFonts w:ascii="宋体" w:hAnsi="宋体" w:cs="宋体" w:hint="eastAsia"/>
          <w:b/>
          <w:bCs/>
          <w:kern w:val="0"/>
          <w:sz w:val="24"/>
          <w:szCs w:val="24"/>
        </w:rPr>
        <w:t>投标将被拒绝。</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、招标文件的获取</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8.1</w:t>
      </w:r>
      <w:r>
        <w:rPr>
          <w:rFonts w:ascii="宋体" w:hAnsi="宋体" w:cs="宋体" w:hint="eastAsia"/>
          <w:kern w:val="0"/>
          <w:sz w:val="24"/>
          <w:szCs w:val="24"/>
        </w:rPr>
        <w:t>招标文件提供期限：详见招标公告或更正公告（若有），若不一致，以更正公告（若有）为准。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8.2</w:t>
      </w:r>
      <w:r>
        <w:rPr>
          <w:rFonts w:ascii="宋体" w:hAnsi="宋体" w:cs="宋体" w:hint="eastAsia"/>
          <w:kern w:val="0"/>
          <w:sz w:val="24"/>
          <w:szCs w:val="24"/>
        </w:rPr>
        <w:t>获取地点及方式：报名后，通过福建省政府采购网上公开信息系统以下载方式获取。</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8.3</w:t>
      </w:r>
      <w:r>
        <w:rPr>
          <w:rFonts w:ascii="宋体" w:hAnsi="宋体" w:cs="宋体" w:hint="eastAsia"/>
          <w:kern w:val="0"/>
          <w:sz w:val="24"/>
          <w:szCs w:val="24"/>
        </w:rPr>
        <w:t>、招标文件售价：</w:t>
      </w:r>
      <w:r>
        <w:rPr>
          <w:kern w:val="0"/>
          <w:sz w:val="24"/>
          <w:szCs w:val="24"/>
        </w:rPr>
        <w:t>0</w:t>
      </w:r>
      <w:r>
        <w:rPr>
          <w:rFonts w:ascii="宋体" w:hAnsi="宋体" w:cs="宋体" w:hint="eastAsia"/>
          <w:kern w:val="0"/>
          <w:sz w:val="24"/>
          <w:szCs w:val="24"/>
        </w:rPr>
        <w:t>元。</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9</w:t>
      </w:r>
      <w:r>
        <w:rPr>
          <w:rFonts w:ascii="宋体" w:hAnsi="宋体" w:cs="宋体" w:hint="eastAsia"/>
          <w:kern w:val="0"/>
          <w:sz w:val="24"/>
          <w:szCs w:val="24"/>
        </w:rPr>
        <w:t>、投标截止</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9.1</w:t>
      </w:r>
      <w:r>
        <w:rPr>
          <w:rFonts w:ascii="宋体" w:hAnsi="宋体" w:cs="宋体" w:hint="eastAsia"/>
          <w:kern w:val="0"/>
          <w:sz w:val="24"/>
          <w:szCs w:val="24"/>
        </w:rPr>
        <w:t>投标截止时间：详见招标公告或更正公告（若有），若不一致，以更正公告（若有）为准。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9.2</w:t>
      </w:r>
      <w:r>
        <w:rPr>
          <w:rFonts w:ascii="宋体" w:hAnsi="宋体" w:cs="宋体" w:hint="eastAsia"/>
          <w:kern w:val="0"/>
          <w:sz w:val="24"/>
          <w:szCs w:val="24"/>
        </w:rPr>
        <w:t>投标人应在投标截止时间前按照福建省政府采购网上公开信息系统设定的操作流程将电子投标文件上传至福建省政府采购网上公开信息系统，同时将</w:t>
      </w:r>
      <w:r>
        <w:rPr>
          <w:rFonts w:ascii="宋体" w:hAnsi="宋体" w:cs="宋体" w:hint="eastAsia"/>
          <w:b/>
          <w:bCs/>
          <w:kern w:val="0"/>
          <w:sz w:val="24"/>
          <w:szCs w:val="24"/>
        </w:rPr>
        <w:t>投标人的</w:t>
      </w:r>
      <w:r>
        <w:rPr>
          <w:rFonts w:ascii="宋体" w:hAnsi="宋体" w:cs="宋体"/>
          <w:b/>
          <w:bCs/>
          <w:kern w:val="0"/>
          <w:sz w:val="24"/>
          <w:szCs w:val="24"/>
        </w:rPr>
        <w:t>CA</w:t>
      </w:r>
      <w:r>
        <w:rPr>
          <w:rFonts w:ascii="宋体" w:hAnsi="宋体" w:cs="宋体" w:hint="eastAsia"/>
          <w:b/>
          <w:bCs/>
          <w:kern w:val="0"/>
          <w:sz w:val="24"/>
          <w:szCs w:val="24"/>
        </w:rPr>
        <w:t>证书</w:t>
      </w:r>
      <w:r>
        <w:rPr>
          <w:rFonts w:ascii="宋体" w:hAnsi="宋体" w:cs="宋体" w:hint="eastAsia"/>
          <w:kern w:val="0"/>
          <w:sz w:val="24"/>
          <w:szCs w:val="24"/>
        </w:rPr>
        <w:t>连同</w:t>
      </w:r>
      <w:r>
        <w:rPr>
          <w:rFonts w:ascii="宋体" w:hAnsi="宋体" w:cs="宋体" w:hint="eastAsia"/>
          <w:b/>
          <w:bCs/>
          <w:kern w:val="0"/>
          <w:sz w:val="24"/>
          <w:szCs w:val="24"/>
        </w:rPr>
        <w:t>密封的纸质投标文件</w:t>
      </w:r>
      <w:r>
        <w:rPr>
          <w:rFonts w:ascii="宋体" w:hAnsi="宋体" w:cs="宋体" w:hint="eastAsia"/>
          <w:kern w:val="0"/>
          <w:sz w:val="24"/>
          <w:szCs w:val="24"/>
        </w:rPr>
        <w:t>送达招标文件第一章第</w:t>
      </w:r>
      <w:r>
        <w:rPr>
          <w:rFonts w:ascii="宋体" w:hAnsi="宋体" w:cs="宋体"/>
          <w:kern w:val="0"/>
          <w:sz w:val="24"/>
          <w:szCs w:val="24"/>
        </w:rPr>
        <w:t>10</w:t>
      </w:r>
      <w:r>
        <w:rPr>
          <w:rFonts w:ascii="宋体" w:hAnsi="宋体" w:cs="宋体" w:hint="eastAsia"/>
          <w:kern w:val="0"/>
          <w:sz w:val="24"/>
          <w:szCs w:val="24"/>
        </w:rPr>
        <w:t>条载明的地点，否则</w:t>
      </w:r>
      <w:r>
        <w:rPr>
          <w:rFonts w:ascii="宋体" w:hAnsi="宋体" w:cs="宋体" w:hint="eastAsia"/>
          <w:b/>
          <w:bCs/>
          <w:kern w:val="0"/>
          <w:sz w:val="24"/>
          <w:szCs w:val="24"/>
        </w:rPr>
        <w:t>投标将被拒绝。</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10</w:t>
      </w:r>
      <w:r>
        <w:rPr>
          <w:rFonts w:ascii="宋体" w:hAnsi="宋体" w:cs="宋体" w:hint="eastAsia"/>
          <w:kern w:val="0"/>
          <w:sz w:val="24"/>
          <w:szCs w:val="24"/>
        </w:rPr>
        <w:t>、开标时间及地点：详见招标公告或更正公告（若有），若不一致，以更正公告（若有）为准。</w:t>
      </w:r>
      <w:r>
        <w:rPr>
          <w:rFonts w:ascii="宋体" w:cs="宋体"/>
          <w:b/>
          <w:bCs/>
          <w:kern w:val="0"/>
          <w:sz w:val="24"/>
          <w:szCs w:val="24"/>
        </w:rPr>
        <w:t> </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、公告期限</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11.1</w:t>
      </w:r>
      <w:r>
        <w:rPr>
          <w:rFonts w:ascii="宋体" w:hAnsi="宋体" w:cs="宋体" w:hint="eastAsia"/>
          <w:kern w:val="0"/>
          <w:sz w:val="24"/>
          <w:szCs w:val="24"/>
        </w:rPr>
        <w:t>招标公告的公告期限：自财政部和福建省财政厅指定的政府采购信息发布媒体最先发布公告之日起</w:t>
      </w:r>
      <w:r>
        <w:rPr>
          <w:kern w:val="0"/>
          <w:sz w:val="24"/>
          <w:szCs w:val="24"/>
        </w:rPr>
        <w:t>5</w:t>
      </w:r>
      <w:r>
        <w:rPr>
          <w:rFonts w:ascii="宋体" w:hAnsi="宋体" w:cs="宋体" w:hint="eastAsia"/>
          <w:kern w:val="0"/>
          <w:sz w:val="24"/>
          <w:szCs w:val="24"/>
        </w:rPr>
        <w:t>个工作日。</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11.2</w:t>
      </w:r>
      <w:r>
        <w:rPr>
          <w:rFonts w:ascii="宋体" w:hAnsi="宋体" w:cs="宋体" w:hint="eastAsia"/>
          <w:kern w:val="0"/>
          <w:sz w:val="24"/>
          <w:szCs w:val="24"/>
        </w:rPr>
        <w:t>招标文件公告期限：招标文件随同招标公告一并发布，其公告期限与本章第</w:t>
      </w:r>
      <w:r>
        <w:rPr>
          <w:kern w:val="0"/>
          <w:sz w:val="24"/>
          <w:szCs w:val="24"/>
        </w:rPr>
        <w:t>11.1</w:t>
      </w:r>
      <w:r>
        <w:rPr>
          <w:rFonts w:ascii="宋体" w:hAnsi="宋体" w:cs="宋体" w:hint="eastAsia"/>
          <w:kern w:val="0"/>
          <w:sz w:val="24"/>
          <w:szCs w:val="24"/>
        </w:rPr>
        <w:t>条载明的期限保持一致。</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、采购人：</w:t>
      </w:r>
      <w:r>
        <w:rPr>
          <w:rFonts w:ascii="宋体" w:hAnsi="宋体" w:cs="宋体"/>
          <w:kern w:val="0"/>
          <w:sz w:val="24"/>
          <w:szCs w:val="24"/>
        </w:rPr>
        <w:t xml:space="preserve"> </w:t>
      </w:r>
      <w:r>
        <w:rPr>
          <w:rFonts w:ascii="宋体" w:hAnsi="宋体" w:cs="宋体" w:hint="eastAsia"/>
          <w:kern w:val="0"/>
          <w:sz w:val="24"/>
          <w:szCs w:val="24"/>
        </w:rPr>
        <w:t>福建省立医院</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地址：福建省福州市鼓楼区东街</w:t>
      </w:r>
      <w:r>
        <w:rPr>
          <w:rFonts w:ascii="宋体" w:hAnsi="宋体" w:cs="宋体"/>
          <w:kern w:val="0"/>
          <w:sz w:val="24"/>
          <w:szCs w:val="24"/>
        </w:rPr>
        <w:t>134</w:t>
      </w:r>
      <w:r>
        <w:rPr>
          <w:rFonts w:ascii="宋体" w:hAnsi="宋体" w:cs="宋体" w:hint="eastAsia"/>
          <w:kern w:val="0"/>
          <w:sz w:val="24"/>
          <w:szCs w:val="24"/>
        </w:rPr>
        <w:t>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联系方法：</w:t>
      </w:r>
      <w:r>
        <w:rPr>
          <w:rFonts w:ascii="宋体" w:hAnsi="宋体" w:cs="宋体"/>
          <w:kern w:val="0"/>
          <w:sz w:val="24"/>
          <w:szCs w:val="24"/>
        </w:rPr>
        <w:t>0591-88216053</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、代理机构：福建方兴招标代理有限公司</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地址：福州市鼓楼区华大街道鼓屏路</w:t>
      </w:r>
      <w:r>
        <w:rPr>
          <w:rFonts w:ascii="宋体" w:hAnsi="宋体" w:cs="宋体"/>
          <w:kern w:val="0"/>
          <w:sz w:val="24"/>
          <w:szCs w:val="24"/>
        </w:rPr>
        <w:t>192</w:t>
      </w:r>
      <w:r>
        <w:rPr>
          <w:rFonts w:ascii="宋体" w:hAnsi="宋体" w:cs="宋体" w:hint="eastAsia"/>
          <w:kern w:val="0"/>
          <w:sz w:val="24"/>
          <w:szCs w:val="24"/>
        </w:rPr>
        <w:t>号山海大厦</w:t>
      </w:r>
      <w:r>
        <w:rPr>
          <w:rFonts w:ascii="宋体" w:hAnsi="宋体" w:cs="宋体"/>
          <w:kern w:val="0"/>
          <w:sz w:val="24"/>
          <w:szCs w:val="24"/>
        </w:rPr>
        <w:t>11</w:t>
      </w:r>
      <w:r>
        <w:rPr>
          <w:rFonts w:ascii="宋体" w:hAnsi="宋体" w:cs="宋体" w:hint="eastAsia"/>
          <w:kern w:val="0"/>
          <w:sz w:val="24"/>
          <w:szCs w:val="24"/>
        </w:rPr>
        <w:t>层</w:t>
      </w:r>
      <w:r>
        <w:rPr>
          <w:rFonts w:ascii="宋体" w:hAnsi="宋体" w:cs="宋体"/>
          <w:kern w:val="0"/>
          <w:sz w:val="24"/>
          <w:szCs w:val="24"/>
        </w:rPr>
        <w:t>6#</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联系方法：</w:t>
      </w:r>
      <w:r>
        <w:rPr>
          <w:rFonts w:ascii="宋体" w:hAnsi="宋体" w:cs="宋体"/>
          <w:kern w:val="0"/>
          <w:sz w:val="24"/>
          <w:szCs w:val="24"/>
        </w:rPr>
        <w:t>0591-87278232</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left"/>
        <w:rPr>
          <w:rFonts w:ascii="宋体" w:cs="宋体"/>
          <w:kern w:val="0"/>
          <w:sz w:val="24"/>
          <w:szCs w:val="24"/>
        </w:rPr>
      </w:pPr>
      <w:r>
        <w:rPr>
          <w:rFonts w:ascii="宋体" w:cs="宋体"/>
          <w:kern w:val="0"/>
          <w:sz w:val="24"/>
          <w:szCs w:val="24"/>
        </w:rPr>
        <w:lastRenderedPageBreak/>
        <w:br/>
      </w:r>
      <w:r>
        <w:rPr>
          <w:rFonts w:ascii="宋体" w:hAnsi="宋体" w:cs="宋体" w:hint="eastAsia"/>
          <w:kern w:val="0"/>
          <w:sz w:val="24"/>
          <w:szCs w:val="24"/>
        </w:rPr>
        <w:t>附</w:t>
      </w:r>
      <w:r>
        <w:rPr>
          <w:rFonts w:ascii="宋体" w:hAnsi="宋体" w:cs="宋体"/>
          <w:kern w:val="0"/>
          <w:sz w:val="24"/>
          <w:szCs w:val="24"/>
        </w:rPr>
        <w:t>1</w:t>
      </w:r>
      <w:r>
        <w:rPr>
          <w:rFonts w:ascii="宋体" w:hAnsi="宋体" w:cs="宋体" w:hint="eastAsia"/>
          <w:kern w:val="0"/>
          <w:sz w:val="24"/>
          <w:szCs w:val="24"/>
        </w:rPr>
        <w:t>：账户信息</w:t>
      </w:r>
    </w:p>
    <w:tbl>
      <w:tblPr>
        <w:tblW w:w="9639"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tblPr>
      <w:tblGrid>
        <w:gridCol w:w="9639"/>
      </w:tblGrid>
      <w:tr w:rsidR="00681ECF">
        <w:trPr>
          <w:jc w:val="center"/>
        </w:trPr>
        <w:tc>
          <w:tcPr>
            <w:tcW w:w="96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b/>
                <w:bCs/>
                <w:kern w:val="0"/>
                <w:sz w:val="24"/>
                <w:szCs w:val="24"/>
              </w:rPr>
              <w:t>投标保证金账户</w:t>
            </w:r>
          </w:p>
        </w:tc>
      </w:tr>
      <w:tr w:rsidR="00681ECF">
        <w:trPr>
          <w:jc w:val="center"/>
        </w:trPr>
        <w:tc>
          <w:tcPr>
            <w:tcW w:w="963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681ECF" w:rsidRDefault="0072423E">
            <w:pPr>
              <w:widowControl/>
              <w:jc w:val="left"/>
              <w:rPr>
                <w:rFonts w:ascii="宋体" w:cs="宋体"/>
                <w:kern w:val="0"/>
                <w:sz w:val="24"/>
                <w:szCs w:val="24"/>
              </w:rPr>
            </w:pPr>
            <w:r>
              <w:rPr>
                <w:rFonts w:ascii="宋体" w:hAnsi="宋体" w:cs="宋体" w:hint="eastAsia"/>
                <w:kern w:val="0"/>
                <w:sz w:val="24"/>
                <w:szCs w:val="24"/>
              </w:rPr>
              <w:t>开户名称：</w:t>
            </w:r>
            <w:r>
              <w:rPr>
                <w:rFonts w:ascii="宋体" w:hAnsi="宋体" w:cs="宋体" w:hint="eastAsia"/>
                <w:kern w:val="0"/>
                <w:sz w:val="24"/>
                <w:szCs w:val="24"/>
                <w:u w:val="single"/>
                <w:shd w:val="clear" w:color="auto" w:fill="FFFFFF"/>
              </w:rPr>
              <w:t>福建方兴招标代理有限公司</w:t>
            </w:r>
          </w:p>
        </w:tc>
      </w:tr>
      <w:tr w:rsidR="00681ECF">
        <w:trPr>
          <w:jc w:val="center"/>
        </w:trPr>
        <w:tc>
          <w:tcPr>
            <w:tcW w:w="963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681ECF" w:rsidRDefault="0072423E">
            <w:pPr>
              <w:widowControl/>
              <w:jc w:val="left"/>
              <w:rPr>
                <w:rFonts w:ascii="宋体" w:cs="宋体"/>
                <w:kern w:val="0"/>
                <w:sz w:val="24"/>
                <w:szCs w:val="24"/>
              </w:rPr>
            </w:pPr>
            <w:r>
              <w:rPr>
                <w:rFonts w:ascii="宋体" w:hAnsi="宋体" w:cs="宋体" w:hint="eastAsia"/>
                <w:kern w:val="0"/>
                <w:sz w:val="24"/>
                <w:szCs w:val="24"/>
              </w:rPr>
              <w:t>开户银行：供应商在福建省政府采购网上公开信息系统报名后，根据其提示自行选择要缴交的投标保证金托管银行。</w:t>
            </w:r>
          </w:p>
        </w:tc>
      </w:tr>
      <w:tr w:rsidR="00681ECF">
        <w:trPr>
          <w:jc w:val="center"/>
        </w:trPr>
        <w:tc>
          <w:tcPr>
            <w:tcW w:w="963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681ECF" w:rsidRDefault="0072423E">
            <w:pPr>
              <w:widowControl/>
              <w:jc w:val="left"/>
              <w:rPr>
                <w:rFonts w:ascii="宋体" w:cs="宋体"/>
                <w:kern w:val="0"/>
                <w:sz w:val="24"/>
                <w:szCs w:val="24"/>
              </w:rPr>
            </w:pPr>
            <w:r>
              <w:rPr>
                <w:rFonts w:ascii="宋体" w:hAnsi="宋体" w:cs="宋体" w:hint="eastAsia"/>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681ECF">
        <w:trPr>
          <w:jc w:val="center"/>
        </w:trPr>
        <w:tc>
          <w:tcPr>
            <w:tcW w:w="963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b/>
                <w:bCs/>
                <w:kern w:val="0"/>
                <w:sz w:val="24"/>
                <w:szCs w:val="24"/>
              </w:rPr>
              <w:t>特别提示</w:t>
            </w:r>
          </w:p>
        </w:tc>
      </w:tr>
      <w:tr w:rsidR="00681ECF">
        <w:trPr>
          <w:jc w:val="center"/>
        </w:trPr>
        <w:tc>
          <w:tcPr>
            <w:tcW w:w="963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、投标人应认真核对账户信息，将投标保证金汇入以上账户，并自行承担因汇错投标保证金而产生的一切后果。</w:t>
            </w:r>
          </w:p>
          <w:p w:rsidR="00681ECF" w:rsidRDefault="0072423E">
            <w:pPr>
              <w:widowControl/>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、投标人在转账或电汇的凭证上应按照以下格式注明，以便核对：</w:t>
            </w:r>
            <w:r>
              <w:rPr>
                <w:rFonts w:ascii="宋体" w:cs="宋体" w:hint="eastAsia"/>
                <w:kern w:val="0"/>
                <w:sz w:val="24"/>
                <w:szCs w:val="24"/>
              </w:rPr>
              <w:t>“</w:t>
            </w:r>
            <w:r>
              <w:rPr>
                <w:rFonts w:ascii="宋体" w:hAnsi="宋体" w:cs="宋体" w:hint="eastAsia"/>
                <w:kern w:val="0"/>
                <w:sz w:val="24"/>
                <w:szCs w:val="24"/>
              </w:rPr>
              <w:t>（招标编号：</w:t>
            </w:r>
            <w:r>
              <w:rPr>
                <w:kern w:val="0"/>
                <w:sz w:val="24"/>
                <w:szCs w:val="24"/>
              </w:rPr>
              <w:t>***</w:t>
            </w:r>
            <w:r>
              <w:rPr>
                <w:rFonts w:ascii="宋体" w:hAnsi="宋体" w:cs="宋体" w:hint="eastAsia"/>
                <w:kern w:val="0"/>
                <w:sz w:val="24"/>
                <w:szCs w:val="24"/>
              </w:rPr>
              <w:t>、合同包：</w:t>
            </w:r>
            <w:r>
              <w:rPr>
                <w:kern w:val="0"/>
                <w:sz w:val="24"/>
                <w:szCs w:val="24"/>
              </w:rPr>
              <w:t>***</w:t>
            </w:r>
            <w:r>
              <w:rPr>
                <w:rFonts w:ascii="宋体" w:hAnsi="宋体" w:cs="宋体" w:hint="eastAsia"/>
                <w:kern w:val="0"/>
                <w:sz w:val="24"/>
                <w:szCs w:val="24"/>
              </w:rPr>
              <w:t>）的投标保证金</w:t>
            </w:r>
            <w:r>
              <w:rPr>
                <w:rFonts w:ascii="宋体" w:cs="宋体" w:hint="eastAsia"/>
                <w:kern w:val="0"/>
                <w:sz w:val="24"/>
                <w:szCs w:val="24"/>
              </w:rPr>
              <w:t>”</w:t>
            </w:r>
            <w:r>
              <w:rPr>
                <w:rFonts w:ascii="宋体" w:hAnsi="宋体" w:cs="宋体" w:hint="eastAsia"/>
                <w:kern w:val="0"/>
                <w:sz w:val="24"/>
                <w:szCs w:val="24"/>
              </w:rPr>
              <w:t>。</w:t>
            </w:r>
          </w:p>
        </w:tc>
      </w:tr>
    </w:tbl>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681ECF">
      <w:pPr>
        <w:widowControl/>
        <w:spacing w:before="75" w:after="75"/>
        <w:jc w:val="left"/>
        <w:rPr>
          <w:rFonts w:ascii="宋体" w:cs="宋体"/>
          <w:kern w:val="0"/>
          <w:sz w:val="24"/>
          <w:szCs w:val="24"/>
        </w:rPr>
      </w:pPr>
    </w:p>
    <w:p w:rsidR="00681ECF" w:rsidRDefault="00681ECF">
      <w:pPr>
        <w:widowControl/>
        <w:spacing w:before="75" w:after="75"/>
        <w:jc w:val="left"/>
        <w:rPr>
          <w:rFonts w:ascii="宋体" w:cs="宋体"/>
          <w:kern w:val="0"/>
          <w:sz w:val="24"/>
          <w:szCs w:val="24"/>
        </w:rPr>
      </w:pPr>
    </w:p>
    <w:p w:rsidR="00681ECF" w:rsidRDefault="00681ECF">
      <w:pPr>
        <w:widowControl/>
        <w:spacing w:before="75" w:after="75"/>
        <w:jc w:val="left"/>
        <w:rPr>
          <w:rFonts w:ascii="宋体" w:cs="宋体"/>
          <w:kern w:val="0"/>
          <w:sz w:val="24"/>
          <w:szCs w:val="24"/>
        </w:rPr>
      </w:pP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附</w:t>
      </w:r>
      <w:r>
        <w:rPr>
          <w:rFonts w:ascii="宋体" w:hAnsi="宋体" w:cs="宋体"/>
          <w:kern w:val="0"/>
          <w:sz w:val="24"/>
          <w:szCs w:val="24"/>
        </w:rPr>
        <w:t>2</w:t>
      </w:r>
      <w:r>
        <w:rPr>
          <w:rFonts w:ascii="宋体" w:hAnsi="宋体" w:cs="宋体" w:hint="eastAsia"/>
          <w:kern w:val="0"/>
          <w:sz w:val="24"/>
          <w:szCs w:val="24"/>
        </w:rPr>
        <w:t>：采购标的一览表</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after="150"/>
        <w:jc w:val="right"/>
        <w:rPr>
          <w:rFonts w:ascii="宋体" w:cs="宋体"/>
          <w:kern w:val="0"/>
          <w:sz w:val="24"/>
          <w:szCs w:val="24"/>
        </w:rPr>
      </w:pPr>
      <w:r>
        <w:rPr>
          <w:rFonts w:ascii="宋体" w:hAnsi="宋体" w:cs="宋体" w:hint="eastAsia"/>
          <w:kern w:val="0"/>
          <w:sz w:val="24"/>
          <w:szCs w:val="24"/>
        </w:rPr>
        <w:t>金额单位：人民币元</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6"/>
        <w:gridCol w:w="990"/>
        <w:gridCol w:w="1594"/>
        <w:gridCol w:w="1000"/>
        <w:gridCol w:w="1144"/>
        <w:gridCol w:w="1712"/>
        <w:gridCol w:w="1142"/>
        <w:gridCol w:w="1280"/>
      </w:tblGrid>
      <w:tr w:rsidR="00681ECF">
        <w:trPr>
          <w:trHeight w:hRule="exact" w:val="851"/>
          <w:tblHeader/>
          <w:jc w:val="center"/>
        </w:trPr>
        <w:tc>
          <w:tcPr>
            <w:tcW w:w="836"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合同包</w:t>
            </w:r>
          </w:p>
        </w:tc>
        <w:tc>
          <w:tcPr>
            <w:tcW w:w="99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品目号</w:t>
            </w:r>
          </w:p>
        </w:tc>
        <w:tc>
          <w:tcPr>
            <w:tcW w:w="159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采购标的</w:t>
            </w:r>
          </w:p>
        </w:tc>
        <w:tc>
          <w:tcPr>
            <w:tcW w:w="100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允许</w:t>
            </w:r>
          </w:p>
          <w:p w:rsidR="00681ECF" w:rsidRDefault="0072423E">
            <w:pPr>
              <w:widowControl/>
              <w:jc w:val="center"/>
              <w:rPr>
                <w:rFonts w:ascii="宋体" w:cs="宋体"/>
                <w:kern w:val="0"/>
                <w:sz w:val="24"/>
                <w:szCs w:val="24"/>
              </w:rPr>
            </w:pPr>
            <w:r>
              <w:rPr>
                <w:rFonts w:ascii="宋体" w:hAnsi="宋体" w:cs="宋体" w:hint="eastAsia"/>
                <w:kern w:val="0"/>
                <w:sz w:val="24"/>
                <w:szCs w:val="24"/>
              </w:rPr>
              <w:t>进口</w:t>
            </w:r>
          </w:p>
        </w:tc>
        <w:tc>
          <w:tcPr>
            <w:tcW w:w="114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数量</w:t>
            </w:r>
          </w:p>
        </w:tc>
        <w:tc>
          <w:tcPr>
            <w:tcW w:w="171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品目号预算</w:t>
            </w:r>
          </w:p>
        </w:tc>
        <w:tc>
          <w:tcPr>
            <w:tcW w:w="114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合同包</w:t>
            </w:r>
          </w:p>
          <w:p w:rsidR="00681ECF" w:rsidRDefault="0072423E">
            <w:pPr>
              <w:widowControl/>
              <w:jc w:val="center"/>
              <w:rPr>
                <w:rFonts w:ascii="宋体" w:cs="宋体"/>
                <w:kern w:val="0"/>
                <w:sz w:val="24"/>
                <w:szCs w:val="24"/>
              </w:rPr>
            </w:pPr>
            <w:r>
              <w:rPr>
                <w:rFonts w:ascii="宋体" w:hAnsi="宋体" w:cs="宋体" w:hint="eastAsia"/>
                <w:kern w:val="0"/>
                <w:sz w:val="24"/>
                <w:szCs w:val="24"/>
              </w:rPr>
              <w:t>预算</w:t>
            </w:r>
          </w:p>
        </w:tc>
        <w:tc>
          <w:tcPr>
            <w:tcW w:w="128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投标保证金</w:t>
            </w:r>
          </w:p>
        </w:tc>
      </w:tr>
      <w:tr w:rsidR="00681ECF">
        <w:trPr>
          <w:trHeight w:hRule="exact" w:val="851"/>
          <w:tblHeader/>
          <w:jc w:val="center"/>
        </w:trPr>
        <w:tc>
          <w:tcPr>
            <w:tcW w:w="836"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1</w:t>
            </w:r>
          </w:p>
        </w:tc>
        <w:tc>
          <w:tcPr>
            <w:tcW w:w="99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1-1</w:t>
            </w:r>
          </w:p>
        </w:tc>
        <w:tc>
          <w:tcPr>
            <w:tcW w:w="159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大数据平台二期建设</w:t>
            </w:r>
          </w:p>
        </w:tc>
        <w:tc>
          <w:tcPr>
            <w:tcW w:w="100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否</w:t>
            </w:r>
          </w:p>
        </w:tc>
        <w:tc>
          <w:tcPr>
            <w:tcW w:w="114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w:t>
            </w:r>
          </w:p>
        </w:tc>
        <w:tc>
          <w:tcPr>
            <w:tcW w:w="171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8,100,000.00</w:t>
            </w:r>
          </w:p>
        </w:tc>
        <w:tc>
          <w:tcPr>
            <w:tcW w:w="114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8100000</w:t>
            </w:r>
          </w:p>
        </w:tc>
        <w:tc>
          <w:tcPr>
            <w:tcW w:w="128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81000</w:t>
            </w:r>
          </w:p>
        </w:tc>
      </w:tr>
      <w:tr w:rsidR="00681ECF">
        <w:trPr>
          <w:trHeight w:hRule="exact" w:val="1021"/>
          <w:tblHeader/>
          <w:jc w:val="center"/>
        </w:trPr>
        <w:tc>
          <w:tcPr>
            <w:tcW w:w="836"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2</w:t>
            </w:r>
          </w:p>
        </w:tc>
        <w:tc>
          <w:tcPr>
            <w:tcW w:w="99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2-1</w:t>
            </w:r>
          </w:p>
        </w:tc>
        <w:tc>
          <w:tcPr>
            <w:tcW w:w="159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大数据平台系统测试及安全测评服务</w:t>
            </w:r>
          </w:p>
        </w:tc>
        <w:tc>
          <w:tcPr>
            <w:tcW w:w="100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否</w:t>
            </w:r>
          </w:p>
        </w:tc>
        <w:tc>
          <w:tcPr>
            <w:tcW w:w="1144"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w:t>
            </w:r>
          </w:p>
        </w:tc>
        <w:tc>
          <w:tcPr>
            <w:tcW w:w="171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400,000.00</w:t>
            </w:r>
          </w:p>
        </w:tc>
        <w:tc>
          <w:tcPr>
            <w:tcW w:w="1142"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kern w:val="0"/>
                <w:sz w:val="24"/>
                <w:szCs w:val="24"/>
              </w:rPr>
              <w:t>400000</w:t>
            </w:r>
          </w:p>
        </w:tc>
        <w:tc>
          <w:tcPr>
            <w:tcW w:w="1280" w:type="dxa"/>
            <w:shd w:val="clear" w:color="auto" w:fill="FFFFFF"/>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4000</w:t>
            </w:r>
          </w:p>
        </w:tc>
      </w:tr>
    </w:tbl>
    <w:p w:rsidR="00681ECF" w:rsidRDefault="00681ECF"/>
    <w:p w:rsidR="00681ECF" w:rsidRDefault="00681ECF"/>
    <w:p w:rsidR="00681ECF" w:rsidRDefault="00681ECF"/>
    <w:p w:rsidR="00681ECF" w:rsidRDefault="00681ECF"/>
    <w:p w:rsidR="00681ECF" w:rsidRDefault="00681ECF"/>
    <w:p w:rsidR="00681ECF" w:rsidRDefault="00681ECF"/>
    <w:p w:rsidR="00681ECF" w:rsidRDefault="00681ECF"/>
    <w:p w:rsidR="00681ECF" w:rsidRDefault="00681ECF"/>
    <w:p w:rsidR="00681ECF" w:rsidRDefault="00681ECF"/>
    <w:p w:rsidR="00681ECF" w:rsidRDefault="00681ECF"/>
    <w:p w:rsidR="00681ECF" w:rsidRDefault="00681ECF">
      <w:pPr>
        <w:widowControl/>
        <w:spacing w:before="75" w:after="75"/>
        <w:jc w:val="center"/>
        <w:rPr>
          <w:rFonts w:ascii="宋体" w:cs="宋体"/>
          <w:b/>
          <w:bCs/>
          <w:kern w:val="0"/>
          <w:sz w:val="32"/>
        </w:rPr>
      </w:pP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32"/>
        </w:rPr>
        <w:lastRenderedPageBreak/>
        <w:t>第二章</w:t>
      </w:r>
      <w:r>
        <w:rPr>
          <w:rFonts w:ascii="宋体" w:cs="宋体"/>
          <w:b/>
          <w:bCs/>
          <w:kern w:val="0"/>
          <w:sz w:val="32"/>
        </w:rPr>
        <w:t>   </w:t>
      </w:r>
      <w:r>
        <w:rPr>
          <w:rFonts w:ascii="宋体" w:hAnsi="宋体" w:cs="宋体" w:hint="eastAsia"/>
          <w:b/>
          <w:bCs/>
          <w:kern w:val="0"/>
          <w:sz w:val="32"/>
        </w:rPr>
        <w:t>投标人须知前附表（表</w:t>
      </w:r>
      <w:r>
        <w:rPr>
          <w:rFonts w:ascii="宋体" w:hAnsi="宋体" w:cs="宋体"/>
          <w:b/>
          <w:bCs/>
          <w:kern w:val="0"/>
          <w:sz w:val="32"/>
        </w:rPr>
        <w:t>1</w:t>
      </w:r>
      <w:r>
        <w:rPr>
          <w:rFonts w:ascii="宋体" w:hAnsi="宋体" w:cs="宋体" w:hint="eastAsia"/>
          <w:b/>
          <w:bCs/>
          <w:kern w:val="0"/>
          <w:sz w:val="32"/>
        </w:rPr>
        <w:t>、</w:t>
      </w:r>
      <w:r>
        <w:rPr>
          <w:b/>
          <w:bCs/>
          <w:kern w:val="0"/>
          <w:sz w:val="32"/>
        </w:rPr>
        <w:t>2</w:t>
      </w:r>
      <w:r>
        <w:rPr>
          <w:rFonts w:ascii="宋体" w:hAnsi="宋体" w:cs="宋体" w:hint="eastAsia"/>
          <w:b/>
          <w:bCs/>
          <w:kern w:val="0"/>
          <w:sz w:val="32"/>
        </w:rPr>
        <w:t>）</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表</w:t>
      </w:r>
      <w:r>
        <w:rPr>
          <w:rFonts w:ascii="宋体" w:hAnsi="宋体" w:cs="宋体"/>
          <w:kern w:val="0"/>
          <w:sz w:val="24"/>
          <w:szCs w:val="24"/>
        </w:rPr>
        <w:t>1</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80"/>
        <w:gridCol w:w="1427"/>
        <w:gridCol w:w="7641"/>
      </w:tblGrid>
      <w:tr w:rsidR="00681ECF">
        <w:tc>
          <w:tcPr>
            <w:tcW w:w="9848" w:type="dxa"/>
            <w:gridSpan w:val="3"/>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b/>
                <w:bCs/>
                <w:kern w:val="0"/>
                <w:sz w:val="24"/>
                <w:szCs w:val="24"/>
              </w:rPr>
              <w:t>特别提示：本表与招标文件对应章节的内容若不一致，以本表为准。</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项号</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招标文件</w:t>
            </w:r>
          </w:p>
          <w:p w:rsidR="00681ECF" w:rsidRDefault="0072423E">
            <w:pPr>
              <w:widowControl/>
              <w:jc w:val="center"/>
              <w:rPr>
                <w:rFonts w:ascii="宋体" w:cs="宋体"/>
                <w:kern w:val="0"/>
                <w:sz w:val="24"/>
                <w:szCs w:val="24"/>
              </w:rPr>
            </w:pPr>
            <w:r>
              <w:rPr>
                <w:rFonts w:ascii="宋体" w:hAnsi="宋体" w:cs="宋体" w:hint="eastAsia"/>
                <w:kern w:val="0"/>
                <w:sz w:val="24"/>
                <w:szCs w:val="24"/>
              </w:rPr>
              <w:t>（第三章）</w:t>
            </w:r>
          </w:p>
        </w:tc>
        <w:tc>
          <w:tcPr>
            <w:tcW w:w="7641"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编列内容</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6.1</w:t>
            </w:r>
          </w:p>
        </w:tc>
        <w:tc>
          <w:tcPr>
            <w:tcW w:w="7641" w:type="dxa"/>
            <w:shd w:val="clear" w:color="auto" w:fill="FFFFFF"/>
            <w:tcMar>
              <w:top w:w="0" w:type="dxa"/>
              <w:left w:w="105" w:type="dxa"/>
              <w:bottom w:w="0" w:type="dxa"/>
              <w:right w:w="105" w:type="dxa"/>
            </w:tcMar>
            <w:vAlign w:val="center"/>
          </w:tcPr>
          <w:p w:rsidR="00681ECF" w:rsidRDefault="0072423E">
            <w:pPr>
              <w:widowControl/>
              <w:jc w:val="left"/>
            </w:pPr>
            <w:r>
              <w:rPr>
                <w:rFonts w:ascii="宋体" w:hAnsi="宋体" w:cs="宋体" w:hint="eastAsia"/>
                <w:b/>
                <w:bCs/>
                <w:kern w:val="0"/>
                <w:sz w:val="24"/>
                <w:szCs w:val="24"/>
              </w:rPr>
              <w:t>是否组织现场考察或召开开标前答疑会：</w:t>
            </w:r>
            <w:r>
              <w:rPr>
                <w:rFonts w:ascii="宋体" w:hAnsi="宋体" w:cs="宋体" w:hint="eastAsia"/>
                <w:kern w:val="0"/>
                <w:sz w:val="24"/>
                <w:szCs w:val="24"/>
              </w:rPr>
              <w:t>否</w:t>
            </w:r>
            <w:r>
              <w:rPr>
                <w:rFonts w:hint="eastAsia"/>
              </w:rPr>
              <w:t>。</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2</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10.4</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投标文件的份数：</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）纸质投标文件：</w:t>
            </w:r>
          </w:p>
          <w:p w:rsidR="00681ECF" w:rsidRDefault="0072423E">
            <w:pPr>
              <w:widowControl/>
              <w:jc w:val="left"/>
              <w:rPr>
                <w:rFonts w:ascii="宋体" w:cs="宋体"/>
                <w:kern w:val="0"/>
                <w:sz w:val="24"/>
                <w:szCs w:val="24"/>
              </w:rPr>
            </w:pPr>
            <w:r>
              <w:rPr>
                <w:rFonts w:ascii="宋体" w:cs="宋体" w:hint="eastAsia"/>
                <w:kern w:val="0"/>
                <w:sz w:val="24"/>
                <w:szCs w:val="24"/>
              </w:rPr>
              <w:t>①</w:t>
            </w:r>
            <w:r>
              <w:rPr>
                <w:rFonts w:ascii="宋体" w:hAnsi="宋体" w:cs="宋体" w:hint="eastAsia"/>
                <w:kern w:val="0"/>
                <w:sz w:val="24"/>
                <w:szCs w:val="24"/>
              </w:rPr>
              <w:t>资格及资信证明部分的正本</w:t>
            </w:r>
            <w:r>
              <w:rPr>
                <w:rFonts w:ascii="宋体" w:hAnsi="宋体" w:cs="宋体"/>
                <w:kern w:val="0"/>
                <w:sz w:val="24"/>
                <w:szCs w:val="24"/>
                <w:u w:val="single"/>
              </w:rPr>
              <w:t>1</w:t>
            </w:r>
            <w:r>
              <w:rPr>
                <w:rFonts w:ascii="宋体" w:hAnsi="宋体" w:cs="宋体" w:hint="eastAsia"/>
                <w:kern w:val="0"/>
                <w:sz w:val="24"/>
                <w:szCs w:val="24"/>
              </w:rPr>
              <w:t>份、副本</w:t>
            </w:r>
            <w:r>
              <w:rPr>
                <w:rFonts w:ascii="宋体" w:hAnsi="宋体" w:cs="宋体"/>
                <w:kern w:val="0"/>
                <w:sz w:val="24"/>
                <w:szCs w:val="24"/>
                <w:u w:val="single"/>
              </w:rPr>
              <w:t>2</w:t>
            </w:r>
            <w:r>
              <w:rPr>
                <w:rFonts w:ascii="宋体" w:hAnsi="宋体" w:cs="宋体" w:hint="eastAsia"/>
                <w:kern w:val="0"/>
                <w:sz w:val="24"/>
                <w:szCs w:val="24"/>
              </w:rPr>
              <w:t>份，报价部分的正本</w:t>
            </w:r>
            <w:r>
              <w:rPr>
                <w:rFonts w:ascii="宋体" w:hAnsi="宋体" w:cs="宋体"/>
                <w:kern w:val="0"/>
                <w:sz w:val="24"/>
                <w:szCs w:val="24"/>
                <w:u w:val="single"/>
              </w:rPr>
              <w:t>1</w:t>
            </w:r>
            <w:r>
              <w:rPr>
                <w:rFonts w:ascii="宋体" w:hAnsi="宋体" w:cs="宋体" w:hint="eastAsia"/>
                <w:kern w:val="0"/>
                <w:sz w:val="24"/>
                <w:szCs w:val="24"/>
              </w:rPr>
              <w:t>份、副本</w:t>
            </w:r>
            <w:r>
              <w:rPr>
                <w:rFonts w:ascii="宋体" w:hAnsi="宋体" w:cs="宋体"/>
                <w:kern w:val="0"/>
                <w:sz w:val="24"/>
                <w:szCs w:val="24"/>
                <w:u w:val="single"/>
              </w:rPr>
              <w:t>2</w:t>
            </w:r>
            <w:r>
              <w:rPr>
                <w:rFonts w:ascii="宋体" w:hAnsi="宋体" w:cs="宋体" w:hint="eastAsia"/>
                <w:kern w:val="0"/>
                <w:sz w:val="24"/>
                <w:szCs w:val="24"/>
              </w:rPr>
              <w:t>份，技术商务部分的正本</w:t>
            </w:r>
            <w:r>
              <w:rPr>
                <w:rFonts w:ascii="宋体" w:hAnsi="宋体" w:cs="宋体"/>
                <w:kern w:val="0"/>
                <w:sz w:val="24"/>
                <w:szCs w:val="24"/>
                <w:u w:val="single"/>
              </w:rPr>
              <w:t>1</w:t>
            </w:r>
            <w:r>
              <w:rPr>
                <w:rFonts w:ascii="宋体" w:hAnsi="宋体" w:cs="宋体" w:hint="eastAsia"/>
                <w:kern w:val="0"/>
                <w:sz w:val="24"/>
                <w:szCs w:val="24"/>
              </w:rPr>
              <w:t>份、副本</w:t>
            </w:r>
            <w:r>
              <w:rPr>
                <w:rFonts w:ascii="宋体" w:hAnsi="宋体" w:cs="宋体"/>
                <w:kern w:val="0"/>
                <w:sz w:val="24"/>
                <w:szCs w:val="24"/>
                <w:u w:val="single"/>
              </w:rPr>
              <w:t>2</w:t>
            </w:r>
            <w:r>
              <w:rPr>
                <w:rFonts w:ascii="宋体" w:hAnsi="宋体" w:cs="宋体" w:hint="eastAsia"/>
                <w:kern w:val="0"/>
                <w:sz w:val="24"/>
                <w:szCs w:val="24"/>
              </w:rPr>
              <w:t>份。</w:t>
            </w:r>
          </w:p>
          <w:p w:rsidR="00681ECF" w:rsidRDefault="0072423E">
            <w:pPr>
              <w:widowControl/>
              <w:jc w:val="left"/>
              <w:rPr>
                <w:rFonts w:ascii="宋体" w:cs="宋体"/>
                <w:kern w:val="0"/>
                <w:sz w:val="24"/>
                <w:szCs w:val="24"/>
              </w:rPr>
            </w:pPr>
            <w:r>
              <w:rPr>
                <w:rFonts w:ascii="宋体" w:cs="宋体" w:hint="eastAsia"/>
                <w:kern w:val="0"/>
                <w:sz w:val="24"/>
                <w:szCs w:val="24"/>
              </w:rPr>
              <w:t>②</w:t>
            </w:r>
            <w:r>
              <w:rPr>
                <w:rFonts w:ascii="宋体" w:hAnsi="宋体" w:cs="宋体" w:hint="eastAsia"/>
                <w:kern w:val="0"/>
                <w:sz w:val="24"/>
                <w:szCs w:val="24"/>
              </w:rPr>
              <w:t>可读介质（光盘或</w:t>
            </w:r>
            <w:r>
              <w:rPr>
                <w:kern w:val="0"/>
                <w:sz w:val="24"/>
                <w:szCs w:val="24"/>
              </w:rPr>
              <w:t>U</w:t>
            </w:r>
            <w:r>
              <w:rPr>
                <w:rFonts w:ascii="宋体" w:hAnsi="宋体" w:cs="宋体" w:hint="eastAsia"/>
                <w:kern w:val="0"/>
                <w:sz w:val="24"/>
                <w:szCs w:val="24"/>
              </w:rPr>
              <w:t>盘）</w:t>
            </w:r>
            <w:r>
              <w:rPr>
                <w:rFonts w:ascii="宋体" w:hAnsi="宋体" w:cs="宋体"/>
                <w:kern w:val="0"/>
                <w:sz w:val="24"/>
                <w:szCs w:val="24"/>
                <w:u w:val="single"/>
              </w:rPr>
              <w:t>1</w:t>
            </w:r>
            <w:r>
              <w:rPr>
                <w:rFonts w:ascii="宋体" w:hAnsi="宋体" w:cs="宋体" w:hint="eastAsia"/>
                <w:kern w:val="0"/>
                <w:sz w:val="24"/>
                <w:szCs w:val="24"/>
              </w:rPr>
              <w:t>份：投标人应将其上传至福建省政府采购网上公开信息系统的电子投标文件在该可读介质中另存</w:t>
            </w:r>
            <w:r>
              <w:rPr>
                <w:rFonts w:ascii="宋体" w:hAnsi="宋体" w:cs="宋体"/>
                <w:kern w:val="0"/>
                <w:sz w:val="24"/>
                <w:szCs w:val="24"/>
                <w:u w:val="single"/>
              </w:rPr>
              <w:t>1</w:t>
            </w:r>
            <w:r>
              <w:rPr>
                <w:rFonts w:ascii="宋体" w:hAnsi="宋体" w:cs="宋体" w:hint="eastAsia"/>
                <w:kern w:val="0"/>
                <w:sz w:val="24"/>
                <w:szCs w:val="24"/>
              </w:rPr>
              <w:t>份。</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）电子投标文件：详见表</w:t>
            </w:r>
            <w:r>
              <w:rPr>
                <w:kern w:val="0"/>
                <w:sz w:val="24"/>
                <w:szCs w:val="24"/>
              </w:rPr>
              <w:t>2</w:t>
            </w:r>
            <w:r>
              <w:rPr>
                <w:rFonts w:ascii="宋体" w:hAnsi="宋体" w:cs="宋体" w:hint="eastAsia"/>
                <w:kern w:val="0"/>
                <w:sz w:val="24"/>
                <w:szCs w:val="24"/>
              </w:rPr>
              <w:t>《关于电子招标投标活动的专门规定》。</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3</w:t>
            </w:r>
          </w:p>
        </w:tc>
        <w:tc>
          <w:tcPr>
            <w:tcW w:w="1427"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kern w:val="0"/>
                <w:sz w:val="24"/>
                <w:szCs w:val="24"/>
              </w:rPr>
              <w:t>10.5-</w:t>
            </w:r>
            <w:r>
              <w:rPr>
                <w:rFonts w:ascii="宋体" w:hAnsi="宋体" w:cs="宋体" w:hint="eastAsia"/>
                <w:kern w:val="0"/>
                <w:sz w:val="24"/>
                <w:szCs w:val="24"/>
              </w:rPr>
              <w:t>（</w:t>
            </w:r>
            <w:r>
              <w:rPr>
                <w:kern w:val="0"/>
                <w:sz w:val="24"/>
                <w:szCs w:val="24"/>
              </w:rPr>
              <w:t>2</w:t>
            </w:r>
            <w:r>
              <w:rPr>
                <w:rFonts w:ascii="宋体" w:hAnsi="宋体" w:cs="宋体" w:hint="eastAsia"/>
                <w:kern w:val="0"/>
                <w:sz w:val="24"/>
                <w:szCs w:val="24"/>
              </w:rPr>
              <w:t>）</w:t>
            </w:r>
            <w:r>
              <w:rPr>
                <w:kern w:val="0"/>
                <w:sz w:val="24"/>
                <w:szCs w:val="24"/>
              </w:rPr>
              <w:t>-</w:t>
            </w:r>
            <w:r>
              <w:rPr>
                <w:rFonts w:ascii="宋体" w:cs="宋体" w:hint="eastAsia"/>
                <w:kern w:val="0"/>
                <w:sz w:val="24"/>
                <w:szCs w:val="24"/>
              </w:rPr>
              <w:t>③</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允许散装或活页装订的内容或材料：</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）投标文件的补充、修改或撤回；</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）其他内容或材料：无。</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4</w:t>
            </w:r>
          </w:p>
        </w:tc>
        <w:tc>
          <w:tcPr>
            <w:tcW w:w="1427"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10.7-</w:t>
            </w:r>
            <w:r>
              <w:rPr>
                <w:rFonts w:ascii="宋体" w:hAnsi="宋体" w:cs="宋体" w:hint="eastAsia"/>
                <w:kern w:val="0"/>
                <w:sz w:val="24"/>
                <w:szCs w:val="24"/>
              </w:rPr>
              <w:t>（</w:t>
            </w:r>
            <w:r>
              <w:rPr>
                <w:kern w:val="0"/>
                <w:sz w:val="24"/>
                <w:szCs w:val="24"/>
              </w:rPr>
              <w:t>1</w:t>
            </w:r>
            <w:r>
              <w:rPr>
                <w:rFonts w:ascii="宋体" w:hAnsi="宋体" w:cs="宋体" w:hint="eastAsia"/>
                <w:kern w:val="0"/>
                <w:sz w:val="24"/>
                <w:szCs w:val="24"/>
              </w:rPr>
              <w:t>）</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是否允许中标人将本项目的非主体、非关键性工作进行分包：</w:t>
            </w:r>
          </w:p>
          <w:p w:rsidR="00681ECF" w:rsidRDefault="0072423E">
            <w:pPr>
              <w:widowControl/>
              <w:jc w:val="left"/>
              <w:rPr>
                <w:rFonts w:ascii="宋体" w:cs="宋体"/>
                <w:kern w:val="0"/>
                <w:sz w:val="24"/>
                <w:szCs w:val="24"/>
              </w:rPr>
            </w:pPr>
            <w:r>
              <w:rPr>
                <w:rFonts w:ascii="宋体" w:hAnsi="宋体" w:cs="宋体" w:hint="eastAsia"/>
                <w:kern w:val="0"/>
                <w:sz w:val="24"/>
                <w:szCs w:val="24"/>
              </w:rPr>
              <w:t>不允许。</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5</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10.8-</w:t>
            </w:r>
            <w:r>
              <w:rPr>
                <w:rFonts w:ascii="宋体" w:hAnsi="宋体" w:cs="宋体" w:hint="eastAsia"/>
                <w:kern w:val="0"/>
                <w:sz w:val="24"/>
                <w:szCs w:val="24"/>
              </w:rPr>
              <w:t>（</w:t>
            </w:r>
            <w:r>
              <w:rPr>
                <w:rFonts w:cs="Calibri"/>
                <w:kern w:val="0"/>
                <w:sz w:val="24"/>
                <w:szCs w:val="24"/>
              </w:rPr>
              <w:t>1</w:t>
            </w:r>
            <w:r>
              <w:rPr>
                <w:rFonts w:ascii="宋体" w:hAnsi="宋体" w:cs="宋体" w:hint="eastAsia"/>
                <w:kern w:val="0"/>
                <w:sz w:val="24"/>
                <w:szCs w:val="24"/>
              </w:rPr>
              <w:t>）</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投标有效期</w:t>
            </w:r>
            <w:r>
              <w:rPr>
                <w:rFonts w:ascii="宋体" w:hAnsi="宋体" w:cs="宋体" w:hint="eastAsia"/>
                <w:kern w:val="0"/>
                <w:sz w:val="24"/>
                <w:szCs w:val="24"/>
              </w:rPr>
              <w:t>：投标截止时间起</w:t>
            </w:r>
            <w:r>
              <w:rPr>
                <w:rFonts w:ascii="宋体" w:hAnsi="宋体" w:cs="宋体"/>
                <w:kern w:val="0"/>
                <w:sz w:val="24"/>
                <w:szCs w:val="24"/>
              </w:rPr>
              <w:t>90</w:t>
            </w:r>
            <w:r>
              <w:rPr>
                <w:rFonts w:ascii="宋体" w:hAnsi="宋体" w:cs="宋体" w:hint="eastAsia"/>
                <w:kern w:val="0"/>
                <w:sz w:val="24"/>
                <w:szCs w:val="24"/>
              </w:rPr>
              <w:t>个日历日。</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6</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10.10-</w:t>
            </w:r>
            <w:r>
              <w:rPr>
                <w:rFonts w:ascii="宋体" w:hAnsi="宋体" w:cs="宋体" w:hint="eastAsia"/>
                <w:kern w:val="0"/>
                <w:sz w:val="24"/>
                <w:szCs w:val="24"/>
              </w:rPr>
              <w:t>（</w:t>
            </w:r>
            <w:r>
              <w:rPr>
                <w:rFonts w:cs="Calibri"/>
                <w:kern w:val="0"/>
                <w:sz w:val="24"/>
                <w:szCs w:val="24"/>
              </w:rPr>
              <w:t>2</w:t>
            </w:r>
            <w:r>
              <w:rPr>
                <w:rFonts w:ascii="宋体" w:hAnsi="宋体" w:cs="宋体" w:hint="eastAsia"/>
                <w:kern w:val="0"/>
                <w:sz w:val="24"/>
                <w:szCs w:val="24"/>
              </w:rPr>
              <w:t>）</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密封及其标记的具体形式：</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）全部纸质投标文件（包括正本、副本及可读介质）均应密封，否则</w:t>
            </w:r>
            <w:r>
              <w:rPr>
                <w:rFonts w:ascii="宋体" w:hAnsi="宋体" w:cs="宋体" w:hint="eastAsia"/>
                <w:b/>
                <w:bCs/>
                <w:kern w:val="0"/>
                <w:sz w:val="24"/>
                <w:szCs w:val="24"/>
              </w:rPr>
              <w:t>投标将被拒绝。</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）密封的外包装应至少标记</w:t>
            </w:r>
            <w:r>
              <w:rPr>
                <w:rFonts w:ascii="宋体" w:cs="宋体" w:hint="eastAsia"/>
                <w:kern w:val="0"/>
                <w:sz w:val="24"/>
                <w:szCs w:val="24"/>
              </w:rPr>
              <w:t>“</w:t>
            </w:r>
            <w:r>
              <w:rPr>
                <w:rFonts w:ascii="宋体" w:hAnsi="宋体" w:cs="宋体" w:hint="eastAsia"/>
                <w:kern w:val="0"/>
                <w:sz w:val="24"/>
                <w:szCs w:val="24"/>
              </w:rPr>
              <w:t>项目名称、招标编号、所投合同包、投标人的全称</w:t>
            </w:r>
            <w:r>
              <w:rPr>
                <w:rFonts w:ascii="宋体" w:cs="宋体" w:hint="eastAsia"/>
                <w:kern w:val="0"/>
                <w:sz w:val="24"/>
                <w:szCs w:val="24"/>
              </w:rPr>
              <w:t>”</w:t>
            </w:r>
            <w:r>
              <w:rPr>
                <w:rFonts w:ascii="宋体" w:hAnsi="宋体" w:cs="宋体" w:hint="eastAsia"/>
                <w:kern w:val="0"/>
                <w:sz w:val="24"/>
                <w:szCs w:val="24"/>
              </w:rPr>
              <w:t>等内容，否则造成投标文件误投、遗漏或提前拆封的，</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不承担责任。</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）其他：无。</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7</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12.1</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本项目推荐合同包</w:t>
            </w:r>
            <w:r>
              <w:rPr>
                <w:rFonts w:ascii="宋体" w:hAnsi="宋体" w:cs="宋体"/>
                <w:kern w:val="0"/>
                <w:sz w:val="24"/>
                <w:szCs w:val="24"/>
              </w:rPr>
              <w:t>1</w:t>
            </w:r>
            <w:r>
              <w:rPr>
                <w:rFonts w:ascii="宋体" w:hAnsi="宋体" w:cs="宋体" w:hint="eastAsia"/>
                <w:kern w:val="0"/>
                <w:sz w:val="24"/>
                <w:szCs w:val="24"/>
              </w:rPr>
              <w:t>中标候选人数为</w:t>
            </w:r>
            <w:r>
              <w:rPr>
                <w:rFonts w:ascii="宋体" w:hAnsi="宋体" w:cs="宋体"/>
                <w:kern w:val="0"/>
                <w:sz w:val="24"/>
                <w:szCs w:val="24"/>
              </w:rPr>
              <w:t>1</w:t>
            </w:r>
            <w:r>
              <w:rPr>
                <w:rFonts w:ascii="宋体" w:hAnsi="宋体" w:cs="宋体" w:hint="eastAsia"/>
                <w:kern w:val="0"/>
                <w:sz w:val="24"/>
                <w:szCs w:val="24"/>
              </w:rPr>
              <w:t>家，合同包</w:t>
            </w:r>
            <w:r>
              <w:rPr>
                <w:rFonts w:ascii="宋体" w:hAnsi="宋体" w:cs="宋体"/>
                <w:kern w:val="0"/>
                <w:sz w:val="24"/>
                <w:szCs w:val="24"/>
              </w:rPr>
              <w:t>2</w:t>
            </w:r>
            <w:r>
              <w:rPr>
                <w:rFonts w:ascii="宋体" w:hAnsi="宋体" w:cs="宋体" w:hint="eastAsia"/>
                <w:kern w:val="0"/>
                <w:sz w:val="24"/>
                <w:szCs w:val="24"/>
              </w:rPr>
              <w:t>中标候选人数为</w:t>
            </w:r>
            <w:r>
              <w:rPr>
                <w:rFonts w:ascii="宋体" w:hAnsi="宋体" w:cs="宋体"/>
                <w:kern w:val="0"/>
                <w:sz w:val="24"/>
                <w:szCs w:val="24"/>
              </w:rPr>
              <w:t>1</w:t>
            </w:r>
            <w:r>
              <w:rPr>
                <w:rFonts w:ascii="宋体" w:hAnsi="宋体" w:cs="宋体" w:hint="eastAsia"/>
                <w:kern w:val="0"/>
                <w:sz w:val="24"/>
                <w:szCs w:val="24"/>
              </w:rPr>
              <w:t>家。</w:t>
            </w:r>
          </w:p>
        </w:tc>
      </w:tr>
      <w:tr w:rsidR="00681ECF">
        <w:tc>
          <w:tcPr>
            <w:tcW w:w="780" w:type="dxa"/>
            <w:shd w:val="clear" w:color="auto" w:fill="FFFFFF"/>
            <w:tcMar>
              <w:top w:w="75" w:type="dxa"/>
              <w:left w:w="150" w:type="dxa"/>
              <w:bottom w:w="75" w:type="dxa"/>
              <w:right w:w="150" w:type="dxa"/>
            </w:tcMar>
            <w:vAlign w:val="center"/>
          </w:tcPr>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8</w:t>
            </w:r>
          </w:p>
        </w:tc>
        <w:tc>
          <w:tcPr>
            <w:tcW w:w="1427" w:type="dxa"/>
            <w:shd w:val="clear" w:color="auto" w:fill="FFFFFF"/>
            <w:tcMar>
              <w:top w:w="75" w:type="dxa"/>
              <w:left w:w="150" w:type="dxa"/>
              <w:bottom w:w="75" w:type="dxa"/>
              <w:right w:w="150" w:type="dxa"/>
            </w:tcMar>
            <w:vAlign w:val="center"/>
          </w:tcPr>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12.2</w:t>
            </w:r>
          </w:p>
        </w:tc>
        <w:tc>
          <w:tcPr>
            <w:tcW w:w="7641" w:type="dxa"/>
            <w:shd w:val="clear" w:color="auto" w:fill="FFFFFF"/>
            <w:tcMar>
              <w:top w:w="75" w:type="dxa"/>
              <w:left w:w="150" w:type="dxa"/>
              <w:bottom w:w="75" w:type="dxa"/>
              <w:right w:w="150"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本项目中标人的确定（以合同包为单位）：</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）采购人应在政府采购招投标管理办法规定的时限内确定中标人。</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）若出现中标候选人并列情形，则按照下列方式确定中标人：</w:t>
            </w:r>
          </w:p>
          <w:p w:rsidR="00681ECF" w:rsidRDefault="0072423E">
            <w:pPr>
              <w:widowControl/>
              <w:jc w:val="left"/>
              <w:rPr>
                <w:rFonts w:ascii="宋体" w:cs="宋体"/>
                <w:kern w:val="0"/>
                <w:sz w:val="24"/>
                <w:szCs w:val="24"/>
              </w:rPr>
            </w:pPr>
            <w:r>
              <w:rPr>
                <w:rFonts w:ascii="宋体" w:cs="宋体" w:hint="eastAsia"/>
                <w:kern w:val="0"/>
                <w:sz w:val="24"/>
                <w:szCs w:val="24"/>
              </w:rPr>
              <w:t>①</w:t>
            </w:r>
            <w:r>
              <w:rPr>
                <w:rFonts w:ascii="宋体" w:hAnsi="宋体" w:cs="宋体" w:hint="eastAsia"/>
                <w:kern w:val="0"/>
                <w:sz w:val="24"/>
                <w:szCs w:val="24"/>
              </w:rPr>
              <w:t>招标文件规定的方式：</w:t>
            </w:r>
            <w:r>
              <w:rPr>
                <w:rFonts w:ascii="宋体" w:hAnsi="宋体" w:cs="宋体"/>
                <w:kern w:val="0"/>
                <w:sz w:val="24"/>
                <w:szCs w:val="24"/>
              </w:rPr>
              <w:t>a.</w:t>
            </w:r>
            <w:r>
              <w:rPr>
                <w:rFonts w:ascii="宋体" w:hAnsi="宋体" w:cs="宋体" w:hint="eastAsia"/>
                <w:kern w:val="0"/>
                <w:sz w:val="24"/>
                <w:szCs w:val="24"/>
              </w:rPr>
              <w:t>按照评标总得分由高到低顺序排列。</w:t>
            </w:r>
            <w:r>
              <w:rPr>
                <w:rFonts w:ascii="宋体" w:hAnsi="宋体" w:cs="宋体"/>
                <w:kern w:val="0"/>
                <w:sz w:val="24"/>
                <w:szCs w:val="24"/>
              </w:rPr>
              <w:t xml:space="preserve"> b.</w:t>
            </w:r>
            <w:r>
              <w:rPr>
                <w:rFonts w:ascii="宋体" w:hAnsi="宋体" w:cs="宋体" w:hint="eastAsia"/>
                <w:kern w:val="0"/>
                <w:sz w:val="24"/>
                <w:szCs w:val="24"/>
              </w:rPr>
              <w:t>评标总得分相同的，按照投标报价由低到高顺序排列。</w:t>
            </w:r>
            <w:r>
              <w:rPr>
                <w:rFonts w:ascii="宋体" w:hAnsi="宋体" w:cs="宋体"/>
                <w:kern w:val="0"/>
                <w:sz w:val="24"/>
                <w:szCs w:val="24"/>
              </w:rPr>
              <w:t xml:space="preserve"> c.</w:t>
            </w:r>
            <w:r>
              <w:rPr>
                <w:rFonts w:ascii="宋体" w:hAnsi="宋体" w:cs="宋体" w:hint="eastAsia"/>
                <w:kern w:val="0"/>
                <w:sz w:val="24"/>
                <w:szCs w:val="24"/>
              </w:rPr>
              <w:t>评标总得分且投标报价相同的，按照技术指标优劣（即</w:t>
            </w:r>
            <w:r>
              <w:rPr>
                <w:rFonts w:ascii="宋体" w:hAnsi="宋体" w:cs="宋体"/>
                <w:kern w:val="0"/>
                <w:sz w:val="24"/>
                <w:szCs w:val="24"/>
              </w:rPr>
              <w:t>F2</w:t>
            </w:r>
            <w:r>
              <w:rPr>
                <w:rFonts w:ascii="宋体" w:hAnsi="宋体" w:cs="宋体" w:hint="eastAsia"/>
                <w:kern w:val="0"/>
                <w:sz w:val="24"/>
                <w:szCs w:val="24"/>
              </w:rPr>
              <w:t>项的得分高低）顺序排列。</w:t>
            </w:r>
            <w:r>
              <w:rPr>
                <w:rFonts w:ascii="宋体" w:hAnsi="宋体" w:cs="宋体"/>
                <w:kern w:val="0"/>
                <w:sz w:val="24"/>
                <w:szCs w:val="24"/>
              </w:rPr>
              <w:t xml:space="preserve"> d.</w:t>
            </w:r>
            <w:r>
              <w:rPr>
                <w:rFonts w:ascii="宋体" w:hAnsi="宋体" w:cs="宋体" w:hint="eastAsia"/>
                <w:kern w:val="0"/>
                <w:sz w:val="24"/>
                <w:szCs w:val="24"/>
              </w:rPr>
              <w:t>其他：若以上全部相同则随机抽取。</w:t>
            </w:r>
          </w:p>
          <w:p w:rsidR="00681ECF" w:rsidRDefault="0072423E">
            <w:pPr>
              <w:widowControl/>
              <w:jc w:val="left"/>
              <w:rPr>
                <w:rFonts w:ascii="宋体" w:cs="宋体"/>
                <w:kern w:val="0"/>
                <w:sz w:val="24"/>
                <w:szCs w:val="24"/>
              </w:rPr>
            </w:pPr>
            <w:r>
              <w:rPr>
                <w:rFonts w:ascii="宋体" w:cs="宋体" w:hint="eastAsia"/>
                <w:kern w:val="0"/>
                <w:sz w:val="24"/>
                <w:szCs w:val="24"/>
              </w:rPr>
              <w:t>②</w:t>
            </w:r>
            <w:r>
              <w:rPr>
                <w:rFonts w:ascii="宋体" w:hAnsi="宋体" w:cs="宋体" w:hint="eastAsia"/>
                <w:kern w:val="0"/>
                <w:sz w:val="24"/>
                <w:szCs w:val="24"/>
              </w:rPr>
              <w:t>若本款第</w:t>
            </w:r>
            <w:r>
              <w:rPr>
                <w:rFonts w:ascii="宋体" w:cs="宋体" w:hint="eastAsia"/>
                <w:kern w:val="0"/>
                <w:sz w:val="24"/>
                <w:szCs w:val="24"/>
              </w:rPr>
              <w:t>①</w:t>
            </w:r>
            <w:r>
              <w:rPr>
                <w:rFonts w:ascii="宋体" w:hAnsi="宋体" w:cs="宋体" w:hint="eastAsia"/>
                <w:kern w:val="0"/>
                <w:sz w:val="24"/>
                <w:szCs w:val="24"/>
              </w:rPr>
              <w:t>点规定方式为</w:t>
            </w:r>
            <w:r>
              <w:rPr>
                <w:rFonts w:ascii="宋体" w:cs="宋体" w:hint="eastAsia"/>
                <w:kern w:val="0"/>
                <w:sz w:val="24"/>
                <w:szCs w:val="24"/>
              </w:rPr>
              <w:t>“</w:t>
            </w:r>
            <w:r>
              <w:rPr>
                <w:rFonts w:ascii="宋体" w:hAnsi="宋体" w:cs="宋体" w:hint="eastAsia"/>
                <w:kern w:val="0"/>
                <w:sz w:val="24"/>
                <w:szCs w:val="24"/>
              </w:rPr>
              <w:t>无</w:t>
            </w:r>
            <w:r>
              <w:rPr>
                <w:rFonts w:ascii="宋体" w:cs="宋体" w:hint="eastAsia"/>
                <w:kern w:val="0"/>
                <w:sz w:val="24"/>
                <w:szCs w:val="24"/>
              </w:rPr>
              <w:t>”</w:t>
            </w:r>
            <w:r>
              <w:rPr>
                <w:rFonts w:ascii="宋体" w:hAnsi="宋体" w:cs="宋体" w:hint="eastAsia"/>
                <w:kern w:val="0"/>
                <w:sz w:val="24"/>
                <w:szCs w:val="24"/>
              </w:rPr>
              <w:t>，则按照下列方式确定：无。</w:t>
            </w:r>
          </w:p>
          <w:p w:rsidR="00681ECF" w:rsidRDefault="0072423E">
            <w:pPr>
              <w:widowControl/>
              <w:jc w:val="left"/>
              <w:rPr>
                <w:rFonts w:ascii="宋体" w:cs="宋体"/>
                <w:kern w:val="0"/>
                <w:sz w:val="24"/>
                <w:szCs w:val="24"/>
              </w:rPr>
            </w:pPr>
            <w:r>
              <w:rPr>
                <w:rFonts w:ascii="宋体" w:cs="宋体" w:hint="eastAsia"/>
                <w:kern w:val="0"/>
                <w:sz w:val="24"/>
                <w:szCs w:val="24"/>
              </w:rPr>
              <w:t>③</w:t>
            </w:r>
            <w:r>
              <w:rPr>
                <w:rFonts w:ascii="宋体" w:hAnsi="宋体" w:cs="宋体" w:hint="eastAsia"/>
                <w:kern w:val="0"/>
                <w:sz w:val="24"/>
                <w:szCs w:val="24"/>
              </w:rPr>
              <w:t>若本款第</w:t>
            </w:r>
            <w:r>
              <w:rPr>
                <w:rFonts w:ascii="宋体" w:cs="宋体" w:hint="eastAsia"/>
                <w:kern w:val="0"/>
                <w:sz w:val="24"/>
                <w:szCs w:val="24"/>
              </w:rPr>
              <w:t>①</w:t>
            </w:r>
            <w:r>
              <w:rPr>
                <w:rFonts w:ascii="宋体" w:hAnsi="宋体" w:cs="宋体" w:hint="eastAsia"/>
                <w:kern w:val="0"/>
                <w:sz w:val="24"/>
                <w:szCs w:val="24"/>
              </w:rPr>
              <w:t>、</w:t>
            </w:r>
            <w:r>
              <w:rPr>
                <w:rFonts w:ascii="宋体" w:cs="宋体" w:hint="eastAsia"/>
                <w:kern w:val="0"/>
                <w:sz w:val="24"/>
                <w:szCs w:val="24"/>
              </w:rPr>
              <w:t>②</w:t>
            </w:r>
            <w:r>
              <w:rPr>
                <w:rFonts w:ascii="宋体" w:hAnsi="宋体" w:cs="宋体" w:hint="eastAsia"/>
                <w:kern w:val="0"/>
                <w:sz w:val="24"/>
                <w:szCs w:val="24"/>
              </w:rPr>
              <w:t>点规定方式均为</w:t>
            </w:r>
            <w:r>
              <w:rPr>
                <w:rFonts w:ascii="宋体" w:cs="宋体" w:hint="eastAsia"/>
                <w:kern w:val="0"/>
                <w:sz w:val="24"/>
                <w:szCs w:val="24"/>
              </w:rPr>
              <w:t>“</w:t>
            </w:r>
            <w:r>
              <w:rPr>
                <w:rFonts w:ascii="宋体" w:hAnsi="宋体" w:cs="宋体" w:hint="eastAsia"/>
                <w:kern w:val="0"/>
                <w:sz w:val="24"/>
                <w:szCs w:val="24"/>
              </w:rPr>
              <w:t>无</w:t>
            </w:r>
            <w:r>
              <w:rPr>
                <w:rFonts w:ascii="宋体" w:cs="宋体" w:hint="eastAsia"/>
                <w:kern w:val="0"/>
                <w:sz w:val="24"/>
                <w:szCs w:val="24"/>
              </w:rPr>
              <w:t>”</w:t>
            </w:r>
            <w:r>
              <w:rPr>
                <w:rFonts w:ascii="宋体" w:hAnsi="宋体" w:cs="宋体" w:hint="eastAsia"/>
                <w:kern w:val="0"/>
                <w:sz w:val="24"/>
                <w:szCs w:val="24"/>
              </w:rPr>
              <w:t>，则按照下列方式确定：随机抽取。</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）本项目确定的中标人家数：</w:t>
            </w:r>
          </w:p>
          <w:p w:rsidR="00681ECF" w:rsidRDefault="0072423E">
            <w:pPr>
              <w:widowControl/>
              <w:jc w:val="left"/>
              <w:rPr>
                <w:rFonts w:ascii="宋体" w:cs="宋体"/>
                <w:kern w:val="0"/>
                <w:sz w:val="24"/>
                <w:szCs w:val="24"/>
              </w:rPr>
            </w:pPr>
            <w:r>
              <w:rPr>
                <w:rFonts w:ascii="宋体" w:cs="宋体" w:hint="eastAsia"/>
                <w:kern w:val="0"/>
                <w:sz w:val="24"/>
                <w:szCs w:val="24"/>
              </w:rPr>
              <w:t>①</w:t>
            </w:r>
            <w:r>
              <w:rPr>
                <w:rFonts w:ascii="宋体" w:hAnsi="宋体" w:cs="宋体" w:hint="eastAsia"/>
                <w:kern w:val="0"/>
                <w:sz w:val="24"/>
                <w:szCs w:val="24"/>
              </w:rPr>
              <w:t>本项目确定合同包</w:t>
            </w:r>
            <w:r>
              <w:rPr>
                <w:rFonts w:ascii="宋体" w:hAnsi="宋体" w:cs="宋体"/>
                <w:kern w:val="0"/>
                <w:sz w:val="24"/>
                <w:szCs w:val="24"/>
              </w:rPr>
              <w:t>1</w:t>
            </w:r>
            <w:r>
              <w:rPr>
                <w:rFonts w:ascii="宋体" w:hAnsi="宋体" w:cs="宋体" w:hint="eastAsia"/>
                <w:kern w:val="0"/>
                <w:sz w:val="24"/>
                <w:szCs w:val="24"/>
              </w:rPr>
              <w:t>中标人数为</w:t>
            </w:r>
            <w:r>
              <w:rPr>
                <w:rFonts w:ascii="宋体" w:hAnsi="宋体" w:cs="宋体"/>
                <w:kern w:val="0"/>
                <w:sz w:val="24"/>
                <w:szCs w:val="24"/>
              </w:rPr>
              <w:t>1</w:t>
            </w:r>
            <w:r>
              <w:rPr>
                <w:rFonts w:ascii="宋体" w:hAnsi="宋体" w:cs="宋体" w:hint="eastAsia"/>
                <w:kern w:val="0"/>
                <w:sz w:val="24"/>
                <w:szCs w:val="24"/>
              </w:rPr>
              <w:t>家；合同包</w:t>
            </w:r>
            <w:r>
              <w:rPr>
                <w:rFonts w:ascii="宋体" w:hAnsi="宋体" w:cs="宋体"/>
                <w:kern w:val="0"/>
                <w:sz w:val="24"/>
                <w:szCs w:val="24"/>
              </w:rPr>
              <w:t>2</w:t>
            </w:r>
            <w:r>
              <w:rPr>
                <w:rFonts w:ascii="宋体" w:hAnsi="宋体" w:cs="宋体" w:hint="eastAsia"/>
                <w:kern w:val="0"/>
                <w:sz w:val="24"/>
                <w:szCs w:val="24"/>
              </w:rPr>
              <w:t>中标人数为</w:t>
            </w:r>
            <w:r>
              <w:rPr>
                <w:rFonts w:ascii="宋体" w:hAnsi="宋体" w:cs="宋体"/>
                <w:kern w:val="0"/>
                <w:sz w:val="24"/>
                <w:szCs w:val="24"/>
              </w:rPr>
              <w:t>1</w:t>
            </w:r>
            <w:r>
              <w:rPr>
                <w:rFonts w:ascii="宋体" w:hAnsi="宋体" w:cs="宋体" w:hint="eastAsia"/>
                <w:kern w:val="0"/>
                <w:sz w:val="24"/>
                <w:szCs w:val="24"/>
              </w:rPr>
              <w:t>家；</w:t>
            </w:r>
          </w:p>
          <w:p w:rsidR="00681ECF" w:rsidRDefault="0072423E">
            <w:pPr>
              <w:widowControl/>
              <w:jc w:val="left"/>
              <w:rPr>
                <w:rFonts w:ascii="宋体" w:cs="宋体"/>
                <w:kern w:val="0"/>
                <w:sz w:val="24"/>
                <w:szCs w:val="24"/>
              </w:rPr>
            </w:pPr>
            <w:r>
              <w:rPr>
                <w:rFonts w:ascii="宋体" w:cs="宋体" w:hint="eastAsia"/>
                <w:kern w:val="0"/>
                <w:sz w:val="24"/>
                <w:szCs w:val="24"/>
              </w:rPr>
              <w:t>②</w:t>
            </w:r>
            <w:r>
              <w:rPr>
                <w:rFonts w:ascii="宋体" w:hAnsi="宋体" w:cs="宋体" w:hint="eastAsia"/>
                <w:kern w:val="0"/>
                <w:sz w:val="24"/>
                <w:szCs w:val="24"/>
              </w:rPr>
              <w:t>若出现中标候选人符合法定家数但不足本款第</w:t>
            </w:r>
            <w:r>
              <w:rPr>
                <w:rFonts w:ascii="宋体" w:cs="宋体" w:hint="eastAsia"/>
                <w:kern w:val="0"/>
                <w:sz w:val="24"/>
                <w:szCs w:val="24"/>
              </w:rPr>
              <w:t>①</w:t>
            </w:r>
            <w:r>
              <w:rPr>
                <w:rFonts w:ascii="宋体" w:hAnsi="宋体" w:cs="宋体" w:hint="eastAsia"/>
                <w:kern w:val="0"/>
                <w:sz w:val="24"/>
                <w:szCs w:val="24"/>
              </w:rPr>
              <w:t>点规定中标人家数情形，则按照中标候选人的实际家数确定中标人。</w:t>
            </w:r>
          </w:p>
        </w:tc>
      </w:tr>
      <w:tr w:rsidR="00681ECF">
        <w:trPr>
          <w:trHeight w:hRule="exact" w:val="567"/>
        </w:trPr>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lastRenderedPageBreak/>
              <w:t>9</w:t>
            </w:r>
          </w:p>
        </w:tc>
        <w:tc>
          <w:tcPr>
            <w:tcW w:w="1427"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15.1-</w:t>
            </w:r>
            <w:r>
              <w:rPr>
                <w:rFonts w:ascii="宋体" w:hAnsi="宋体" w:cs="宋体" w:hint="eastAsia"/>
                <w:kern w:val="0"/>
                <w:sz w:val="24"/>
                <w:szCs w:val="24"/>
              </w:rPr>
              <w:t>（</w:t>
            </w:r>
            <w:r>
              <w:rPr>
                <w:kern w:val="0"/>
                <w:sz w:val="24"/>
                <w:szCs w:val="24"/>
              </w:rPr>
              <w:t>2</w:t>
            </w:r>
            <w:r>
              <w:rPr>
                <w:rFonts w:ascii="宋体" w:hAnsi="宋体" w:cs="宋体" w:hint="eastAsia"/>
                <w:kern w:val="0"/>
                <w:sz w:val="24"/>
                <w:szCs w:val="24"/>
              </w:rPr>
              <w:t>）</w:t>
            </w:r>
          </w:p>
        </w:tc>
        <w:tc>
          <w:tcPr>
            <w:tcW w:w="7641" w:type="dxa"/>
            <w:shd w:val="clear" w:color="auto" w:fill="FFFFFF"/>
            <w:tcMar>
              <w:top w:w="0" w:type="dxa"/>
              <w:left w:w="105" w:type="dxa"/>
              <w:bottom w:w="0" w:type="dxa"/>
              <w:right w:w="105" w:type="dxa"/>
            </w:tcMar>
            <w:vAlign w:val="center"/>
          </w:tcPr>
          <w:p w:rsidR="00681ECF" w:rsidRDefault="0072423E">
            <w:pPr>
              <w:widowControl/>
              <w:wordWrap w:val="0"/>
              <w:jc w:val="left"/>
              <w:rPr>
                <w:rFonts w:ascii="宋体" w:cs="宋体"/>
                <w:kern w:val="0"/>
                <w:sz w:val="24"/>
                <w:szCs w:val="24"/>
              </w:rPr>
            </w:pPr>
            <w:r>
              <w:rPr>
                <w:rFonts w:ascii="宋体" w:hAnsi="宋体" w:cs="宋体" w:hint="eastAsia"/>
                <w:b/>
                <w:bCs/>
                <w:kern w:val="0"/>
                <w:sz w:val="24"/>
                <w:szCs w:val="24"/>
              </w:rPr>
              <w:t>质疑函原件应采用下列方式提交：</w:t>
            </w:r>
            <w:r>
              <w:rPr>
                <w:rFonts w:ascii="宋体" w:hAnsi="宋体" w:cs="宋体" w:hint="eastAsia"/>
                <w:kern w:val="0"/>
                <w:sz w:val="24"/>
                <w:szCs w:val="24"/>
              </w:rPr>
              <w:t>书面形式。</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10</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15.4</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招标文件的质疑</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）潜在投标人可在质疑时效期间内对招标文件以书面形式提出质疑。</w:t>
            </w:r>
          </w:p>
          <w:p w:rsidR="00681ECF" w:rsidRDefault="0072423E">
            <w:pPr>
              <w:widowControl/>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）质疑时效期间：</w:t>
            </w:r>
          </w:p>
          <w:p w:rsidR="00681ECF" w:rsidRDefault="0072423E">
            <w:pPr>
              <w:widowControl/>
              <w:jc w:val="left"/>
              <w:rPr>
                <w:rFonts w:ascii="宋体" w:cs="宋体"/>
                <w:kern w:val="0"/>
                <w:sz w:val="24"/>
                <w:szCs w:val="24"/>
              </w:rPr>
            </w:pPr>
            <w:r>
              <w:rPr>
                <w:rFonts w:ascii="宋体" w:cs="宋体" w:hint="eastAsia"/>
                <w:kern w:val="0"/>
                <w:sz w:val="24"/>
                <w:szCs w:val="24"/>
              </w:rPr>
              <w:t>①</w:t>
            </w:r>
            <w:r>
              <w:rPr>
                <w:rFonts w:ascii="宋体" w:hAnsi="宋体" w:cs="宋体" w:hint="eastAsia"/>
                <w:kern w:val="0"/>
                <w:sz w:val="24"/>
                <w:szCs w:val="24"/>
              </w:rPr>
              <w:t>在招标文件公告期限内：自招标文件首次下载之日起</w:t>
            </w:r>
            <w:r>
              <w:rPr>
                <w:kern w:val="0"/>
                <w:sz w:val="24"/>
                <w:szCs w:val="24"/>
              </w:rPr>
              <w:t>7</w:t>
            </w:r>
            <w:r>
              <w:rPr>
                <w:rFonts w:ascii="宋体" w:hAnsi="宋体" w:cs="宋体" w:hint="eastAsia"/>
                <w:kern w:val="0"/>
                <w:sz w:val="24"/>
                <w:szCs w:val="24"/>
              </w:rPr>
              <w:t>个工作日内向</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提出，招标文件公告期限、首次下载之日均以福建省政府采购网上公开信息系统记载的为准。</w:t>
            </w:r>
          </w:p>
          <w:p w:rsidR="00681ECF" w:rsidRDefault="0072423E">
            <w:pPr>
              <w:widowControl/>
              <w:jc w:val="left"/>
              <w:rPr>
                <w:rFonts w:ascii="宋体" w:cs="宋体"/>
                <w:kern w:val="0"/>
                <w:sz w:val="24"/>
                <w:szCs w:val="24"/>
              </w:rPr>
            </w:pPr>
            <w:r>
              <w:rPr>
                <w:rFonts w:ascii="宋体" w:cs="宋体" w:hint="eastAsia"/>
                <w:kern w:val="0"/>
                <w:sz w:val="24"/>
                <w:szCs w:val="24"/>
              </w:rPr>
              <w:t>②</w:t>
            </w:r>
            <w:r>
              <w:rPr>
                <w:rFonts w:ascii="宋体" w:hAnsi="宋体" w:cs="宋体" w:hint="eastAsia"/>
                <w:kern w:val="0"/>
                <w:sz w:val="24"/>
                <w:szCs w:val="24"/>
              </w:rPr>
              <w:t>在招标文件公告期限截止后至招标文件提供期限届满前的期间内：自招标文件公告期限届满之日起</w:t>
            </w:r>
            <w:r>
              <w:rPr>
                <w:kern w:val="0"/>
                <w:sz w:val="24"/>
                <w:szCs w:val="24"/>
              </w:rPr>
              <w:t>7</w:t>
            </w:r>
            <w:r>
              <w:rPr>
                <w:rFonts w:ascii="宋体" w:hAnsi="宋体" w:cs="宋体" w:hint="eastAsia"/>
                <w:kern w:val="0"/>
                <w:sz w:val="24"/>
                <w:szCs w:val="24"/>
              </w:rPr>
              <w:t>个工作日内向</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提出，招标文件公告期限、招标文件提供期限均以福建省政府采购网上公开信息系统记载的为准。</w:t>
            </w:r>
          </w:p>
          <w:p w:rsidR="00681ECF" w:rsidRDefault="0072423E">
            <w:pPr>
              <w:widowControl/>
              <w:jc w:val="left"/>
              <w:rPr>
                <w:rFonts w:ascii="宋体" w:cs="宋体"/>
                <w:kern w:val="0"/>
                <w:sz w:val="24"/>
                <w:szCs w:val="24"/>
              </w:rPr>
            </w:pPr>
            <w:r>
              <w:rPr>
                <w:rFonts w:ascii="宋体" w:cs="宋体" w:hint="eastAsia"/>
                <w:b/>
                <w:bCs/>
                <w:kern w:val="0"/>
                <w:sz w:val="24"/>
                <w:szCs w:val="24"/>
              </w:rPr>
              <w:t>※</w:t>
            </w:r>
            <w:r>
              <w:rPr>
                <w:rFonts w:ascii="宋体" w:hAnsi="宋体" w:cs="宋体" w:hint="eastAsia"/>
                <w:b/>
                <w:bCs/>
                <w:kern w:val="0"/>
                <w:sz w:val="24"/>
                <w:szCs w:val="24"/>
              </w:rPr>
              <w:t>除上述规定外，对招标文件提出的质疑还应符合招标文件第三章第</w:t>
            </w:r>
            <w:r>
              <w:rPr>
                <w:b/>
                <w:bCs/>
                <w:kern w:val="0"/>
                <w:sz w:val="24"/>
                <w:szCs w:val="24"/>
              </w:rPr>
              <w:t>15.1</w:t>
            </w:r>
            <w:r>
              <w:rPr>
                <w:rFonts w:ascii="宋体" w:hAnsi="宋体" w:cs="宋体" w:hint="eastAsia"/>
                <w:b/>
                <w:bCs/>
                <w:kern w:val="0"/>
                <w:sz w:val="24"/>
                <w:szCs w:val="24"/>
              </w:rPr>
              <w:t>条的有关规定。</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11</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16.1</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监督管理部门：</w:t>
            </w:r>
            <w:r>
              <w:rPr>
                <w:rFonts w:ascii="宋体" w:hAnsi="宋体" w:cs="宋体" w:hint="eastAsia"/>
                <w:kern w:val="0"/>
                <w:sz w:val="24"/>
                <w:szCs w:val="24"/>
              </w:rPr>
              <w:t>福建省财政厅</w:t>
            </w:r>
            <w:r>
              <w:rPr>
                <w:rFonts w:ascii="宋体" w:hAnsi="宋体" w:cs="宋体" w:hint="eastAsia"/>
                <w:b/>
                <w:bCs/>
                <w:kern w:val="0"/>
                <w:sz w:val="24"/>
                <w:szCs w:val="24"/>
              </w:rPr>
              <w:t>（仅限依法进行政府采购的货物或服务类项目）</w:t>
            </w:r>
            <w:r>
              <w:rPr>
                <w:rFonts w:ascii="宋体" w:hAnsi="宋体" w:cs="宋体" w:hint="eastAsia"/>
                <w:kern w:val="0"/>
                <w:sz w:val="24"/>
                <w:szCs w:val="24"/>
              </w:rPr>
              <w:t>。</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12</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18.1</w:t>
            </w:r>
          </w:p>
        </w:tc>
        <w:tc>
          <w:tcPr>
            <w:tcW w:w="7641" w:type="dxa"/>
            <w:shd w:val="clear" w:color="auto" w:fill="FFFFFF"/>
            <w:tcMar>
              <w:top w:w="0" w:type="dxa"/>
              <w:left w:w="105" w:type="dxa"/>
              <w:bottom w:w="0" w:type="dxa"/>
              <w:right w:w="105" w:type="dxa"/>
            </w:tcMar>
            <w:vAlign w:val="center"/>
          </w:tcPr>
          <w:p w:rsidR="00681ECF" w:rsidRDefault="0072423E">
            <w:pPr>
              <w:widowControl/>
              <w:wordWrap w:val="0"/>
              <w:jc w:val="left"/>
              <w:rPr>
                <w:rFonts w:ascii="宋体" w:cs="宋体"/>
                <w:kern w:val="0"/>
                <w:sz w:val="24"/>
                <w:szCs w:val="24"/>
              </w:rPr>
            </w:pPr>
            <w:r>
              <w:rPr>
                <w:rFonts w:ascii="宋体" w:hAnsi="宋体" w:cs="宋体" w:hint="eastAsia"/>
                <w:b/>
                <w:bCs/>
                <w:kern w:val="0"/>
                <w:sz w:val="24"/>
                <w:szCs w:val="24"/>
              </w:rPr>
              <w:t>财政部和福建省财政厅指定的政府采购信息发布媒体（以下简称：</w:t>
            </w:r>
            <w:r>
              <w:rPr>
                <w:rFonts w:ascii="宋体" w:cs="宋体" w:hint="eastAsia"/>
                <w:b/>
                <w:bCs/>
                <w:kern w:val="0"/>
                <w:sz w:val="24"/>
                <w:szCs w:val="24"/>
              </w:rPr>
              <w:t>“</w:t>
            </w:r>
            <w:r>
              <w:rPr>
                <w:rFonts w:ascii="宋体" w:hAnsi="宋体" w:cs="宋体" w:hint="eastAsia"/>
                <w:b/>
                <w:bCs/>
                <w:kern w:val="0"/>
                <w:sz w:val="24"/>
                <w:szCs w:val="24"/>
              </w:rPr>
              <w:t>指定媒体</w:t>
            </w:r>
            <w:r>
              <w:rPr>
                <w:rFonts w:ascii="宋体" w:cs="宋体" w:hint="eastAsia"/>
                <w:b/>
                <w:bCs/>
                <w:kern w:val="0"/>
                <w:sz w:val="24"/>
                <w:szCs w:val="24"/>
              </w:rPr>
              <w:t>”</w:t>
            </w:r>
            <w:r>
              <w:rPr>
                <w:rFonts w:ascii="宋体" w:hAnsi="宋体" w:cs="宋体" w:hint="eastAsia"/>
                <w:b/>
                <w:bCs/>
                <w:kern w:val="0"/>
                <w:sz w:val="24"/>
                <w:szCs w:val="24"/>
              </w:rPr>
              <w:t>）：</w:t>
            </w:r>
          </w:p>
          <w:p w:rsidR="00681ECF" w:rsidRDefault="0072423E">
            <w:pPr>
              <w:widowControl/>
              <w:wordWrap w:val="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）中国政府采购网，网址</w:t>
            </w:r>
            <w:r>
              <w:rPr>
                <w:rFonts w:ascii="宋体" w:hAnsi="宋体" w:cs="宋体"/>
                <w:kern w:val="0"/>
                <w:sz w:val="24"/>
                <w:szCs w:val="24"/>
              </w:rPr>
              <w:t>www.ccgp.gov.cn</w:t>
            </w:r>
            <w:r>
              <w:rPr>
                <w:rFonts w:ascii="宋体" w:hAnsi="宋体" w:cs="宋体" w:hint="eastAsia"/>
                <w:kern w:val="0"/>
                <w:sz w:val="24"/>
                <w:szCs w:val="24"/>
              </w:rPr>
              <w:t>。</w:t>
            </w:r>
          </w:p>
          <w:p w:rsidR="00681ECF" w:rsidRDefault="0072423E">
            <w:pPr>
              <w:widowControl/>
              <w:wordWrap w:val="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）中国政府采购网福建分网（福建省政府采购网），网址</w:t>
            </w:r>
            <w:r>
              <w:rPr>
                <w:rFonts w:ascii="宋体" w:hAnsi="宋体" w:cs="宋体"/>
                <w:kern w:val="0"/>
                <w:sz w:val="24"/>
                <w:szCs w:val="24"/>
              </w:rPr>
              <w:t>zfcg.czt.fujian.gov.cn</w:t>
            </w:r>
            <w:r>
              <w:rPr>
                <w:rFonts w:ascii="宋体" w:hAnsi="宋体" w:cs="宋体" w:hint="eastAsia"/>
                <w:kern w:val="0"/>
                <w:sz w:val="24"/>
                <w:szCs w:val="24"/>
              </w:rPr>
              <w:t>。</w:t>
            </w:r>
          </w:p>
          <w:p w:rsidR="00681ECF" w:rsidRDefault="0072423E">
            <w:pPr>
              <w:widowControl/>
              <w:wordWrap w:val="0"/>
              <w:jc w:val="left"/>
              <w:rPr>
                <w:rFonts w:ascii="宋体" w:cs="宋体"/>
                <w:kern w:val="0"/>
                <w:sz w:val="24"/>
                <w:szCs w:val="24"/>
              </w:rPr>
            </w:pPr>
            <w:r>
              <w:rPr>
                <w:rFonts w:ascii="宋体" w:cs="宋体" w:hint="eastAsia"/>
                <w:b/>
                <w:bCs/>
                <w:kern w:val="0"/>
                <w:sz w:val="24"/>
                <w:szCs w:val="24"/>
              </w:rPr>
              <w:t>※</w:t>
            </w:r>
            <w:r>
              <w:rPr>
                <w:rFonts w:ascii="宋体" w:hAnsi="宋体" w:cs="宋体" w:hint="eastAsia"/>
                <w:b/>
                <w:bCs/>
                <w:kern w:val="0"/>
                <w:sz w:val="24"/>
                <w:szCs w:val="24"/>
              </w:rPr>
              <w:t>除招标文件第一章第</w:t>
            </w:r>
            <w:r>
              <w:rPr>
                <w:b/>
                <w:bCs/>
                <w:kern w:val="0"/>
                <w:sz w:val="24"/>
                <w:szCs w:val="24"/>
              </w:rPr>
              <w:t>11.1</w:t>
            </w:r>
            <w:r>
              <w:rPr>
                <w:rFonts w:ascii="宋体" w:hAnsi="宋体" w:cs="宋体" w:hint="eastAsia"/>
                <w:b/>
                <w:bCs/>
                <w:kern w:val="0"/>
                <w:sz w:val="24"/>
                <w:szCs w:val="24"/>
              </w:rPr>
              <w:t>条规定情形外，若出现上述指定媒体信息不一致情形，应以中国政府采购网福建分网（福建省政府采购网）发布的为准。</w:t>
            </w:r>
          </w:p>
        </w:tc>
      </w:tr>
      <w:tr w:rsidR="00681ECF">
        <w:tc>
          <w:tcPr>
            <w:tcW w:w="780"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13</w:t>
            </w:r>
          </w:p>
        </w:tc>
        <w:tc>
          <w:tcPr>
            <w:tcW w:w="1427" w:type="dxa"/>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19</w:t>
            </w:r>
          </w:p>
        </w:tc>
        <w:tc>
          <w:tcPr>
            <w:tcW w:w="7641" w:type="dxa"/>
            <w:shd w:val="clear" w:color="auto" w:fill="FFFFFF"/>
            <w:tcMar>
              <w:top w:w="0" w:type="dxa"/>
              <w:left w:w="105" w:type="dxa"/>
              <w:bottom w:w="0" w:type="dxa"/>
              <w:right w:w="105"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其他事项：</w:t>
            </w:r>
          </w:p>
          <w:p w:rsidR="00681ECF" w:rsidRDefault="0072423E">
            <w:pPr>
              <w:rPr>
                <w:rStyle w:val="edittexttarea"/>
                <w:rFonts w:ascii="宋体"/>
                <w:bCs/>
                <w:sz w:val="24"/>
                <w:szCs w:val="24"/>
              </w:rPr>
            </w:pPr>
            <w:r>
              <w:rPr>
                <w:rFonts w:ascii="宋体" w:hAnsi="宋体" w:cs="宋体"/>
                <w:b/>
                <w:bCs/>
                <w:kern w:val="0"/>
                <w:sz w:val="24"/>
                <w:szCs w:val="24"/>
              </w:rPr>
              <w:t>(1)</w:t>
            </w:r>
            <w:r>
              <w:rPr>
                <w:rFonts w:ascii="宋体" w:hAnsi="宋体" w:cs="宋体" w:hint="eastAsia"/>
                <w:b/>
                <w:bCs/>
                <w:kern w:val="0"/>
                <w:sz w:val="24"/>
                <w:szCs w:val="24"/>
              </w:rPr>
              <w:t>本项目代理服务费由中标人支付。</w:t>
            </w:r>
            <w:r>
              <w:rPr>
                <w:rFonts w:ascii="宋体" w:cs="宋体"/>
                <w:b/>
                <w:bCs/>
                <w:kern w:val="0"/>
                <w:sz w:val="24"/>
                <w:szCs w:val="24"/>
              </w:rPr>
              <w:br/>
            </w:r>
            <w:r>
              <w:rPr>
                <w:rFonts w:ascii="宋体" w:hAnsi="宋体" w:cs="宋体"/>
                <w:b/>
                <w:bCs/>
                <w:kern w:val="0"/>
                <w:sz w:val="24"/>
                <w:szCs w:val="24"/>
              </w:rPr>
              <w:t>(2)</w:t>
            </w:r>
            <w:r>
              <w:rPr>
                <w:rFonts w:ascii="宋体" w:hAnsi="宋体" w:cs="宋体" w:hint="eastAsia"/>
                <w:b/>
                <w:bCs/>
                <w:kern w:val="0"/>
                <w:sz w:val="24"/>
                <w:szCs w:val="24"/>
              </w:rPr>
              <w:t>其他：</w:t>
            </w:r>
            <w:r>
              <w:rPr>
                <w:rStyle w:val="edittexttarea"/>
                <w:rFonts w:ascii="宋体" w:hAnsi="宋体" w:hint="eastAsia"/>
                <w:bCs/>
                <w:sz w:val="24"/>
                <w:szCs w:val="24"/>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r>
              <w:rPr>
                <w:rStyle w:val="edittexttarea"/>
                <w:rFonts w:ascii="宋体" w:hAnsi="宋体"/>
                <w:bCs/>
                <w:sz w:val="24"/>
                <w:szCs w:val="24"/>
              </w:rPr>
              <w:t xml:space="preserve"> </w:t>
            </w:r>
          </w:p>
          <w:p w:rsidR="00681ECF" w:rsidRDefault="0072423E">
            <w:pPr>
              <w:rPr>
                <w:rStyle w:val="edittexttarea"/>
                <w:b/>
                <w:bCs/>
              </w:rPr>
            </w:pPr>
            <w:r>
              <w:rPr>
                <w:b/>
                <w:bCs/>
              </w:rPr>
              <w:t>(3)</w:t>
            </w:r>
            <w:r>
              <w:rPr>
                <w:rStyle w:val="edittexttarea"/>
                <w:rFonts w:hint="eastAsia"/>
                <w:b/>
                <w:bCs/>
              </w:rPr>
              <w:t>质疑受理的其他要求：</w:t>
            </w:r>
          </w:p>
          <w:p w:rsidR="00681ECF" w:rsidRDefault="0072423E">
            <w:pPr>
              <w:rPr>
                <w:rStyle w:val="edittexttarea"/>
                <w:bCs/>
              </w:rPr>
            </w:pPr>
            <w:r>
              <w:rPr>
                <w:rStyle w:val="edittexttarea"/>
                <w:rFonts w:hint="eastAsia"/>
                <w:bCs/>
              </w:rPr>
              <w:t>①质疑人为法人或其他组织的，质疑函需加盖质疑人单位公章；若本项目接受自然人投标且质疑人为自然人的，质疑函需质疑人本人签名。否则质疑将不予受理。</w:t>
            </w:r>
            <w:r>
              <w:rPr>
                <w:rStyle w:val="edittexttarea"/>
                <w:bCs/>
              </w:rPr>
              <w:t xml:space="preserve"> </w:t>
            </w:r>
          </w:p>
          <w:p w:rsidR="00681ECF" w:rsidRDefault="0072423E">
            <w:pPr>
              <w:rPr>
                <w:rStyle w:val="edittexttarea"/>
                <w:bCs/>
              </w:rPr>
            </w:pPr>
            <w:r>
              <w:rPr>
                <w:rStyle w:val="edittexttarea"/>
                <w:rFonts w:hint="eastAsia"/>
                <w:bCs/>
              </w:rPr>
              <w:t>②在法定质疑期内质疑人须</w:t>
            </w:r>
            <w:r>
              <w:rPr>
                <w:rStyle w:val="edittexttarea"/>
                <w:rFonts w:hint="eastAsia"/>
                <w:bCs/>
              </w:rPr>
              <w:t>一次性提出针对同一采购程序环节的质疑，二（多）次质疑不予受理。</w:t>
            </w:r>
          </w:p>
          <w:p w:rsidR="00681ECF" w:rsidRDefault="0072423E">
            <w:pPr>
              <w:rPr>
                <w:rStyle w:val="edittexttarea"/>
                <w:bCs/>
              </w:rPr>
            </w:pPr>
            <w:r>
              <w:rPr>
                <w:rStyle w:val="edittexttarea"/>
                <w:rFonts w:hint="eastAsia"/>
                <w:bCs/>
              </w:rPr>
              <w:t>③质疑人在递交质疑函时除应提供本招标文件规定的相关材料外，还须提供</w:t>
            </w:r>
            <w:r>
              <w:rPr>
                <w:rFonts w:ascii="宋体" w:hAnsi="宋体" w:hint="eastAsia"/>
                <w:bCs/>
              </w:rPr>
              <w:t>质疑人已在福建省政府采购网上公开信息系统上获取招标文件的证明文件（体现查看时间或获取招标文件时间，查看时间或获取招标文件时间以福建省政府采购网上公开信息系统记载为准。）</w:t>
            </w:r>
            <w:r>
              <w:rPr>
                <w:rStyle w:val="edittexttarea"/>
                <w:rFonts w:hint="eastAsia"/>
                <w:bCs/>
              </w:rPr>
              <w:t>，否则递交的质疑函将不予受理。</w:t>
            </w:r>
          </w:p>
          <w:p w:rsidR="00681ECF" w:rsidRDefault="0072423E">
            <w:pPr>
              <w:widowControl/>
              <w:jc w:val="left"/>
              <w:rPr>
                <w:rFonts w:ascii="宋体" w:cs="宋体"/>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无效标条款：</w:t>
            </w:r>
            <w:r>
              <w:rPr>
                <w:rFonts w:ascii="宋体" w:hAnsi="宋体" w:cs="宋体" w:hint="eastAsia"/>
                <w:bCs/>
                <w:kern w:val="0"/>
                <w:sz w:val="24"/>
                <w:szCs w:val="24"/>
              </w:rPr>
              <w:t>以下为可能导致投标无效的条款，具体内容详见招标文件各章节，请各投标人认真查看对照。</w:t>
            </w:r>
            <w:r>
              <w:rPr>
                <w:rFonts w:ascii="宋体" w:hAnsi="宋体" w:cs="宋体"/>
                <w:bCs/>
                <w:kern w:val="0"/>
                <w:sz w:val="24"/>
                <w:szCs w:val="24"/>
              </w:rPr>
              <w:t xml:space="preserve"> </w:t>
            </w:r>
          </w:p>
          <w:p w:rsidR="00681ECF" w:rsidRDefault="0072423E">
            <w:pPr>
              <w:widowControl/>
              <w:jc w:val="left"/>
              <w:rPr>
                <w:rFonts w:ascii="宋体" w:cs="宋体"/>
                <w:bCs/>
                <w:kern w:val="0"/>
                <w:sz w:val="24"/>
                <w:szCs w:val="24"/>
              </w:rPr>
            </w:pPr>
            <w:r>
              <w:rPr>
                <w:rFonts w:ascii="宋体" w:cs="宋体" w:hint="eastAsia"/>
                <w:bCs/>
                <w:kern w:val="0"/>
                <w:sz w:val="24"/>
                <w:szCs w:val="24"/>
              </w:rPr>
              <w:t>①</w:t>
            </w:r>
            <w:r>
              <w:rPr>
                <w:rFonts w:ascii="宋体" w:hAnsi="宋体" w:cs="宋体" w:hint="eastAsia"/>
                <w:bCs/>
                <w:kern w:val="0"/>
                <w:sz w:val="24"/>
                <w:szCs w:val="24"/>
              </w:rPr>
              <w:t>投标文件份数不符合招标文件第二章投标人须知前附表中表</w:t>
            </w:r>
            <w:r>
              <w:rPr>
                <w:rFonts w:ascii="宋体" w:hAnsi="宋体" w:cs="宋体"/>
                <w:bCs/>
                <w:kern w:val="0"/>
                <w:sz w:val="24"/>
                <w:szCs w:val="24"/>
              </w:rPr>
              <w:t>1</w:t>
            </w:r>
            <w:r>
              <w:rPr>
                <w:rFonts w:ascii="宋体" w:hAnsi="宋体" w:cs="宋体" w:hint="eastAsia"/>
                <w:bCs/>
                <w:kern w:val="0"/>
                <w:sz w:val="24"/>
                <w:szCs w:val="24"/>
              </w:rPr>
              <w:t>第</w:t>
            </w:r>
            <w:r>
              <w:rPr>
                <w:rFonts w:ascii="宋体" w:hAnsi="宋体" w:cs="宋体"/>
                <w:bCs/>
                <w:kern w:val="0"/>
                <w:sz w:val="24"/>
                <w:szCs w:val="24"/>
              </w:rPr>
              <w:t>2</w:t>
            </w:r>
            <w:r>
              <w:rPr>
                <w:rFonts w:ascii="宋体" w:hAnsi="宋体" w:cs="宋体" w:hint="eastAsia"/>
                <w:bCs/>
                <w:kern w:val="0"/>
                <w:sz w:val="24"/>
                <w:szCs w:val="24"/>
              </w:rPr>
              <w:t>项号规定的；</w:t>
            </w:r>
            <w:r>
              <w:rPr>
                <w:rFonts w:ascii="宋体" w:hAnsi="宋体" w:cs="宋体"/>
                <w:bCs/>
                <w:kern w:val="0"/>
                <w:sz w:val="24"/>
                <w:szCs w:val="24"/>
              </w:rPr>
              <w:t xml:space="preserve"> </w:t>
            </w:r>
          </w:p>
          <w:p w:rsidR="00681ECF" w:rsidRDefault="0072423E">
            <w:pPr>
              <w:widowControl/>
              <w:jc w:val="left"/>
              <w:rPr>
                <w:rFonts w:ascii="宋体" w:cs="宋体"/>
                <w:bCs/>
                <w:kern w:val="0"/>
                <w:sz w:val="24"/>
                <w:szCs w:val="24"/>
              </w:rPr>
            </w:pPr>
            <w:r>
              <w:rPr>
                <w:rFonts w:ascii="宋体" w:cs="宋体" w:hint="eastAsia"/>
                <w:bCs/>
                <w:kern w:val="0"/>
                <w:sz w:val="24"/>
                <w:szCs w:val="24"/>
              </w:rPr>
              <w:lastRenderedPageBreak/>
              <w:t>②</w:t>
            </w:r>
            <w:r>
              <w:rPr>
                <w:rFonts w:ascii="宋体" w:hAnsi="宋体" w:cs="宋体" w:hint="eastAsia"/>
                <w:bCs/>
                <w:kern w:val="0"/>
                <w:sz w:val="24"/>
                <w:szCs w:val="24"/>
              </w:rPr>
              <w:t>投标有效期不符合招标文件第二章投标人须知前附表中表</w:t>
            </w:r>
            <w:r>
              <w:rPr>
                <w:rFonts w:ascii="宋体" w:hAnsi="宋体" w:cs="宋体"/>
                <w:bCs/>
                <w:kern w:val="0"/>
                <w:sz w:val="24"/>
                <w:szCs w:val="24"/>
              </w:rPr>
              <w:t>1</w:t>
            </w:r>
            <w:r>
              <w:rPr>
                <w:rFonts w:ascii="宋体" w:hAnsi="宋体" w:cs="宋体" w:hint="eastAsia"/>
                <w:bCs/>
                <w:kern w:val="0"/>
                <w:sz w:val="24"/>
                <w:szCs w:val="24"/>
              </w:rPr>
              <w:t>第</w:t>
            </w:r>
            <w:r>
              <w:rPr>
                <w:rFonts w:ascii="宋体" w:hAnsi="宋体" w:cs="宋体"/>
                <w:bCs/>
                <w:kern w:val="0"/>
                <w:sz w:val="24"/>
                <w:szCs w:val="24"/>
              </w:rPr>
              <w:t>5</w:t>
            </w:r>
            <w:r>
              <w:rPr>
                <w:rFonts w:ascii="宋体" w:hAnsi="宋体" w:cs="宋体" w:hint="eastAsia"/>
                <w:bCs/>
                <w:kern w:val="0"/>
                <w:sz w:val="24"/>
                <w:szCs w:val="24"/>
              </w:rPr>
              <w:t>项号规定的；</w:t>
            </w:r>
          </w:p>
          <w:p w:rsidR="00681ECF" w:rsidRDefault="0072423E">
            <w:pPr>
              <w:widowControl/>
              <w:jc w:val="left"/>
              <w:rPr>
                <w:rFonts w:ascii="宋体" w:cs="宋体"/>
                <w:bCs/>
                <w:kern w:val="0"/>
                <w:sz w:val="24"/>
                <w:szCs w:val="24"/>
              </w:rPr>
            </w:pPr>
            <w:r>
              <w:rPr>
                <w:rFonts w:ascii="宋体" w:cs="宋体" w:hint="eastAsia"/>
                <w:bCs/>
                <w:kern w:val="0"/>
                <w:sz w:val="24"/>
                <w:szCs w:val="24"/>
              </w:rPr>
              <w:t>③</w:t>
            </w:r>
            <w:r>
              <w:rPr>
                <w:rFonts w:ascii="宋体" w:hAnsi="宋体" w:cs="宋体" w:hint="eastAsia"/>
                <w:bCs/>
                <w:kern w:val="0"/>
                <w:sz w:val="24"/>
                <w:szCs w:val="24"/>
              </w:rPr>
              <w:t>投标文件不符合招标文件第二章投标人须知前附表中表</w:t>
            </w:r>
            <w:r>
              <w:rPr>
                <w:rFonts w:ascii="宋体" w:hAnsi="宋体" w:cs="宋体"/>
                <w:bCs/>
                <w:kern w:val="0"/>
                <w:sz w:val="24"/>
                <w:szCs w:val="24"/>
              </w:rPr>
              <w:t>1</w:t>
            </w:r>
            <w:r>
              <w:rPr>
                <w:rFonts w:ascii="宋体" w:hAnsi="宋体" w:cs="宋体" w:hint="eastAsia"/>
                <w:bCs/>
                <w:kern w:val="0"/>
                <w:sz w:val="24"/>
                <w:szCs w:val="24"/>
              </w:rPr>
              <w:t>第</w:t>
            </w:r>
            <w:r>
              <w:rPr>
                <w:rFonts w:ascii="宋体" w:hAnsi="宋体" w:cs="宋体"/>
                <w:bCs/>
                <w:kern w:val="0"/>
                <w:sz w:val="24"/>
                <w:szCs w:val="24"/>
              </w:rPr>
              <w:t>6</w:t>
            </w:r>
            <w:r>
              <w:rPr>
                <w:rFonts w:ascii="宋体" w:hAnsi="宋体" w:cs="宋体" w:hint="eastAsia"/>
                <w:bCs/>
                <w:kern w:val="0"/>
                <w:sz w:val="24"/>
                <w:szCs w:val="24"/>
              </w:rPr>
              <w:t>项号规定进行密封及其标记的；</w:t>
            </w:r>
            <w:r>
              <w:rPr>
                <w:rFonts w:ascii="宋体" w:hAnsi="宋体" w:cs="宋体"/>
                <w:bCs/>
                <w:kern w:val="0"/>
                <w:sz w:val="24"/>
                <w:szCs w:val="24"/>
              </w:rPr>
              <w:t xml:space="preserve"> </w:t>
            </w:r>
          </w:p>
          <w:p w:rsidR="00681ECF" w:rsidRDefault="0072423E">
            <w:pPr>
              <w:widowControl/>
              <w:jc w:val="left"/>
              <w:rPr>
                <w:rFonts w:ascii="宋体" w:cs="宋体"/>
                <w:bCs/>
                <w:kern w:val="0"/>
                <w:sz w:val="24"/>
                <w:szCs w:val="24"/>
              </w:rPr>
            </w:pPr>
            <w:r>
              <w:rPr>
                <w:rFonts w:ascii="宋体" w:cs="宋体" w:hint="eastAsia"/>
                <w:bCs/>
                <w:kern w:val="0"/>
                <w:sz w:val="24"/>
                <w:szCs w:val="24"/>
              </w:rPr>
              <w:t>④</w:t>
            </w:r>
            <w:r>
              <w:rPr>
                <w:rFonts w:ascii="宋体" w:hAnsi="宋体" w:cs="宋体" w:hint="eastAsia"/>
                <w:bCs/>
                <w:kern w:val="0"/>
                <w:sz w:val="24"/>
                <w:szCs w:val="24"/>
              </w:rPr>
              <w:t>出现招标文件第二章投标人须知前附表中表</w:t>
            </w:r>
            <w:r>
              <w:rPr>
                <w:rFonts w:ascii="宋体" w:hAnsi="宋体" w:cs="宋体"/>
                <w:bCs/>
                <w:kern w:val="0"/>
                <w:sz w:val="24"/>
                <w:szCs w:val="24"/>
              </w:rPr>
              <w:t>2</w:t>
            </w:r>
            <w:r>
              <w:rPr>
                <w:rFonts w:ascii="宋体" w:hAnsi="宋体" w:cs="宋体" w:hint="eastAsia"/>
                <w:bCs/>
                <w:kern w:val="0"/>
                <w:sz w:val="24"/>
                <w:szCs w:val="24"/>
              </w:rPr>
              <w:t>“关于电子招标投标活动的专门规定</w:t>
            </w:r>
            <w:r>
              <w:rPr>
                <w:rFonts w:ascii="宋体" w:cs="宋体" w:hint="eastAsia"/>
                <w:bCs/>
                <w:kern w:val="0"/>
                <w:sz w:val="24"/>
                <w:szCs w:val="24"/>
              </w:rPr>
              <w:t>”</w:t>
            </w:r>
            <w:r>
              <w:rPr>
                <w:rFonts w:ascii="宋体" w:hAnsi="宋体" w:cs="宋体" w:hint="eastAsia"/>
                <w:bCs/>
                <w:kern w:val="0"/>
                <w:sz w:val="24"/>
                <w:szCs w:val="24"/>
              </w:rPr>
              <w:t>中投标无效规定的；</w:t>
            </w:r>
            <w:r>
              <w:rPr>
                <w:rFonts w:ascii="宋体" w:hAnsi="宋体" w:cs="宋体"/>
                <w:bCs/>
                <w:kern w:val="0"/>
                <w:sz w:val="24"/>
                <w:szCs w:val="24"/>
              </w:rPr>
              <w:t xml:space="preserve"> </w:t>
            </w:r>
          </w:p>
          <w:p w:rsidR="00681ECF" w:rsidRDefault="0072423E">
            <w:pPr>
              <w:widowControl/>
              <w:jc w:val="left"/>
              <w:rPr>
                <w:rFonts w:ascii="宋体" w:cs="宋体"/>
                <w:bCs/>
                <w:kern w:val="0"/>
                <w:sz w:val="24"/>
                <w:szCs w:val="24"/>
              </w:rPr>
            </w:pPr>
            <w:r>
              <w:rPr>
                <w:rFonts w:ascii="宋体" w:cs="宋体" w:hint="eastAsia"/>
                <w:bCs/>
                <w:kern w:val="0"/>
                <w:sz w:val="24"/>
                <w:szCs w:val="24"/>
              </w:rPr>
              <w:t>⑤</w:t>
            </w:r>
            <w:r>
              <w:rPr>
                <w:rFonts w:ascii="宋体" w:hAnsi="宋体" w:cs="宋体" w:hint="eastAsia"/>
                <w:bCs/>
                <w:kern w:val="0"/>
                <w:sz w:val="24"/>
                <w:szCs w:val="24"/>
              </w:rPr>
              <w:t>出现招标文件第三章投标人须知第</w:t>
            </w:r>
            <w:r>
              <w:rPr>
                <w:rFonts w:ascii="宋体" w:hAnsi="宋体" w:cs="宋体"/>
                <w:bCs/>
                <w:kern w:val="0"/>
                <w:sz w:val="24"/>
                <w:szCs w:val="24"/>
              </w:rPr>
              <w:t>9</w:t>
            </w:r>
            <w:r>
              <w:rPr>
                <w:rFonts w:ascii="宋体" w:hAnsi="宋体" w:cs="宋体" w:hint="eastAsia"/>
                <w:bCs/>
                <w:kern w:val="0"/>
                <w:sz w:val="24"/>
                <w:szCs w:val="24"/>
              </w:rPr>
              <w:t>项、第</w:t>
            </w:r>
            <w:r>
              <w:rPr>
                <w:rFonts w:ascii="宋体" w:hAnsi="宋体" w:cs="宋体"/>
                <w:bCs/>
                <w:kern w:val="0"/>
                <w:sz w:val="24"/>
                <w:szCs w:val="24"/>
              </w:rPr>
              <w:t>10.5</w:t>
            </w:r>
            <w:r>
              <w:rPr>
                <w:rFonts w:ascii="宋体" w:hAnsi="宋体" w:cs="宋体" w:hint="eastAsia"/>
                <w:bCs/>
                <w:kern w:val="0"/>
                <w:sz w:val="24"/>
                <w:szCs w:val="24"/>
              </w:rPr>
              <w:t>项、第</w:t>
            </w:r>
            <w:r>
              <w:rPr>
                <w:rFonts w:ascii="宋体" w:hAnsi="宋体" w:cs="宋体"/>
                <w:bCs/>
                <w:kern w:val="0"/>
                <w:sz w:val="24"/>
                <w:szCs w:val="24"/>
              </w:rPr>
              <w:t>10.6</w:t>
            </w:r>
            <w:r>
              <w:rPr>
                <w:rFonts w:ascii="宋体" w:hAnsi="宋体" w:cs="宋体" w:hint="eastAsia"/>
                <w:bCs/>
                <w:kern w:val="0"/>
                <w:sz w:val="24"/>
                <w:szCs w:val="24"/>
              </w:rPr>
              <w:t>项、第</w:t>
            </w:r>
            <w:r>
              <w:rPr>
                <w:rFonts w:ascii="宋体" w:hAnsi="宋体" w:cs="宋体"/>
                <w:bCs/>
                <w:kern w:val="0"/>
                <w:sz w:val="24"/>
                <w:szCs w:val="24"/>
              </w:rPr>
              <w:t>10.8</w:t>
            </w:r>
            <w:r>
              <w:rPr>
                <w:rFonts w:ascii="宋体" w:hAnsi="宋体" w:cs="宋体" w:hint="eastAsia"/>
                <w:bCs/>
                <w:kern w:val="0"/>
                <w:sz w:val="24"/>
                <w:szCs w:val="24"/>
              </w:rPr>
              <w:t>项、第</w:t>
            </w:r>
            <w:r>
              <w:rPr>
                <w:rFonts w:ascii="宋体" w:hAnsi="宋体" w:cs="宋体"/>
                <w:bCs/>
                <w:kern w:val="0"/>
                <w:sz w:val="24"/>
                <w:szCs w:val="24"/>
              </w:rPr>
              <w:t>10.9</w:t>
            </w:r>
            <w:r>
              <w:rPr>
                <w:rFonts w:ascii="宋体" w:hAnsi="宋体" w:cs="宋体" w:hint="eastAsia"/>
                <w:bCs/>
                <w:kern w:val="0"/>
                <w:sz w:val="24"/>
                <w:szCs w:val="24"/>
              </w:rPr>
              <w:t>项、第</w:t>
            </w:r>
            <w:r>
              <w:rPr>
                <w:rFonts w:ascii="宋体" w:hAnsi="宋体" w:cs="宋体"/>
                <w:bCs/>
                <w:kern w:val="0"/>
                <w:sz w:val="24"/>
                <w:szCs w:val="24"/>
              </w:rPr>
              <w:t>10.12</w:t>
            </w:r>
            <w:r>
              <w:rPr>
                <w:rFonts w:ascii="宋体" w:hAnsi="宋体" w:cs="宋体" w:hint="eastAsia"/>
                <w:bCs/>
                <w:kern w:val="0"/>
                <w:sz w:val="24"/>
                <w:szCs w:val="24"/>
              </w:rPr>
              <w:t>项条款中投标无效规定的；</w:t>
            </w:r>
          </w:p>
          <w:p w:rsidR="00681ECF" w:rsidRDefault="0072423E">
            <w:pPr>
              <w:widowControl/>
              <w:jc w:val="left"/>
              <w:rPr>
                <w:rFonts w:ascii="宋体" w:cs="宋体"/>
                <w:bCs/>
                <w:kern w:val="0"/>
                <w:sz w:val="24"/>
                <w:szCs w:val="24"/>
              </w:rPr>
            </w:pPr>
            <w:r>
              <w:rPr>
                <w:rFonts w:ascii="宋体" w:cs="宋体" w:hint="eastAsia"/>
                <w:bCs/>
                <w:kern w:val="0"/>
                <w:sz w:val="24"/>
                <w:szCs w:val="24"/>
              </w:rPr>
              <w:t>⑥</w:t>
            </w:r>
            <w:r>
              <w:rPr>
                <w:rFonts w:ascii="宋体" w:hAnsi="宋体" w:cs="宋体" w:hint="eastAsia"/>
                <w:bCs/>
                <w:kern w:val="0"/>
                <w:sz w:val="24"/>
                <w:szCs w:val="24"/>
              </w:rPr>
              <w:t>出现招标文件第四章资格审查与评标第</w:t>
            </w:r>
            <w:r>
              <w:rPr>
                <w:rFonts w:ascii="宋体" w:hAnsi="宋体" w:cs="宋体"/>
                <w:bCs/>
                <w:kern w:val="0"/>
                <w:sz w:val="24"/>
                <w:szCs w:val="24"/>
              </w:rPr>
              <w:t>1.4</w:t>
            </w:r>
            <w:r>
              <w:rPr>
                <w:rFonts w:ascii="宋体" w:hAnsi="宋体" w:cs="宋体" w:hint="eastAsia"/>
                <w:bCs/>
                <w:kern w:val="0"/>
                <w:sz w:val="24"/>
                <w:szCs w:val="24"/>
              </w:rPr>
              <w:t>项、第</w:t>
            </w:r>
            <w:r>
              <w:rPr>
                <w:rFonts w:ascii="宋体" w:hAnsi="宋体" w:cs="宋体"/>
                <w:bCs/>
                <w:kern w:val="0"/>
                <w:sz w:val="24"/>
                <w:szCs w:val="24"/>
              </w:rPr>
              <w:t>6.2</w:t>
            </w:r>
            <w:r>
              <w:rPr>
                <w:rFonts w:ascii="宋体" w:hAnsi="宋体" w:cs="宋体" w:hint="eastAsia"/>
                <w:bCs/>
                <w:kern w:val="0"/>
                <w:sz w:val="24"/>
                <w:szCs w:val="24"/>
              </w:rPr>
              <w:t>项、第</w:t>
            </w:r>
            <w:r>
              <w:rPr>
                <w:rFonts w:ascii="宋体" w:hAnsi="宋体" w:cs="宋体"/>
                <w:bCs/>
                <w:kern w:val="0"/>
                <w:sz w:val="24"/>
                <w:szCs w:val="24"/>
              </w:rPr>
              <w:t>6.3</w:t>
            </w:r>
            <w:r>
              <w:rPr>
                <w:rFonts w:ascii="宋体" w:hAnsi="宋体" w:cs="宋体" w:hint="eastAsia"/>
                <w:bCs/>
                <w:kern w:val="0"/>
                <w:sz w:val="24"/>
                <w:szCs w:val="24"/>
              </w:rPr>
              <w:t>项、第</w:t>
            </w:r>
            <w:r>
              <w:rPr>
                <w:rFonts w:ascii="宋体" w:hAnsi="宋体" w:cs="宋体"/>
                <w:bCs/>
                <w:kern w:val="0"/>
                <w:sz w:val="24"/>
                <w:szCs w:val="24"/>
              </w:rPr>
              <w:t>6.4</w:t>
            </w:r>
            <w:r>
              <w:rPr>
                <w:rFonts w:ascii="宋体" w:hAnsi="宋体" w:cs="宋体" w:hint="eastAsia"/>
                <w:bCs/>
                <w:kern w:val="0"/>
                <w:sz w:val="24"/>
                <w:szCs w:val="24"/>
              </w:rPr>
              <w:t>项、第</w:t>
            </w:r>
            <w:r>
              <w:rPr>
                <w:rFonts w:ascii="宋体" w:hAnsi="宋体" w:cs="宋体"/>
                <w:bCs/>
                <w:kern w:val="0"/>
                <w:sz w:val="24"/>
                <w:szCs w:val="24"/>
              </w:rPr>
              <w:t>6.7</w:t>
            </w:r>
            <w:r>
              <w:rPr>
                <w:rFonts w:ascii="宋体" w:hAnsi="宋体" w:cs="宋体" w:hint="eastAsia"/>
                <w:bCs/>
                <w:kern w:val="0"/>
                <w:sz w:val="24"/>
                <w:szCs w:val="24"/>
              </w:rPr>
              <w:t>项、第</w:t>
            </w:r>
            <w:r>
              <w:rPr>
                <w:rFonts w:ascii="宋体" w:hAnsi="宋体" w:cs="宋体"/>
                <w:bCs/>
                <w:kern w:val="0"/>
                <w:sz w:val="24"/>
                <w:szCs w:val="24"/>
              </w:rPr>
              <w:t>6.9</w:t>
            </w:r>
            <w:r>
              <w:rPr>
                <w:rFonts w:ascii="宋体" w:hAnsi="宋体" w:cs="宋体" w:hint="eastAsia"/>
                <w:bCs/>
                <w:kern w:val="0"/>
                <w:sz w:val="24"/>
                <w:szCs w:val="24"/>
              </w:rPr>
              <w:t>项、第</w:t>
            </w:r>
            <w:r>
              <w:rPr>
                <w:rFonts w:ascii="宋体" w:hAnsi="宋体" w:cs="宋体"/>
                <w:bCs/>
                <w:kern w:val="0"/>
                <w:sz w:val="24"/>
                <w:szCs w:val="24"/>
              </w:rPr>
              <w:t>6.10</w:t>
            </w:r>
            <w:r>
              <w:rPr>
                <w:rFonts w:ascii="宋体" w:hAnsi="宋体" w:cs="宋体" w:hint="eastAsia"/>
                <w:bCs/>
                <w:kern w:val="0"/>
                <w:sz w:val="24"/>
                <w:szCs w:val="24"/>
              </w:rPr>
              <w:t>项、第</w:t>
            </w:r>
            <w:r>
              <w:rPr>
                <w:rFonts w:ascii="宋体" w:hAnsi="宋体" w:cs="宋体"/>
                <w:bCs/>
                <w:kern w:val="0"/>
                <w:sz w:val="24"/>
                <w:szCs w:val="24"/>
              </w:rPr>
              <w:t>7</w:t>
            </w:r>
            <w:r>
              <w:rPr>
                <w:rFonts w:ascii="宋体" w:hAnsi="宋体" w:cs="宋体" w:hint="eastAsia"/>
                <w:bCs/>
                <w:kern w:val="0"/>
                <w:sz w:val="24"/>
                <w:szCs w:val="24"/>
              </w:rPr>
              <w:t>项、第</w:t>
            </w:r>
            <w:r>
              <w:rPr>
                <w:rFonts w:ascii="宋体" w:hAnsi="宋体" w:cs="宋体"/>
                <w:bCs/>
                <w:kern w:val="0"/>
                <w:sz w:val="24"/>
                <w:szCs w:val="24"/>
              </w:rPr>
              <w:t>8.3</w:t>
            </w:r>
            <w:r>
              <w:rPr>
                <w:rFonts w:ascii="宋体" w:hAnsi="宋体" w:cs="宋体" w:hint="eastAsia"/>
                <w:bCs/>
                <w:kern w:val="0"/>
                <w:sz w:val="24"/>
                <w:szCs w:val="24"/>
              </w:rPr>
              <w:t>项条款中投标无效规定的；</w:t>
            </w:r>
            <w:r>
              <w:rPr>
                <w:rFonts w:ascii="宋体" w:hAnsi="宋体" w:cs="宋体"/>
                <w:bCs/>
                <w:kern w:val="0"/>
                <w:sz w:val="24"/>
                <w:szCs w:val="24"/>
              </w:rPr>
              <w:t xml:space="preserve"> </w:t>
            </w:r>
          </w:p>
          <w:p w:rsidR="00681ECF" w:rsidRDefault="0072423E">
            <w:pPr>
              <w:widowControl/>
              <w:jc w:val="left"/>
              <w:rPr>
                <w:rFonts w:ascii="宋体" w:cs="宋体"/>
                <w:bCs/>
                <w:kern w:val="0"/>
                <w:sz w:val="24"/>
                <w:szCs w:val="24"/>
              </w:rPr>
            </w:pPr>
            <w:r>
              <w:rPr>
                <w:rFonts w:ascii="宋体" w:cs="宋体" w:hint="eastAsia"/>
                <w:bCs/>
                <w:kern w:val="0"/>
                <w:sz w:val="24"/>
                <w:szCs w:val="24"/>
              </w:rPr>
              <w:t>⑦</w:t>
            </w:r>
            <w:r>
              <w:rPr>
                <w:rFonts w:ascii="宋体" w:hAnsi="宋体" w:cs="宋体" w:hint="eastAsia"/>
                <w:bCs/>
                <w:kern w:val="0"/>
                <w:sz w:val="24"/>
                <w:szCs w:val="24"/>
              </w:rPr>
              <w:t>出现招标文件第五章招标内容及要求中投标无效规定或</w:t>
            </w:r>
            <w:r>
              <w:rPr>
                <w:rFonts w:ascii="宋体" w:cs="宋体" w:hint="eastAsia"/>
                <w:bCs/>
                <w:kern w:val="0"/>
                <w:sz w:val="24"/>
                <w:szCs w:val="24"/>
              </w:rPr>
              <w:t>“★</w:t>
            </w:r>
            <w:r>
              <w:rPr>
                <w:rFonts w:ascii="宋体" w:hint="eastAsia"/>
                <w:bCs/>
                <w:kern w:val="0"/>
                <w:sz w:val="24"/>
                <w:szCs w:val="24"/>
              </w:rPr>
              <w:t>”</w:t>
            </w:r>
            <w:r>
              <w:rPr>
                <w:rFonts w:ascii="宋体" w:hAnsi="宋体" w:cs="宋体" w:hint="eastAsia"/>
                <w:bCs/>
                <w:kern w:val="0"/>
                <w:sz w:val="24"/>
                <w:szCs w:val="24"/>
              </w:rPr>
              <w:t>标示的内容为负偏离的；</w:t>
            </w:r>
            <w:r>
              <w:rPr>
                <w:rFonts w:ascii="宋体" w:hAnsi="宋体" w:cs="宋体"/>
                <w:bCs/>
                <w:kern w:val="0"/>
                <w:sz w:val="24"/>
                <w:szCs w:val="24"/>
              </w:rPr>
              <w:t xml:space="preserve"> </w:t>
            </w:r>
          </w:p>
          <w:p w:rsidR="00681ECF" w:rsidRDefault="0072423E">
            <w:pPr>
              <w:rPr>
                <w:rFonts w:ascii="宋体" w:cs="宋体"/>
                <w:b/>
                <w:bCs/>
                <w:kern w:val="0"/>
                <w:sz w:val="24"/>
                <w:szCs w:val="24"/>
              </w:rPr>
            </w:pPr>
            <w:r>
              <w:rPr>
                <w:rFonts w:ascii="宋体" w:hAnsi="宋体" w:cs="宋体"/>
                <w:b/>
                <w:bCs/>
                <w:kern w:val="0"/>
                <w:sz w:val="24"/>
                <w:szCs w:val="24"/>
              </w:rPr>
              <w:t>(5)</w:t>
            </w:r>
            <w:r>
              <w:rPr>
                <w:rStyle w:val="edittexttarea"/>
                <w:rFonts w:ascii="宋体" w:hAnsi="宋体" w:hint="eastAsia"/>
                <w:b/>
                <w:bCs/>
                <w:sz w:val="24"/>
                <w:szCs w:val="24"/>
              </w:rPr>
              <w:t>招标代理服务费：</w:t>
            </w:r>
          </w:p>
          <w:p w:rsidR="00681ECF" w:rsidRDefault="0072423E">
            <w:pPr>
              <w:rPr>
                <w:rFonts w:ascii="宋体" w:cs="宋体"/>
                <w:bCs/>
                <w:kern w:val="0"/>
                <w:sz w:val="24"/>
                <w:szCs w:val="24"/>
              </w:rPr>
            </w:pPr>
            <w:r>
              <w:rPr>
                <w:rFonts w:ascii="宋体" w:cs="宋体" w:hint="eastAsia"/>
                <w:bCs/>
                <w:kern w:val="0"/>
                <w:sz w:val="24"/>
                <w:szCs w:val="24"/>
              </w:rPr>
              <w:t>①</w:t>
            </w:r>
            <w:r>
              <w:rPr>
                <w:rFonts w:ascii="宋体" w:hAnsi="宋体" w:cs="宋体" w:hint="eastAsia"/>
                <w:b/>
                <w:bCs/>
                <w:kern w:val="0"/>
                <w:sz w:val="24"/>
                <w:szCs w:val="24"/>
              </w:rPr>
              <w:t>代理服务费收取标准：</w:t>
            </w:r>
            <w:r>
              <w:rPr>
                <w:rFonts w:ascii="宋体" w:hAnsi="宋体" w:cs="宋体"/>
                <w:b/>
                <w:bCs/>
                <w:kern w:val="0"/>
                <w:sz w:val="24"/>
                <w:szCs w:val="24"/>
              </w:rPr>
              <w:t xml:space="preserve"> 1</w:t>
            </w:r>
            <w:r>
              <w:rPr>
                <w:rFonts w:ascii="宋体" w:hAnsi="宋体" w:cs="宋体" w:hint="eastAsia"/>
                <w:b/>
                <w:bCs/>
                <w:kern w:val="0"/>
                <w:sz w:val="24"/>
                <w:szCs w:val="24"/>
              </w:rPr>
              <w:t>）以各合同包中标通知书载明的中标金额作为收费的计算基数，按差额定率累进法计算。</w:t>
            </w:r>
            <w:r>
              <w:rPr>
                <w:rFonts w:ascii="宋体" w:hAnsi="宋体" w:cs="宋体"/>
                <w:b/>
                <w:bCs/>
                <w:kern w:val="0"/>
                <w:sz w:val="24"/>
                <w:szCs w:val="24"/>
              </w:rPr>
              <w:t>2</w:t>
            </w:r>
            <w:r>
              <w:rPr>
                <w:rFonts w:ascii="宋体" w:hAnsi="宋体" w:cs="宋体" w:hint="eastAsia"/>
                <w:b/>
                <w:bCs/>
                <w:kern w:val="0"/>
                <w:sz w:val="24"/>
                <w:szCs w:val="24"/>
              </w:rPr>
              <w:t>）收费费率标准：中标金额</w:t>
            </w:r>
            <w:r>
              <w:rPr>
                <w:rFonts w:ascii="宋体" w:hAnsi="宋体" w:cs="宋体"/>
                <w:b/>
                <w:bCs/>
                <w:kern w:val="0"/>
                <w:sz w:val="24"/>
                <w:szCs w:val="24"/>
              </w:rPr>
              <w:t>100</w:t>
            </w:r>
            <w:r>
              <w:rPr>
                <w:rFonts w:ascii="宋体" w:hAnsi="宋体" w:cs="宋体" w:hint="eastAsia"/>
                <w:b/>
                <w:bCs/>
                <w:kern w:val="0"/>
                <w:sz w:val="24"/>
                <w:szCs w:val="24"/>
              </w:rPr>
              <w:t>万元以下按</w:t>
            </w:r>
            <w:r>
              <w:rPr>
                <w:rFonts w:ascii="宋体" w:hAnsi="宋体" w:cs="宋体"/>
                <w:b/>
                <w:bCs/>
                <w:kern w:val="0"/>
                <w:sz w:val="24"/>
                <w:szCs w:val="24"/>
              </w:rPr>
              <w:t>1.</w:t>
            </w:r>
            <w:r>
              <w:rPr>
                <w:rFonts w:ascii="宋体" w:cs="宋体"/>
                <w:b/>
                <w:bCs/>
                <w:kern w:val="0"/>
                <w:sz w:val="24"/>
                <w:szCs w:val="24"/>
              </w:rPr>
              <w:t>0</w:t>
            </w:r>
            <w:r>
              <w:rPr>
                <w:rFonts w:ascii="宋体" w:hAnsi="宋体" w:cs="宋体"/>
                <w:b/>
                <w:bCs/>
                <w:kern w:val="0"/>
                <w:sz w:val="24"/>
                <w:szCs w:val="24"/>
              </w:rPr>
              <w:t>5%</w:t>
            </w:r>
            <w:r>
              <w:rPr>
                <w:rFonts w:ascii="宋体" w:hAnsi="宋体" w:cs="宋体" w:hint="eastAsia"/>
                <w:b/>
                <w:bCs/>
                <w:kern w:val="0"/>
                <w:sz w:val="24"/>
                <w:szCs w:val="24"/>
              </w:rPr>
              <w:t>向中标人收取，中标金额</w:t>
            </w:r>
            <w:r>
              <w:rPr>
                <w:rFonts w:ascii="宋体" w:hAnsi="宋体" w:cs="宋体"/>
                <w:b/>
                <w:bCs/>
                <w:kern w:val="0"/>
                <w:sz w:val="24"/>
                <w:szCs w:val="24"/>
              </w:rPr>
              <w:t>100-500</w:t>
            </w:r>
            <w:r>
              <w:rPr>
                <w:rFonts w:ascii="宋体" w:hAnsi="宋体" w:cs="宋体" w:hint="eastAsia"/>
                <w:b/>
                <w:bCs/>
                <w:kern w:val="0"/>
                <w:sz w:val="24"/>
                <w:szCs w:val="24"/>
              </w:rPr>
              <w:t>万元的按</w:t>
            </w:r>
            <w:r>
              <w:rPr>
                <w:rFonts w:ascii="宋体" w:cs="宋体"/>
                <w:b/>
                <w:bCs/>
                <w:kern w:val="0"/>
                <w:sz w:val="24"/>
                <w:szCs w:val="24"/>
              </w:rPr>
              <w:t>0.</w:t>
            </w:r>
            <w:r>
              <w:rPr>
                <w:rFonts w:ascii="宋体" w:hAnsi="宋体" w:cs="宋体"/>
                <w:b/>
                <w:bCs/>
                <w:kern w:val="0"/>
                <w:sz w:val="24"/>
                <w:szCs w:val="24"/>
              </w:rPr>
              <w:t>56%</w:t>
            </w:r>
            <w:r>
              <w:rPr>
                <w:rFonts w:ascii="宋体" w:hAnsi="宋体" w:cs="宋体" w:hint="eastAsia"/>
                <w:b/>
                <w:bCs/>
                <w:kern w:val="0"/>
                <w:sz w:val="24"/>
                <w:szCs w:val="24"/>
              </w:rPr>
              <w:t>向中标人收取。</w:t>
            </w:r>
          </w:p>
          <w:p w:rsidR="00681ECF" w:rsidRDefault="0072423E">
            <w:pPr>
              <w:rPr>
                <w:rFonts w:ascii="宋体" w:cs="宋体"/>
                <w:bCs/>
                <w:kern w:val="0"/>
                <w:sz w:val="24"/>
                <w:szCs w:val="24"/>
              </w:rPr>
            </w:pPr>
            <w:r>
              <w:rPr>
                <w:rFonts w:ascii="宋体" w:cs="宋体" w:hint="eastAsia"/>
                <w:bCs/>
                <w:kern w:val="0"/>
                <w:sz w:val="24"/>
                <w:szCs w:val="24"/>
              </w:rPr>
              <w:t>②</w:t>
            </w:r>
            <w:r>
              <w:rPr>
                <w:rFonts w:ascii="宋体" w:hAnsi="宋体" w:cs="宋体" w:hint="eastAsia"/>
                <w:bCs/>
                <w:kern w:val="0"/>
                <w:sz w:val="24"/>
                <w:szCs w:val="24"/>
              </w:rPr>
              <w:t>中标人在领取中标通知书前以转账方式一次性付清招标代理服务费。</w:t>
            </w:r>
            <w:r>
              <w:rPr>
                <w:rFonts w:ascii="宋体" w:hAnsi="宋体" w:cs="宋体"/>
                <w:bCs/>
                <w:kern w:val="0"/>
                <w:sz w:val="24"/>
                <w:szCs w:val="24"/>
              </w:rPr>
              <w:t xml:space="preserve"> </w:t>
            </w:r>
          </w:p>
          <w:p w:rsidR="00681ECF" w:rsidRDefault="0072423E">
            <w:r>
              <w:rPr>
                <w:rFonts w:ascii="宋体" w:cs="宋体" w:hint="eastAsia"/>
                <w:bCs/>
                <w:kern w:val="0"/>
                <w:sz w:val="24"/>
                <w:szCs w:val="24"/>
              </w:rPr>
              <w:t>③</w:t>
            </w:r>
            <w:r>
              <w:rPr>
                <w:rFonts w:ascii="宋体" w:hAnsi="宋体" w:cs="宋体" w:hint="eastAsia"/>
                <w:bCs/>
                <w:kern w:val="0"/>
                <w:sz w:val="24"/>
                <w:szCs w:val="24"/>
              </w:rPr>
              <w:t>招标代理服务费专用账号：</w:t>
            </w:r>
            <w:r>
              <w:rPr>
                <w:rFonts w:ascii="宋体" w:hAnsi="宋体" w:cs="宋体"/>
                <w:bCs/>
                <w:kern w:val="0"/>
                <w:sz w:val="24"/>
                <w:szCs w:val="24"/>
              </w:rPr>
              <w:t>117010100100003202</w:t>
            </w:r>
            <w:r>
              <w:rPr>
                <w:rFonts w:ascii="宋体" w:hAnsi="宋体" w:cs="宋体" w:hint="eastAsia"/>
                <w:bCs/>
                <w:kern w:val="0"/>
                <w:sz w:val="24"/>
                <w:szCs w:val="24"/>
              </w:rPr>
              <w:t>；开户名称：福建方兴招标代理有限公司；开户行：兴业银行总行营业部。</w:t>
            </w:r>
            <w:r>
              <w:rPr>
                <w:rFonts w:ascii="宋体" w:hAnsi="宋体" w:cs="宋体"/>
                <w:bCs/>
                <w:kern w:val="0"/>
                <w:sz w:val="24"/>
                <w:szCs w:val="24"/>
              </w:rPr>
              <w:t xml:space="preserve"> </w:t>
            </w:r>
          </w:p>
        </w:tc>
      </w:tr>
      <w:tr w:rsidR="00681ECF">
        <w:tc>
          <w:tcPr>
            <w:tcW w:w="2207" w:type="dxa"/>
            <w:gridSpan w:val="2"/>
            <w:shd w:val="clear" w:color="auto" w:fill="FFFFFF"/>
            <w:tcMar>
              <w:top w:w="75" w:type="dxa"/>
              <w:left w:w="150" w:type="dxa"/>
              <w:bottom w:w="75" w:type="dxa"/>
              <w:right w:w="150" w:type="dxa"/>
            </w:tcMar>
            <w:vAlign w:val="center"/>
          </w:tcPr>
          <w:p w:rsidR="00681ECF" w:rsidRDefault="0072423E">
            <w:pPr>
              <w:widowControl/>
              <w:jc w:val="left"/>
              <w:rPr>
                <w:rFonts w:ascii="宋体" w:cs="宋体"/>
                <w:kern w:val="0"/>
                <w:sz w:val="24"/>
                <w:szCs w:val="24"/>
              </w:rPr>
            </w:pPr>
            <w:r>
              <w:rPr>
                <w:rFonts w:ascii="宋体" w:cs="宋体"/>
                <w:kern w:val="0"/>
                <w:sz w:val="24"/>
                <w:szCs w:val="24"/>
              </w:rPr>
              <w:lastRenderedPageBreak/>
              <w:t> </w:t>
            </w:r>
            <w:r>
              <w:rPr>
                <w:rFonts w:ascii="宋体" w:hAnsi="宋体" w:cs="宋体"/>
                <w:kern w:val="0"/>
                <w:sz w:val="24"/>
                <w:szCs w:val="24"/>
              </w:rPr>
              <w:t xml:space="preserve">    </w:t>
            </w:r>
            <w:r>
              <w:rPr>
                <w:rFonts w:ascii="宋体" w:hAnsi="宋体" w:cs="宋体" w:hint="eastAsia"/>
                <w:kern w:val="0"/>
                <w:sz w:val="24"/>
                <w:szCs w:val="24"/>
              </w:rPr>
              <w:t>备注</w:t>
            </w:r>
          </w:p>
        </w:tc>
        <w:tc>
          <w:tcPr>
            <w:tcW w:w="7641" w:type="dxa"/>
            <w:shd w:val="clear" w:color="auto" w:fill="FFFFFF"/>
            <w:tcMar>
              <w:top w:w="75" w:type="dxa"/>
              <w:left w:w="150" w:type="dxa"/>
              <w:bottom w:w="75" w:type="dxa"/>
              <w:right w:w="150" w:type="dxa"/>
            </w:tcMar>
            <w:vAlign w:val="center"/>
          </w:tcPr>
          <w:p w:rsidR="00681ECF" w:rsidRDefault="0072423E">
            <w:pPr>
              <w:widowControl/>
              <w:jc w:val="left"/>
              <w:rPr>
                <w:rFonts w:ascii="宋体" w:cs="宋体"/>
                <w:kern w:val="0"/>
                <w:sz w:val="24"/>
                <w:szCs w:val="24"/>
              </w:rPr>
            </w:pPr>
            <w:r>
              <w:rPr>
                <w:rFonts w:ascii="宋体" w:hAnsi="宋体" w:cs="宋体" w:hint="eastAsia"/>
                <w:b/>
                <w:bCs/>
                <w:kern w:val="0"/>
                <w:sz w:val="24"/>
                <w:szCs w:val="24"/>
              </w:rPr>
              <w:t>后有表</w:t>
            </w:r>
            <w:r>
              <w:rPr>
                <w:b/>
                <w:bCs/>
                <w:kern w:val="0"/>
                <w:sz w:val="24"/>
                <w:szCs w:val="24"/>
              </w:rPr>
              <w:t>2</w:t>
            </w:r>
            <w:r>
              <w:rPr>
                <w:rFonts w:ascii="宋体" w:hAnsi="宋体" w:cs="宋体" w:hint="eastAsia"/>
                <w:b/>
                <w:bCs/>
                <w:kern w:val="0"/>
                <w:sz w:val="24"/>
                <w:szCs w:val="24"/>
              </w:rPr>
              <w:t>，请勿遗漏。</w:t>
            </w:r>
          </w:p>
        </w:tc>
      </w:tr>
    </w:tbl>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表</w:t>
      </w:r>
      <w:r>
        <w:rPr>
          <w:rFonts w:ascii="宋体" w:hAnsi="宋体" w:cs="宋体"/>
          <w:kern w:val="0"/>
          <w:sz w:val="24"/>
          <w:szCs w:val="24"/>
        </w:rPr>
        <w:t>2</w:t>
      </w:r>
    </w:p>
    <w:tbl>
      <w:tblPr>
        <w:tblW w:w="9848" w:type="dxa"/>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tblPr>
      <w:tblGrid>
        <w:gridCol w:w="476"/>
        <w:gridCol w:w="9372"/>
      </w:tblGrid>
      <w:tr w:rsidR="00681ECF">
        <w:tc>
          <w:tcPr>
            <w:tcW w:w="984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b/>
                <w:bCs/>
                <w:kern w:val="0"/>
                <w:sz w:val="24"/>
                <w:szCs w:val="24"/>
              </w:rPr>
              <w:t>关于电子招标投标活动的专门规定</w:t>
            </w:r>
          </w:p>
        </w:tc>
      </w:tr>
      <w:tr w:rsidR="00681ECF">
        <w:tc>
          <w:tcPr>
            <w:tcW w:w="47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序号</w:t>
            </w:r>
          </w:p>
        </w:tc>
        <w:tc>
          <w:tcPr>
            <w:tcW w:w="937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hint="eastAsia"/>
                <w:kern w:val="0"/>
                <w:sz w:val="24"/>
                <w:szCs w:val="24"/>
              </w:rPr>
              <w:t>编列内容</w:t>
            </w:r>
          </w:p>
        </w:tc>
      </w:tr>
      <w:tr w:rsidR="00681ECF">
        <w:tc>
          <w:tcPr>
            <w:tcW w:w="47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jc w:val="center"/>
              <w:rPr>
                <w:rFonts w:ascii="宋体" w:cs="宋体"/>
                <w:kern w:val="0"/>
                <w:sz w:val="24"/>
                <w:szCs w:val="24"/>
              </w:rPr>
            </w:pPr>
            <w:r>
              <w:rPr>
                <w:rFonts w:ascii="宋体" w:hAnsi="宋体" w:cs="宋体"/>
                <w:kern w:val="0"/>
                <w:sz w:val="24"/>
                <w:szCs w:val="24"/>
              </w:rPr>
              <w:t>1</w:t>
            </w:r>
          </w:p>
        </w:tc>
        <w:tc>
          <w:tcPr>
            <w:tcW w:w="93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681ECF" w:rsidRDefault="0072423E">
            <w:pPr>
              <w:widowControl/>
              <w:wordWrap w:val="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）招标文件中除下述第（</w:t>
            </w:r>
            <w:r>
              <w:rPr>
                <w:rFonts w:cs="Calibri"/>
                <w:kern w:val="0"/>
                <w:sz w:val="24"/>
                <w:szCs w:val="24"/>
              </w:rPr>
              <w:t>2</w:t>
            </w:r>
            <w:r>
              <w:rPr>
                <w:rFonts w:ascii="宋体" w:hAnsi="宋体" w:cs="宋体" w:hint="eastAsia"/>
                <w:kern w:val="0"/>
                <w:sz w:val="24"/>
                <w:szCs w:val="24"/>
              </w:rPr>
              <w:t>）、（</w:t>
            </w:r>
            <w:r>
              <w:rPr>
                <w:rFonts w:cs="Calibri"/>
                <w:kern w:val="0"/>
                <w:sz w:val="24"/>
                <w:szCs w:val="24"/>
              </w:rPr>
              <w:t>3</w:t>
            </w:r>
            <w:r>
              <w:rPr>
                <w:rFonts w:ascii="宋体" w:hAnsi="宋体" w:cs="宋体" w:hint="eastAsia"/>
                <w:kern w:val="0"/>
                <w:sz w:val="24"/>
                <w:szCs w:val="24"/>
              </w:rPr>
              <w:t>）款所述内容外的其他内容及规定适用本项目的电子招标投标活动。</w:t>
            </w:r>
          </w:p>
          <w:p w:rsidR="00681ECF" w:rsidRDefault="0072423E">
            <w:pPr>
              <w:widowControl/>
              <w:wordWrap w:val="0"/>
              <w:jc w:val="left"/>
              <w:rPr>
                <w:rFonts w:ascii="宋体" w:cs="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）将招标文件</w:t>
            </w:r>
            <w:r>
              <w:rPr>
                <w:rStyle w:val="edittexttarea"/>
                <w:rFonts w:ascii="宋体" w:hAnsi="宋体" w:cs="宋体" w:hint="eastAsia"/>
                <w:sz w:val="24"/>
                <w:szCs w:val="24"/>
                <w:u w:val="single"/>
              </w:rPr>
              <w:t>无</w:t>
            </w:r>
            <w:r>
              <w:rPr>
                <w:rFonts w:ascii="宋体" w:hAnsi="宋体" w:cs="宋体" w:hint="eastAsia"/>
                <w:sz w:val="24"/>
                <w:szCs w:val="24"/>
              </w:rPr>
              <w:t>的内容</w:t>
            </w:r>
            <w:r>
              <w:rPr>
                <w:rStyle w:val="aa"/>
                <w:rFonts w:ascii="宋体" w:hAnsi="宋体" w:cs="宋体" w:hint="eastAsia"/>
                <w:bCs/>
                <w:sz w:val="24"/>
                <w:szCs w:val="24"/>
              </w:rPr>
              <w:t>修正为</w:t>
            </w:r>
            <w:r>
              <w:rPr>
                <w:rFonts w:ascii="宋体" w:hAnsi="宋体" w:cs="宋体" w:hint="eastAsia"/>
                <w:sz w:val="24"/>
                <w:szCs w:val="24"/>
              </w:rPr>
              <w:t>下列内容：</w:t>
            </w:r>
            <w:r>
              <w:rPr>
                <w:rStyle w:val="edittexttarea"/>
                <w:rFonts w:ascii="宋体" w:hAnsi="宋体" w:cs="宋体" w:hint="eastAsia"/>
                <w:sz w:val="24"/>
                <w:szCs w:val="24"/>
                <w:u w:val="single"/>
              </w:rPr>
              <w:t>无</w:t>
            </w:r>
            <w:r>
              <w:rPr>
                <w:rFonts w:ascii="宋体" w:hAnsi="宋体" w:cs="宋体" w:hint="eastAsia"/>
                <w:sz w:val="24"/>
                <w:szCs w:val="24"/>
              </w:rPr>
              <w:t>后适用本项目的电子招标投标活动。</w:t>
            </w:r>
          </w:p>
          <w:p w:rsidR="00681ECF" w:rsidRDefault="0072423E">
            <w:pPr>
              <w:widowControl/>
              <w:wordWrap w:val="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）将下列内容</w:t>
            </w:r>
            <w:r>
              <w:rPr>
                <w:rFonts w:ascii="宋体" w:hAnsi="宋体" w:cs="宋体" w:hint="eastAsia"/>
                <w:b/>
                <w:bCs/>
                <w:kern w:val="0"/>
                <w:sz w:val="24"/>
                <w:szCs w:val="24"/>
              </w:rPr>
              <w:t>增列为</w:t>
            </w:r>
            <w:r>
              <w:rPr>
                <w:rFonts w:ascii="宋体" w:hAnsi="宋体" w:cs="宋体" w:hint="eastAsia"/>
                <w:kern w:val="0"/>
                <w:sz w:val="24"/>
                <w:szCs w:val="24"/>
              </w:rPr>
              <w:t>招标文件的组成部分（以下简称：</w:t>
            </w:r>
            <w:r>
              <w:rPr>
                <w:rFonts w:ascii="宋体" w:cs="宋体" w:hint="eastAsia"/>
                <w:kern w:val="0"/>
                <w:sz w:val="24"/>
                <w:szCs w:val="24"/>
              </w:rPr>
              <w:t>“</w:t>
            </w:r>
            <w:r>
              <w:rPr>
                <w:rFonts w:ascii="宋体" w:hAnsi="宋体" w:cs="宋体" w:hint="eastAsia"/>
                <w:kern w:val="0"/>
                <w:sz w:val="24"/>
                <w:szCs w:val="24"/>
              </w:rPr>
              <w:t>增列内容</w:t>
            </w:r>
            <w:r>
              <w:rPr>
                <w:rFonts w:ascii="宋体" w:cs="宋体" w:hint="eastAsia"/>
                <w:kern w:val="0"/>
                <w:sz w:val="24"/>
                <w:szCs w:val="24"/>
              </w:rPr>
              <w:t>”</w:t>
            </w:r>
            <w:r>
              <w:rPr>
                <w:rFonts w:ascii="宋体" w:hAnsi="宋体" w:cs="宋体" w:hint="eastAsia"/>
                <w:kern w:val="0"/>
                <w:sz w:val="24"/>
                <w:szCs w:val="24"/>
              </w:rPr>
              <w:t>）适用本项目的电子招标投标活动，若增列内容与招标文件其他章节内容有冲突，应以增列内容为准：</w:t>
            </w:r>
          </w:p>
          <w:p w:rsidR="00681ECF" w:rsidRDefault="0072423E">
            <w:pPr>
              <w:widowControl/>
              <w:wordWrap w:val="0"/>
              <w:jc w:val="left"/>
              <w:rPr>
                <w:rFonts w:ascii="宋体" w:cs="宋体"/>
                <w:kern w:val="0"/>
                <w:sz w:val="24"/>
                <w:szCs w:val="24"/>
              </w:rPr>
            </w:pPr>
            <w:r>
              <w:rPr>
                <w:rFonts w:ascii="宋体" w:cs="宋体" w:hint="eastAsia"/>
                <w:kern w:val="0"/>
                <w:sz w:val="24"/>
                <w:szCs w:val="24"/>
              </w:rPr>
              <w:t>①</w:t>
            </w:r>
            <w:r>
              <w:rPr>
                <w:rFonts w:ascii="宋体" w:hAnsi="宋体" w:cs="宋体" w:hint="eastAsia"/>
                <w:kern w:val="0"/>
                <w:sz w:val="24"/>
                <w:szCs w:val="24"/>
              </w:rPr>
              <w:t>电子招标投标活动的具体操作流程以福建省政府采购网上公开信息系统设定的为准。</w:t>
            </w:r>
          </w:p>
          <w:p w:rsidR="00681ECF" w:rsidRDefault="0072423E">
            <w:pPr>
              <w:widowControl/>
              <w:wordWrap w:val="0"/>
              <w:jc w:val="left"/>
              <w:rPr>
                <w:rFonts w:ascii="宋体" w:cs="宋体"/>
                <w:kern w:val="0"/>
                <w:sz w:val="24"/>
                <w:szCs w:val="24"/>
              </w:rPr>
            </w:pPr>
            <w:r>
              <w:rPr>
                <w:rFonts w:ascii="宋体" w:cs="宋体" w:hint="eastAsia"/>
                <w:kern w:val="0"/>
                <w:sz w:val="24"/>
                <w:szCs w:val="24"/>
              </w:rPr>
              <w:t>②</w:t>
            </w:r>
            <w:r>
              <w:rPr>
                <w:rFonts w:ascii="宋体" w:hAnsi="宋体" w:cs="宋体" w:hint="eastAsia"/>
                <w:kern w:val="0"/>
                <w:sz w:val="24"/>
                <w:szCs w:val="24"/>
              </w:rPr>
              <w:t>关于投标文件：</w:t>
            </w:r>
          </w:p>
          <w:p w:rsidR="00681ECF" w:rsidRDefault="0072423E">
            <w:pPr>
              <w:widowControl/>
              <w:wordWrap w:val="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投标人应按照福建省政府采购网上公开信息系统设定的评审节点编制电子投标文件，否则</w:t>
            </w:r>
            <w:r>
              <w:rPr>
                <w:rFonts w:ascii="宋体" w:hAnsi="宋体" w:cs="宋体" w:hint="eastAsia"/>
                <w:b/>
                <w:bCs/>
                <w:kern w:val="0"/>
                <w:sz w:val="24"/>
                <w:szCs w:val="24"/>
              </w:rPr>
              <w:t>资格审查小组、评标委员会将按照不利于投标人的内容进行认定。</w:t>
            </w:r>
          </w:p>
          <w:p w:rsidR="00681ECF" w:rsidRDefault="0072423E">
            <w:pPr>
              <w:widowControl/>
              <w:wordWrap w:val="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投标人应在投标截止时间前按照福建省政府采购网上公开信息系统设定的操作流程将电子投标文件</w:t>
            </w:r>
            <w:r>
              <w:rPr>
                <w:rFonts w:ascii="宋体" w:hAnsi="宋体" w:cs="宋体"/>
                <w:b/>
                <w:bCs/>
                <w:kern w:val="0"/>
                <w:sz w:val="24"/>
                <w:szCs w:val="24"/>
                <w:u w:val="single"/>
              </w:rPr>
              <w:t>1</w:t>
            </w:r>
            <w:r>
              <w:rPr>
                <w:rFonts w:ascii="宋体" w:hAnsi="宋体" w:cs="宋体" w:hint="eastAsia"/>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w:t>
            </w:r>
            <w:r>
              <w:rPr>
                <w:rFonts w:ascii="宋体" w:hAnsi="宋体" w:cs="宋体" w:hint="eastAsia"/>
                <w:kern w:val="0"/>
                <w:sz w:val="24"/>
                <w:szCs w:val="24"/>
              </w:rPr>
              <w:t>表应保持一致，并以投标客户端的分项报价一览表为准。</w:t>
            </w:r>
          </w:p>
          <w:p w:rsidR="00681ECF" w:rsidRDefault="0072423E">
            <w:pPr>
              <w:widowControl/>
              <w:wordWrap w:val="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若出现福建省政府采购网上公开信息系统设定的意外情形（如：系统故障等），经本项目监督管理部门同意使用纸质投标文件的，应以纸质投标文件为准。</w:t>
            </w:r>
          </w:p>
          <w:p w:rsidR="00681ECF" w:rsidRDefault="0072423E">
            <w:pPr>
              <w:widowControl/>
              <w:wordWrap w:val="0"/>
              <w:jc w:val="left"/>
              <w:rPr>
                <w:rFonts w:ascii="宋体" w:cs="宋体"/>
                <w:kern w:val="0"/>
                <w:sz w:val="24"/>
                <w:szCs w:val="24"/>
              </w:rPr>
            </w:pPr>
            <w:r>
              <w:rPr>
                <w:rFonts w:ascii="宋体" w:cs="宋体" w:hint="eastAsia"/>
                <w:kern w:val="0"/>
                <w:sz w:val="24"/>
                <w:szCs w:val="24"/>
              </w:rPr>
              <w:t>③</w:t>
            </w:r>
            <w:r>
              <w:rPr>
                <w:rFonts w:ascii="宋体" w:hAnsi="宋体" w:cs="宋体" w:hint="eastAsia"/>
                <w:kern w:val="0"/>
                <w:sz w:val="24"/>
                <w:szCs w:val="24"/>
              </w:rPr>
              <w:t>关于证明材料或资料：</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除《检察机关行贿犯罪档案查询结果告知函》外，招标文件要求原件的，投标人在电</w:t>
            </w:r>
            <w:r>
              <w:rPr>
                <w:rFonts w:ascii="宋体" w:hAnsi="宋体" w:cs="宋体" w:hint="eastAsia"/>
                <w:kern w:val="0"/>
                <w:sz w:val="24"/>
                <w:szCs w:val="24"/>
              </w:rPr>
              <w:lastRenderedPageBreak/>
              <w:t>子投标文件中可提供复印件（含扫描件），但在纸质投标文件正本中应提供原件</w:t>
            </w:r>
            <w:r>
              <w:rPr>
                <w:rFonts w:ascii="宋体" w:hAnsi="宋体" w:cs="宋体" w:hint="eastAsia"/>
                <w:b/>
                <w:bCs/>
                <w:kern w:val="0"/>
                <w:sz w:val="24"/>
                <w:szCs w:val="24"/>
              </w:rPr>
              <w:t>（资格审查小组、评标委员会将核对纸质投标文件正本，未提供原件的证明材料或资料将导致投标无效）</w:t>
            </w:r>
            <w:r>
              <w:rPr>
                <w:rFonts w:ascii="宋体" w:hAnsi="宋体" w:cs="宋体" w:hint="eastAsia"/>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除《检察机关行贿犯罪档案查询结果告知函》外，若投标人提供注明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的证明材料或资料，其纸质投标文件正本中应提供原件</w:t>
            </w:r>
            <w:r>
              <w:rPr>
                <w:rFonts w:ascii="宋体" w:hAnsi="宋体" w:cs="宋体" w:hint="eastAsia"/>
                <w:b/>
                <w:bCs/>
                <w:kern w:val="0"/>
                <w:sz w:val="24"/>
                <w:szCs w:val="24"/>
              </w:rPr>
              <w:t>（资格审查小组、评标委员会将核对纸质投标文件正本，未提供原件的证明材料或资料将导致投标无效）。</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《检察机关行贿犯罪档案查询结果告知函》</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c1</w:t>
            </w:r>
            <w:r>
              <w:rPr>
                <w:rFonts w:ascii="宋体" w:hAnsi="宋体" w:cs="宋体" w:hint="eastAsia"/>
                <w:kern w:val="0"/>
                <w:sz w:val="24"/>
                <w:szCs w:val="24"/>
              </w:rPr>
              <w:t>投标人在电子投标文件中可提供复印件（含扫描件）、符合招标文件第七章规定</w:t>
            </w:r>
            <w:r>
              <w:rPr>
                <w:rFonts w:ascii="宋体" w:hAnsi="宋体" w:cs="宋体" w:hint="eastAsia"/>
                <w:kern w:val="0"/>
                <w:sz w:val="24"/>
                <w:szCs w:val="24"/>
              </w:rPr>
              <w:t>的打印件（或截图），在纸质投标文件正本中提供原件、复印件（含扫描件）、符合招标文件第七章规定的打印件（或截图）皆可。</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c2</w:t>
            </w:r>
            <w:r>
              <w:rPr>
                <w:rFonts w:ascii="宋体" w:hAnsi="宋体" w:cs="宋体" w:hint="eastAsia"/>
                <w:kern w:val="0"/>
                <w:sz w:val="24"/>
                <w:szCs w:val="24"/>
              </w:rPr>
              <w:t>《检察机关行贿犯罪档案查询结果告知函》应在有效期内且内容完整、清晰、整洁，否则</w:t>
            </w:r>
            <w:r>
              <w:rPr>
                <w:rFonts w:ascii="宋体" w:hAnsi="宋体" w:cs="宋体" w:hint="eastAsia"/>
                <w:b/>
                <w:bCs/>
                <w:kern w:val="0"/>
                <w:sz w:val="24"/>
                <w:szCs w:val="24"/>
              </w:rPr>
              <w:t>投标无效。</w:t>
            </w:r>
          </w:p>
          <w:p w:rsidR="00681ECF" w:rsidRDefault="0072423E">
            <w:pPr>
              <w:widowControl/>
              <w:wordWrap w:val="0"/>
              <w:spacing w:after="150"/>
              <w:jc w:val="left"/>
              <w:rPr>
                <w:rFonts w:ascii="宋体" w:cs="宋体"/>
                <w:kern w:val="0"/>
                <w:sz w:val="24"/>
                <w:szCs w:val="24"/>
              </w:rPr>
            </w:pPr>
            <w:r>
              <w:rPr>
                <w:rFonts w:ascii="宋体" w:hAnsi="宋体" w:cs="宋体"/>
                <w:kern w:val="0"/>
                <w:sz w:val="24"/>
                <w:szCs w:val="24"/>
              </w:rPr>
              <w:t>c3</w:t>
            </w:r>
            <w:r>
              <w:rPr>
                <w:rFonts w:ascii="宋体" w:hAnsi="宋体" w:cs="宋体" w:hint="eastAsia"/>
                <w:kern w:val="0"/>
                <w:sz w:val="24"/>
                <w:szCs w:val="24"/>
              </w:rPr>
              <w:t>有效期内的《检察机关行贿犯罪档案查询结果告知函》复印件（含扫描件）及符合招标文件第七章规定的打印件（或截图），无论内容中是否注明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w:t>
            </w:r>
            <w:r>
              <w:rPr>
                <w:rFonts w:ascii="宋体" w:hAnsi="宋体" w:cs="宋体" w:hint="eastAsia"/>
                <w:b/>
                <w:bCs/>
                <w:kern w:val="0"/>
                <w:sz w:val="24"/>
                <w:szCs w:val="24"/>
              </w:rPr>
              <w:t>均视同有效。</w:t>
            </w:r>
          </w:p>
          <w:p w:rsidR="00681ECF" w:rsidRDefault="0072423E">
            <w:pPr>
              <w:widowControl/>
              <w:wordWrap w:val="0"/>
              <w:jc w:val="left"/>
              <w:rPr>
                <w:rFonts w:ascii="宋体" w:cs="宋体"/>
                <w:kern w:val="0"/>
                <w:sz w:val="24"/>
                <w:szCs w:val="24"/>
              </w:rPr>
            </w:pPr>
            <w:r>
              <w:rPr>
                <w:rFonts w:ascii="宋体" w:cs="宋体" w:hint="eastAsia"/>
                <w:kern w:val="0"/>
                <w:sz w:val="24"/>
                <w:szCs w:val="24"/>
              </w:rPr>
              <w:t>④</w:t>
            </w:r>
            <w:r>
              <w:rPr>
                <w:rFonts w:ascii="宋体" w:hAnsi="宋体" w:cs="宋体" w:hint="eastAsia"/>
                <w:kern w:val="0"/>
                <w:sz w:val="24"/>
                <w:szCs w:val="24"/>
              </w:rPr>
              <w:t>关于</w:t>
            </w:r>
            <w:r>
              <w:rPr>
                <w:rFonts w:ascii="宋体" w:cs="宋体" w:hint="eastAsia"/>
                <w:kern w:val="0"/>
                <w:sz w:val="24"/>
                <w:szCs w:val="24"/>
              </w:rPr>
              <w:t>“</w:t>
            </w:r>
            <w:r>
              <w:rPr>
                <w:rFonts w:ascii="宋体" w:hAnsi="宋体" w:cs="宋体" w:hint="eastAsia"/>
                <w:kern w:val="0"/>
                <w:sz w:val="24"/>
                <w:szCs w:val="24"/>
              </w:rPr>
              <w:t>全称</w:t>
            </w:r>
            <w:r>
              <w:rPr>
                <w:rFonts w:ascii="宋体" w:cs="宋体" w:hint="eastAsia"/>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投标人代表签字</w:t>
            </w:r>
            <w:r>
              <w:rPr>
                <w:rFonts w:ascii="宋体" w:cs="宋体" w:hint="eastAsia"/>
                <w:kern w:val="0"/>
                <w:sz w:val="24"/>
                <w:szCs w:val="24"/>
              </w:rPr>
              <w:t>”</w:t>
            </w:r>
            <w:r>
              <w:rPr>
                <w:rFonts w:ascii="宋体" w:hAnsi="宋体" w:cs="宋体" w:hint="eastAsia"/>
                <w:kern w:val="0"/>
                <w:sz w:val="24"/>
                <w:szCs w:val="24"/>
              </w:rPr>
              <w:t>及</w:t>
            </w:r>
            <w:r>
              <w:rPr>
                <w:rFonts w:ascii="宋体" w:cs="宋体" w:hint="eastAsia"/>
                <w:kern w:val="0"/>
                <w:sz w:val="24"/>
                <w:szCs w:val="24"/>
              </w:rPr>
              <w:t>“</w:t>
            </w:r>
            <w:r>
              <w:rPr>
                <w:rFonts w:ascii="宋体" w:hAnsi="宋体" w:cs="宋体" w:hint="eastAsia"/>
                <w:kern w:val="0"/>
                <w:sz w:val="24"/>
                <w:szCs w:val="24"/>
              </w:rPr>
              <w:t>加盖单位公章</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wordWrap w:val="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在电子投标文件中，涉及</w:t>
            </w:r>
            <w:r>
              <w:rPr>
                <w:rFonts w:ascii="宋体" w:cs="宋体" w:hint="eastAsia"/>
                <w:kern w:val="0"/>
                <w:sz w:val="24"/>
                <w:szCs w:val="24"/>
              </w:rPr>
              <w:t>“</w:t>
            </w:r>
            <w:r>
              <w:rPr>
                <w:rFonts w:ascii="宋体" w:hAnsi="宋体" w:cs="宋体" w:hint="eastAsia"/>
                <w:kern w:val="0"/>
                <w:sz w:val="24"/>
                <w:szCs w:val="24"/>
              </w:rPr>
              <w:t>全称</w:t>
            </w:r>
            <w:r>
              <w:rPr>
                <w:rFonts w:ascii="宋体" w:cs="宋体" w:hint="eastAsia"/>
                <w:kern w:val="0"/>
                <w:sz w:val="24"/>
                <w:szCs w:val="24"/>
              </w:rPr>
              <w:t>”</w:t>
            </w:r>
            <w:r>
              <w:rPr>
                <w:rFonts w:ascii="宋体" w:hAnsi="宋体" w:cs="宋体" w:hint="eastAsia"/>
                <w:kern w:val="0"/>
                <w:sz w:val="24"/>
                <w:szCs w:val="24"/>
              </w:rPr>
              <w:t>和</w:t>
            </w:r>
            <w:r>
              <w:rPr>
                <w:rFonts w:ascii="宋体" w:cs="宋体" w:hint="eastAsia"/>
                <w:kern w:val="0"/>
                <w:sz w:val="24"/>
                <w:szCs w:val="24"/>
              </w:rPr>
              <w:t>“</w:t>
            </w:r>
            <w:r>
              <w:rPr>
                <w:rFonts w:ascii="宋体" w:hAnsi="宋体" w:cs="宋体" w:hint="eastAsia"/>
                <w:kern w:val="0"/>
                <w:sz w:val="24"/>
                <w:szCs w:val="24"/>
              </w:rPr>
              <w:t>投标人代表签字</w:t>
            </w:r>
            <w:r>
              <w:rPr>
                <w:rFonts w:ascii="宋体" w:cs="宋体" w:hint="eastAsia"/>
                <w:kern w:val="0"/>
                <w:sz w:val="24"/>
                <w:szCs w:val="24"/>
              </w:rPr>
              <w:t>”</w:t>
            </w:r>
            <w:r>
              <w:rPr>
                <w:rFonts w:ascii="宋体" w:hAnsi="宋体" w:cs="宋体" w:hint="eastAsia"/>
                <w:kern w:val="0"/>
                <w:sz w:val="24"/>
                <w:szCs w:val="24"/>
              </w:rPr>
              <w:t>的内容可使用打字录入方式完成</w:t>
            </w:r>
            <w:r>
              <w:rPr>
                <w:rFonts w:ascii="宋体" w:hAnsi="宋体" w:cs="宋体" w:hint="eastAsia"/>
                <w:kern w:val="0"/>
                <w:sz w:val="24"/>
                <w:szCs w:val="24"/>
              </w:rPr>
              <w:t>。</w:t>
            </w:r>
          </w:p>
          <w:p w:rsidR="00681ECF" w:rsidRDefault="0072423E">
            <w:pPr>
              <w:widowControl/>
              <w:wordWrap w:val="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在电子投标文件中，涉及</w:t>
            </w:r>
            <w:r>
              <w:rPr>
                <w:rFonts w:ascii="宋体" w:cs="宋体" w:hint="eastAsia"/>
                <w:kern w:val="0"/>
                <w:sz w:val="24"/>
                <w:szCs w:val="24"/>
              </w:rPr>
              <w:t>“</w:t>
            </w:r>
            <w:r>
              <w:rPr>
                <w:rFonts w:ascii="宋体" w:hAnsi="宋体" w:cs="宋体" w:hint="eastAsia"/>
                <w:kern w:val="0"/>
                <w:sz w:val="24"/>
                <w:szCs w:val="24"/>
              </w:rPr>
              <w:t>加盖单位公章</w:t>
            </w:r>
            <w:r>
              <w:rPr>
                <w:rFonts w:ascii="宋体" w:cs="宋体" w:hint="eastAsia"/>
                <w:kern w:val="0"/>
                <w:sz w:val="24"/>
                <w:szCs w:val="24"/>
              </w:rPr>
              <w:t>”</w:t>
            </w:r>
            <w:r>
              <w:rPr>
                <w:rFonts w:ascii="宋体" w:hAnsi="宋体" w:cs="宋体" w:hint="eastAsia"/>
                <w:kern w:val="0"/>
                <w:sz w:val="24"/>
                <w:szCs w:val="24"/>
              </w:rPr>
              <w:t>的内容应使用投标人的</w:t>
            </w:r>
            <w:r>
              <w:rPr>
                <w:rFonts w:cs="Calibri"/>
                <w:kern w:val="0"/>
                <w:sz w:val="24"/>
                <w:szCs w:val="24"/>
              </w:rPr>
              <w:t>CA</w:t>
            </w:r>
            <w:r>
              <w:rPr>
                <w:rFonts w:ascii="宋体" w:hAnsi="宋体" w:cs="宋体" w:hint="eastAsia"/>
                <w:kern w:val="0"/>
                <w:sz w:val="24"/>
                <w:szCs w:val="24"/>
              </w:rPr>
              <w:t>证书完成，否则</w:t>
            </w:r>
            <w:r>
              <w:rPr>
                <w:rFonts w:ascii="宋体" w:hAnsi="宋体" w:cs="宋体" w:hint="eastAsia"/>
                <w:b/>
                <w:bCs/>
                <w:kern w:val="0"/>
                <w:sz w:val="24"/>
                <w:szCs w:val="24"/>
              </w:rPr>
              <w:t>投标无效。</w:t>
            </w:r>
          </w:p>
          <w:p w:rsidR="00681ECF" w:rsidRDefault="0072423E">
            <w:pPr>
              <w:widowControl/>
              <w:wordWrap w:val="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在电子投标文件中，若投标人按照本增列内容第</w:t>
            </w:r>
            <w:r>
              <w:rPr>
                <w:rFonts w:ascii="宋体" w:cs="宋体" w:hint="eastAsia"/>
                <w:kern w:val="0"/>
                <w:sz w:val="24"/>
                <w:szCs w:val="24"/>
              </w:rPr>
              <w:t>④</w:t>
            </w:r>
            <w:r>
              <w:rPr>
                <w:rFonts w:ascii="宋体" w:hAnsi="宋体" w:cs="宋体" w:hint="eastAsia"/>
                <w:kern w:val="0"/>
                <w:sz w:val="24"/>
                <w:szCs w:val="24"/>
              </w:rPr>
              <w:t>点第</w:t>
            </w:r>
            <w:r>
              <w:rPr>
                <w:rFonts w:cs="Calibri"/>
                <w:kern w:val="0"/>
                <w:sz w:val="24"/>
                <w:szCs w:val="24"/>
              </w:rPr>
              <w:t>b</w:t>
            </w:r>
            <w:r>
              <w:rPr>
                <w:rFonts w:ascii="宋体" w:hAnsi="宋体" w:cs="宋体" w:hint="eastAsia"/>
                <w:kern w:val="0"/>
                <w:sz w:val="24"/>
                <w:szCs w:val="24"/>
              </w:rPr>
              <w:t>项规定加盖其单位公章，则出现无全称、或投标人代表未签字等情形，</w:t>
            </w:r>
            <w:r>
              <w:rPr>
                <w:rFonts w:ascii="宋体" w:hAnsi="宋体" w:cs="宋体" w:hint="eastAsia"/>
                <w:b/>
                <w:bCs/>
                <w:kern w:val="0"/>
                <w:sz w:val="24"/>
                <w:szCs w:val="24"/>
              </w:rPr>
              <w:t>不视为投标无效。</w:t>
            </w:r>
          </w:p>
          <w:p w:rsidR="00681ECF" w:rsidRDefault="0072423E">
            <w:pPr>
              <w:widowControl/>
              <w:wordWrap w:val="0"/>
              <w:jc w:val="left"/>
              <w:rPr>
                <w:rFonts w:ascii="宋体" w:cs="宋体"/>
                <w:kern w:val="0"/>
                <w:sz w:val="24"/>
                <w:szCs w:val="24"/>
              </w:rPr>
            </w:pPr>
            <w:r>
              <w:rPr>
                <w:rFonts w:ascii="宋体" w:cs="宋体" w:hint="eastAsia"/>
                <w:kern w:val="0"/>
                <w:sz w:val="24"/>
                <w:szCs w:val="24"/>
              </w:rPr>
              <w:t>⑤</w:t>
            </w:r>
            <w:r>
              <w:rPr>
                <w:rFonts w:ascii="宋体" w:hAnsi="宋体" w:cs="宋体" w:hint="eastAsia"/>
                <w:kern w:val="0"/>
                <w:sz w:val="24"/>
                <w:szCs w:val="24"/>
              </w:rPr>
              <w:t>关于投标人的</w:t>
            </w:r>
            <w:r>
              <w:rPr>
                <w:rFonts w:cs="Calibri"/>
                <w:kern w:val="0"/>
                <w:sz w:val="24"/>
                <w:szCs w:val="24"/>
              </w:rPr>
              <w:t>CA</w:t>
            </w:r>
            <w:r>
              <w:rPr>
                <w:rFonts w:ascii="宋体" w:hAnsi="宋体" w:cs="宋体" w:hint="eastAsia"/>
                <w:kern w:val="0"/>
                <w:sz w:val="24"/>
                <w:szCs w:val="24"/>
              </w:rPr>
              <w:t>证书：</w:t>
            </w:r>
          </w:p>
          <w:p w:rsidR="00681ECF" w:rsidRDefault="0072423E">
            <w:pPr>
              <w:widowControl/>
              <w:wordWrap w:val="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投标人的</w:t>
            </w:r>
            <w:r>
              <w:rPr>
                <w:rFonts w:cs="Calibri"/>
                <w:kern w:val="0"/>
                <w:sz w:val="24"/>
                <w:szCs w:val="24"/>
              </w:rPr>
              <w:t>CA</w:t>
            </w:r>
            <w:r>
              <w:rPr>
                <w:rFonts w:ascii="宋体" w:hAnsi="宋体" w:cs="宋体" w:hint="eastAsia"/>
                <w:kern w:val="0"/>
                <w:sz w:val="24"/>
                <w:szCs w:val="24"/>
              </w:rPr>
              <w:t>证书应在投标截止时间前连同密封的纸质投标文件送达招标文件第一章第</w:t>
            </w:r>
            <w:r>
              <w:rPr>
                <w:rFonts w:cs="Calibri"/>
                <w:kern w:val="0"/>
                <w:sz w:val="24"/>
                <w:szCs w:val="24"/>
              </w:rPr>
              <w:t>10</w:t>
            </w:r>
            <w:r>
              <w:rPr>
                <w:rFonts w:ascii="宋体" w:hAnsi="宋体" w:cs="宋体" w:hint="eastAsia"/>
                <w:kern w:val="0"/>
                <w:sz w:val="24"/>
                <w:szCs w:val="24"/>
              </w:rPr>
              <w:t>条载明的地点，否则</w:t>
            </w:r>
            <w:r>
              <w:rPr>
                <w:rFonts w:ascii="宋体" w:hAnsi="宋体" w:cs="宋体" w:hint="eastAsia"/>
                <w:b/>
                <w:bCs/>
                <w:kern w:val="0"/>
                <w:sz w:val="24"/>
                <w:szCs w:val="24"/>
              </w:rPr>
              <w:t>投标将被拒绝。</w:t>
            </w:r>
          </w:p>
          <w:p w:rsidR="00681ECF" w:rsidRDefault="0072423E">
            <w:pPr>
              <w:widowControl/>
              <w:wordWrap w:val="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投标人的</w:t>
            </w:r>
            <w:r>
              <w:rPr>
                <w:rFonts w:cs="Calibri"/>
                <w:kern w:val="0"/>
                <w:sz w:val="24"/>
                <w:szCs w:val="24"/>
              </w:rPr>
              <w:t>CA</w:t>
            </w:r>
            <w:r>
              <w:rPr>
                <w:rFonts w:ascii="宋体" w:hAnsi="宋体" w:cs="宋体" w:hint="eastAsia"/>
                <w:kern w:val="0"/>
                <w:sz w:val="24"/>
                <w:szCs w:val="24"/>
              </w:rPr>
              <w:t>证书可采用信封（包括但不限于：信封、档案袋、文件袋等）作为外包装进行单独包装。外包装密封、不密封皆可。</w:t>
            </w:r>
          </w:p>
          <w:p w:rsidR="00681ECF" w:rsidRDefault="0072423E">
            <w:pPr>
              <w:widowControl/>
              <w:wordWrap w:val="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投标人的</w:t>
            </w:r>
            <w:r>
              <w:rPr>
                <w:rFonts w:cs="Calibri"/>
                <w:kern w:val="0"/>
                <w:sz w:val="24"/>
                <w:szCs w:val="24"/>
              </w:rPr>
              <w:t>CA</w:t>
            </w:r>
            <w:r>
              <w:rPr>
                <w:rFonts w:ascii="宋体" w:hAnsi="宋体" w:cs="宋体" w:hint="eastAsia"/>
                <w:kern w:val="0"/>
                <w:sz w:val="24"/>
                <w:szCs w:val="24"/>
              </w:rPr>
              <w:t>证书或外包装应标记</w:t>
            </w:r>
            <w:r>
              <w:rPr>
                <w:rFonts w:ascii="宋体" w:cs="宋体" w:hint="eastAsia"/>
                <w:kern w:val="0"/>
                <w:sz w:val="24"/>
                <w:szCs w:val="24"/>
              </w:rPr>
              <w:t>“</w:t>
            </w:r>
            <w:r>
              <w:rPr>
                <w:rFonts w:ascii="宋体" w:hAnsi="宋体" w:cs="宋体" w:hint="eastAsia"/>
                <w:kern w:val="0"/>
                <w:sz w:val="24"/>
                <w:szCs w:val="24"/>
              </w:rPr>
              <w:t>项目名称、招标编号、投标人的全称</w:t>
            </w:r>
            <w:r>
              <w:rPr>
                <w:rFonts w:ascii="宋体" w:cs="宋体" w:hint="eastAsia"/>
                <w:kern w:val="0"/>
                <w:sz w:val="24"/>
                <w:szCs w:val="24"/>
              </w:rPr>
              <w:t>”</w:t>
            </w:r>
            <w:r>
              <w:rPr>
                <w:rFonts w:ascii="宋体" w:hAnsi="宋体" w:cs="宋体" w:hint="eastAsia"/>
                <w:kern w:val="0"/>
                <w:sz w:val="24"/>
                <w:szCs w:val="24"/>
              </w:rPr>
              <w:t>等内容，以方便识别、使用。</w:t>
            </w:r>
          </w:p>
          <w:p w:rsidR="00681ECF" w:rsidRDefault="0072423E">
            <w:pPr>
              <w:widowControl/>
              <w:wordWrap w:val="0"/>
              <w:jc w:val="left"/>
              <w:rPr>
                <w:rFonts w:ascii="宋体" w:cs="宋体"/>
                <w:kern w:val="0"/>
                <w:sz w:val="24"/>
                <w:szCs w:val="24"/>
              </w:rPr>
            </w:pPr>
            <w:r>
              <w:rPr>
                <w:rFonts w:ascii="宋体" w:hAnsi="宋体" w:cs="宋体"/>
                <w:kern w:val="0"/>
                <w:sz w:val="24"/>
                <w:szCs w:val="24"/>
              </w:rPr>
              <w:t>d.</w:t>
            </w:r>
            <w:r>
              <w:rPr>
                <w:rFonts w:ascii="宋体" w:hAnsi="宋体" w:cs="宋体" w:hint="eastAsia"/>
                <w:kern w:val="0"/>
                <w:sz w:val="24"/>
                <w:szCs w:val="24"/>
              </w:rPr>
              <w:t>投标人的</w:t>
            </w:r>
            <w:r>
              <w:rPr>
                <w:rFonts w:cs="Calibri"/>
                <w:kern w:val="0"/>
                <w:sz w:val="24"/>
                <w:szCs w:val="24"/>
              </w:rPr>
              <w:t>CA</w:t>
            </w:r>
            <w:r>
              <w:rPr>
                <w:rFonts w:ascii="宋体" w:hAnsi="宋体" w:cs="宋体" w:hint="eastAsia"/>
                <w:kern w:val="0"/>
                <w:sz w:val="24"/>
                <w:szCs w:val="24"/>
              </w:rPr>
              <w:t>证书应能正常、有效使用，否则产生不利后果由投标人承担责任。</w:t>
            </w:r>
          </w:p>
          <w:p w:rsidR="00681ECF" w:rsidRDefault="0072423E">
            <w:pPr>
              <w:widowControl/>
              <w:wordWrap w:val="0"/>
              <w:jc w:val="left"/>
              <w:rPr>
                <w:rFonts w:ascii="宋体" w:cs="宋体"/>
                <w:kern w:val="0"/>
                <w:sz w:val="24"/>
                <w:szCs w:val="24"/>
              </w:rPr>
            </w:pPr>
            <w:r>
              <w:rPr>
                <w:rFonts w:ascii="宋体" w:cs="宋体" w:hint="eastAsia"/>
                <w:kern w:val="0"/>
                <w:sz w:val="24"/>
                <w:szCs w:val="24"/>
              </w:rPr>
              <w:t>⑥</w:t>
            </w:r>
            <w:r>
              <w:rPr>
                <w:rFonts w:ascii="宋体" w:hAnsi="宋体" w:cs="宋体" w:hint="eastAsia"/>
                <w:kern w:val="0"/>
                <w:sz w:val="24"/>
                <w:szCs w:val="24"/>
              </w:rPr>
              <w:t>关于投标截止时间过后</w:t>
            </w:r>
          </w:p>
          <w:p w:rsidR="00681ECF" w:rsidRDefault="0072423E">
            <w:pPr>
              <w:widowControl/>
              <w:wordWrap w:val="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被福建省政府采购网上公开信息系统判定为投标保证金未提交（即未于投标截止时间前到达招标文件载明的投标保证金账户）的投标人，</w:t>
            </w:r>
            <w:r>
              <w:rPr>
                <w:rFonts w:ascii="宋体" w:hAnsi="宋体" w:cs="宋体" w:hint="eastAsia"/>
                <w:b/>
                <w:bCs/>
                <w:kern w:val="0"/>
                <w:sz w:val="24"/>
                <w:szCs w:val="24"/>
              </w:rPr>
              <w:t>投标将被拒绝。</w:t>
            </w:r>
          </w:p>
          <w:p w:rsidR="00681ECF" w:rsidRDefault="0072423E">
            <w:pPr>
              <w:widowControl/>
              <w:wordWrap w:val="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有下列情形之一的，其</w:t>
            </w:r>
            <w:r>
              <w:rPr>
                <w:rFonts w:ascii="宋体" w:hAnsi="宋体" w:cs="宋体" w:hint="eastAsia"/>
                <w:b/>
                <w:bCs/>
                <w:kern w:val="0"/>
                <w:sz w:val="24"/>
                <w:szCs w:val="24"/>
              </w:rPr>
              <w:t>投标无效</w:t>
            </w:r>
            <w:r>
              <w:rPr>
                <w:rFonts w:ascii="宋体" w:cs="宋体"/>
                <w:kern w:val="0"/>
                <w:sz w:val="24"/>
                <w:szCs w:val="24"/>
              </w:rPr>
              <w:t>,</w:t>
            </w:r>
            <w:r>
              <w:rPr>
                <w:rFonts w:ascii="宋体" w:hAnsi="宋体" w:cs="宋体" w:hint="eastAsia"/>
                <w:kern w:val="0"/>
                <w:sz w:val="24"/>
                <w:szCs w:val="24"/>
              </w:rPr>
              <w:t>其保证金不予退还：</w:t>
            </w:r>
          </w:p>
          <w:p w:rsidR="00681ECF" w:rsidRDefault="0072423E">
            <w:pPr>
              <w:widowControl/>
              <w:wordWrap w:val="0"/>
              <w:jc w:val="left"/>
              <w:rPr>
                <w:rFonts w:ascii="宋体" w:cs="宋体"/>
                <w:kern w:val="0"/>
                <w:sz w:val="24"/>
                <w:szCs w:val="24"/>
              </w:rPr>
            </w:pPr>
            <w:r>
              <w:rPr>
                <w:rFonts w:ascii="宋体" w:hAnsi="宋体" w:cs="宋体"/>
                <w:kern w:val="0"/>
                <w:sz w:val="24"/>
                <w:szCs w:val="24"/>
              </w:rPr>
              <w:t>b1</w:t>
            </w:r>
            <w:r>
              <w:rPr>
                <w:rFonts w:ascii="宋体" w:hAnsi="宋体" w:cs="宋体" w:hint="eastAsia"/>
                <w:kern w:val="0"/>
                <w:sz w:val="24"/>
                <w:szCs w:val="24"/>
              </w:rPr>
              <w:t>不同投标人的电子投标文件被福建省政府采购网上公开信息系统判定为具有相同内部识别码；</w:t>
            </w:r>
          </w:p>
          <w:p w:rsidR="00681ECF" w:rsidRDefault="0072423E">
            <w:pPr>
              <w:widowControl/>
              <w:wordWrap w:val="0"/>
              <w:jc w:val="left"/>
              <w:rPr>
                <w:rFonts w:ascii="宋体" w:cs="宋体"/>
                <w:kern w:val="0"/>
                <w:sz w:val="24"/>
                <w:szCs w:val="24"/>
              </w:rPr>
            </w:pPr>
            <w:r>
              <w:rPr>
                <w:rFonts w:ascii="宋体" w:hAnsi="宋体" w:cs="宋体"/>
                <w:kern w:val="0"/>
                <w:sz w:val="24"/>
                <w:szCs w:val="24"/>
              </w:rPr>
              <w:t>b2</w:t>
            </w:r>
            <w:r>
              <w:rPr>
                <w:rFonts w:ascii="宋体" w:hAnsi="宋体" w:cs="宋体" w:hint="eastAsia"/>
                <w:kern w:val="0"/>
                <w:sz w:val="24"/>
                <w:szCs w:val="24"/>
              </w:rPr>
              <w:t>不同投标人的投标保证金被福建省政府采购网上公开信息系统判定为从同一单位或个人的账户转出；</w:t>
            </w:r>
          </w:p>
          <w:p w:rsidR="00681ECF" w:rsidRDefault="0072423E">
            <w:pPr>
              <w:widowControl/>
              <w:wordWrap w:val="0"/>
              <w:jc w:val="left"/>
              <w:rPr>
                <w:rFonts w:ascii="宋体" w:cs="宋体"/>
                <w:kern w:val="0"/>
                <w:sz w:val="24"/>
                <w:szCs w:val="24"/>
              </w:rPr>
            </w:pPr>
            <w:r>
              <w:rPr>
                <w:rFonts w:ascii="宋体" w:hAnsi="宋体" w:cs="宋体"/>
                <w:kern w:val="0"/>
                <w:sz w:val="24"/>
                <w:szCs w:val="24"/>
              </w:rPr>
              <w:t>b3</w:t>
            </w:r>
            <w:r>
              <w:rPr>
                <w:rFonts w:ascii="宋体" w:hAnsi="宋体" w:cs="宋体" w:hint="eastAsia"/>
                <w:kern w:val="0"/>
                <w:sz w:val="24"/>
                <w:szCs w:val="24"/>
              </w:rPr>
              <w:t>投标人的投标保证金被福建省政府采购网上公开信息系统判定为同一合同项下有其他投标人提交的投标保证金</w:t>
            </w:r>
            <w:r>
              <w:rPr>
                <w:rFonts w:ascii="宋体" w:cs="宋体"/>
                <w:kern w:val="0"/>
                <w:sz w:val="24"/>
                <w:szCs w:val="24"/>
              </w:rPr>
              <w:br/>
            </w:r>
            <w:r>
              <w:rPr>
                <w:rFonts w:ascii="宋体" w:hAnsi="宋体" w:cs="宋体"/>
                <w:kern w:val="0"/>
                <w:sz w:val="24"/>
                <w:szCs w:val="24"/>
              </w:rPr>
              <w:lastRenderedPageBreak/>
              <w:t>b4</w:t>
            </w:r>
            <w:r>
              <w:rPr>
                <w:rFonts w:ascii="宋体" w:hAnsi="宋体" w:cs="宋体" w:hint="eastAsia"/>
                <w:kern w:val="0"/>
                <w:sz w:val="24"/>
                <w:szCs w:val="24"/>
              </w:rPr>
              <w:t>不同投标人被福建省政府采购网上公开信息系统判定为串通投标的其他情形。</w:t>
            </w:r>
          </w:p>
          <w:p w:rsidR="00681ECF" w:rsidRDefault="0072423E">
            <w:pPr>
              <w:widowControl/>
              <w:wordWrap w:val="0"/>
              <w:jc w:val="left"/>
              <w:rPr>
                <w:rFonts w:ascii="宋体" w:cs="宋体"/>
                <w:kern w:val="0"/>
                <w:sz w:val="24"/>
                <w:szCs w:val="24"/>
              </w:rPr>
            </w:pPr>
            <w:r>
              <w:rPr>
                <w:rFonts w:ascii="宋体" w:cs="宋体" w:hint="eastAsia"/>
                <w:kern w:val="0"/>
                <w:sz w:val="24"/>
                <w:szCs w:val="24"/>
              </w:rPr>
              <w:t>⑦</w:t>
            </w:r>
            <w:r>
              <w:rPr>
                <w:rFonts w:ascii="宋体" w:hAnsi="宋体" w:cs="宋体" w:hint="eastAsia"/>
                <w:kern w:val="0"/>
                <w:sz w:val="24"/>
                <w:szCs w:val="24"/>
              </w:rPr>
              <w:t>接受联合体投标且投标人为联合体的，投标人应由</w:t>
            </w:r>
            <w:r>
              <w:rPr>
                <w:rFonts w:ascii="宋体" w:cs="宋体" w:hint="eastAsia"/>
                <w:kern w:val="0"/>
                <w:sz w:val="24"/>
                <w:szCs w:val="24"/>
              </w:rPr>
              <w:t>“</w:t>
            </w:r>
            <w:r>
              <w:rPr>
                <w:rFonts w:ascii="宋体" w:hAnsi="宋体" w:cs="宋体" w:hint="eastAsia"/>
                <w:kern w:val="0"/>
                <w:sz w:val="24"/>
                <w:szCs w:val="24"/>
              </w:rPr>
              <w:t>联合体牵头方</w:t>
            </w:r>
            <w:r>
              <w:rPr>
                <w:rFonts w:ascii="宋体" w:cs="宋体" w:hint="eastAsia"/>
                <w:kern w:val="0"/>
                <w:sz w:val="24"/>
                <w:szCs w:val="24"/>
              </w:rPr>
              <w:t>”</w:t>
            </w:r>
            <w:r>
              <w:rPr>
                <w:rFonts w:ascii="宋体" w:hAnsi="宋体" w:cs="宋体" w:hint="eastAsia"/>
                <w:kern w:val="0"/>
                <w:sz w:val="24"/>
                <w:szCs w:val="24"/>
              </w:rPr>
              <w:t>完成福建省政府采购网上公开信息系统设定的具体操作流程（包括但不限于：报名、提交投标保证金、编制电子投标文件等）。</w:t>
            </w:r>
          </w:p>
          <w:p w:rsidR="00681ECF" w:rsidRDefault="0072423E">
            <w:pPr>
              <w:widowControl/>
              <w:wordWrap w:val="0"/>
              <w:jc w:val="left"/>
              <w:rPr>
                <w:rFonts w:ascii="宋体" w:cs="宋体"/>
                <w:kern w:val="0"/>
                <w:sz w:val="24"/>
                <w:szCs w:val="24"/>
              </w:rPr>
            </w:pPr>
            <w:r>
              <w:rPr>
                <w:rFonts w:ascii="宋体" w:cs="宋体" w:hint="eastAsia"/>
                <w:kern w:val="0"/>
                <w:sz w:val="24"/>
                <w:szCs w:val="24"/>
              </w:rPr>
              <w:t>⑧</w:t>
            </w:r>
            <w:r>
              <w:rPr>
                <w:rFonts w:ascii="宋体" w:hAnsi="宋体" w:cs="宋体" w:hint="eastAsia"/>
                <w:kern w:val="0"/>
                <w:sz w:val="24"/>
                <w:szCs w:val="24"/>
              </w:rPr>
              <w:t>其他：无。</w:t>
            </w:r>
          </w:p>
        </w:tc>
      </w:tr>
    </w:tbl>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32"/>
        </w:rPr>
        <w:lastRenderedPageBreak/>
        <w:t>第三章</w:t>
      </w:r>
      <w:r>
        <w:rPr>
          <w:rFonts w:ascii="宋体" w:cs="宋体"/>
          <w:b/>
          <w:bCs/>
          <w:kern w:val="0"/>
          <w:sz w:val="32"/>
        </w:rPr>
        <w:t>   </w:t>
      </w:r>
      <w:r>
        <w:rPr>
          <w:rFonts w:ascii="宋体" w:hAnsi="宋体" w:cs="宋体" w:hint="eastAsia"/>
          <w:b/>
          <w:bCs/>
          <w:kern w:val="0"/>
          <w:sz w:val="32"/>
        </w:rPr>
        <w:t>投标人须知</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一、总则</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、适用范围</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适用于招标文件载明项目的政府采购活动（以下简称：</w:t>
      </w:r>
      <w:r>
        <w:rPr>
          <w:rFonts w:ascii="宋体" w:cs="宋体" w:hint="eastAsia"/>
          <w:kern w:val="0"/>
          <w:sz w:val="24"/>
          <w:szCs w:val="24"/>
        </w:rPr>
        <w:t>“</w:t>
      </w:r>
      <w:r>
        <w:rPr>
          <w:rFonts w:ascii="宋体" w:hAnsi="宋体" w:cs="宋体" w:hint="eastAsia"/>
          <w:kern w:val="0"/>
          <w:sz w:val="24"/>
          <w:szCs w:val="24"/>
        </w:rPr>
        <w:t>本次采购活动</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、定义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2.1</w:t>
      </w:r>
      <w:r>
        <w:rPr>
          <w:rFonts w:ascii="宋体" w:hAnsi="宋体" w:cs="宋体" w:hint="eastAsia"/>
          <w:kern w:val="0"/>
          <w:sz w:val="24"/>
          <w:szCs w:val="24"/>
        </w:rPr>
        <w:t>“采购标的</w:t>
      </w:r>
      <w:r>
        <w:rPr>
          <w:rFonts w:ascii="宋体" w:cs="宋体" w:hint="eastAsia"/>
          <w:kern w:val="0"/>
          <w:sz w:val="24"/>
          <w:szCs w:val="24"/>
        </w:rPr>
        <w:t>”</w:t>
      </w:r>
      <w:r>
        <w:rPr>
          <w:rFonts w:ascii="宋体" w:hAnsi="宋体" w:cs="宋体" w:hint="eastAsia"/>
          <w:kern w:val="0"/>
          <w:sz w:val="24"/>
          <w:szCs w:val="24"/>
        </w:rPr>
        <w:t>指招标文件载明的需要采购的货物或服务。</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2.2</w:t>
      </w:r>
      <w:r>
        <w:rPr>
          <w:rFonts w:ascii="宋体" w:hAnsi="宋体" w:cs="宋体" w:hint="eastAsia"/>
          <w:kern w:val="0"/>
          <w:sz w:val="24"/>
          <w:szCs w:val="24"/>
        </w:rPr>
        <w:t>“潜在投标人</w:t>
      </w:r>
      <w:r>
        <w:rPr>
          <w:rFonts w:ascii="宋体" w:cs="宋体" w:hint="eastAsia"/>
          <w:kern w:val="0"/>
          <w:sz w:val="24"/>
          <w:szCs w:val="24"/>
        </w:rPr>
        <w:t>”</w:t>
      </w:r>
      <w:r>
        <w:rPr>
          <w:rFonts w:ascii="宋体" w:hAnsi="宋体" w:cs="宋体" w:hint="eastAsia"/>
          <w:kern w:val="0"/>
          <w:sz w:val="24"/>
          <w:szCs w:val="24"/>
        </w:rPr>
        <w:t>指按照招标文件第一章第</w:t>
      </w:r>
      <w:r>
        <w:rPr>
          <w:rFonts w:cs="Calibri"/>
          <w:kern w:val="0"/>
          <w:sz w:val="24"/>
          <w:szCs w:val="24"/>
        </w:rPr>
        <w:t>7</w:t>
      </w:r>
      <w:r>
        <w:rPr>
          <w:rFonts w:ascii="宋体" w:hAnsi="宋体" w:cs="宋体" w:hint="eastAsia"/>
          <w:kern w:val="0"/>
          <w:sz w:val="24"/>
          <w:szCs w:val="24"/>
        </w:rPr>
        <w:t>条规定进行报名且有意向参加本项目投标的供应商。</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2.3</w:t>
      </w:r>
      <w:r>
        <w:rPr>
          <w:rFonts w:ascii="宋体" w:hAnsi="宋体" w:cs="宋体" w:hint="eastAsia"/>
          <w:kern w:val="0"/>
          <w:sz w:val="24"/>
          <w:szCs w:val="24"/>
        </w:rPr>
        <w:t>“投标人</w:t>
      </w:r>
      <w:r>
        <w:rPr>
          <w:rFonts w:ascii="宋体" w:cs="宋体" w:hint="eastAsia"/>
          <w:kern w:val="0"/>
          <w:sz w:val="24"/>
          <w:szCs w:val="24"/>
        </w:rPr>
        <w:t>”</w:t>
      </w:r>
      <w:r>
        <w:rPr>
          <w:rFonts w:ascii="宋体" w:hAnsi="宋体" w:cs="宋体" w:hint="eastAsia"/>
          <w:kern w:val="0"/>
          <w:sz w:val="24"/>
          <w:szCs w:val="24"/>
        </w:rPr>
        <w:t>指按照招标文件第一章第</w:t>
      </w:r>
      <w:r>
        <w:rPr>
          <w:rFonts w:cs="Calibri"/>
          <w:kern w:val="0"/>
          <w:sz w:val="24"/>
          <w:szCs w:val="24"/>
        </w:rPr>
        <w:t>7</w:t>
      </w:r>
      <w:r>
        <w:rPr>
          <w:rFonts w:ascii="宋体" w:hAnsi="宋体" w:cs="宋体" w:hint="eastAsia"/>
          <w:kern w:val="0"/>
          <w:sz w:val="24"/>
          <w:szCs w:val="24"/>
        </w:rPr>
        <w:t>条规定进行报名并参加本项目投标的供应商。</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2.4</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指单位法定代表人或法律、法规规定代表单位行使职权的主要负责人。</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2.5</w:t>
      </w:r>
      <w:r>
        <w:rPr>
          <w:rFonts w:ascii="宋体" w:hAnsi="宋体" w:cs="宋体" w:hint="eastAsia"/>
          <w:kern w:val="0"/>
          <w:sz w:val="24"/>
          <w:szCs w:val="24"/>
        </w:rPr>
        <w:t>“投标人代表</w:t>
      </w:r>
      <w:r>
        <w:rPr>
          <w:rFonts w:ascii="宋体" w:cs="宋体" w:hint="eastAsia"/>
          <w:kern w:val="0"/>
          <w:sz w:val="24"/>
          <w:szCs w:val="24"/>
        </w:rPr>
        <w:t>”</w:t>
      </w:r>
      <w:r>
        <w:rPr>
          <w:rFonts w:ascii="宋体" w:hAnsi="宋体" w:cs="宋体" w:hint="eastAsia"/>
          <w:kern w:val="0"/>
          <w:sz w:val="24"/>
          <w:szCs w:val="24"/>
        </w:rPr>
        <w:t>指投标人的单位负责人或</w:t>
      </w:r>
      <w:r>
        <w:rPr>
          <w:rFonts w:ascii="宋体" w:cs="宋体" w:hint="eastAsia"/>
          <w:kern w:val="0"/>
          <w:sz w:val="24"/>
          <w:szCs w:val="24"/>
        </w:rPr>
        <w:t>“</w:t>
      </w:r>
      <w:r>
        <w:rPr>
          <w:rFonts w:ascii="宋体" w:hAnsi="宋体" w:cs="宋体" w:hint="eastAsia"/>
          <w:kern w:val="0"/>
          <w:sz w:val="24"/>
          <w:szCs w:val="24"/>
        </w:rPr>
        <w:t>单位负责人授权书</w:t>
      </w:r>
      <w:r>
        <w:rPr>
          <w:rFonts w:ascii="宋体" w:cs="宋体" w:hint="eastAsia"/>
          <w:kern w:val="0"/>
          <w:sz w:val="24"/>
          <w:szCs w:val="24"/>
        </w:rPr>
        <w:t>”</w:t>
      </w:r>
      <w:r>
        <w:rPr>
          <w:rFonts w:ascii="宋体" w:hAnsi="宋体" w:cs="宋体" w:hint="eastAsia"/>
          <w:kern w:val="0"/>
          <w:sz w:val="24"/>
          <w:szCs w:val="24"/>
        </w:rPr>
        <w:t>中载明的接受授权方。</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二、投标人</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、合格投标人</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3.1</w:t>
      </w:r>
      <w:r>
        <w:rPr>
          <w:rFonts w:ascii="宋体" w:hAnsi="宋体" w:cs="宋体" w:hint="eastAsia"/>
          <w:kern w:val="0"/>
          <w:sz w:val="24"/>
          <w:szCs w:val="24"/>
        </w:rPr>
        <w:t>一般规定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）投标人的资格要求：详见招标文件第一章。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3.2</w:t>
      </w:r>
      <w:r>
        <w:rPr>
          <w:rFonts w:ascii="宋体" w:hAnsi="宋体" w:cs="宋体" w:hint="eastAsia"/>
          <w:kern w:val="0"/>
          <w:sz w:val="24"/>
          <w:szCs w:val="24"/>
        </w:rPr>
        <w:t>若本项目接受联合体投标且投标人为联合体，则联合体各方应遵守本章第</w:t>
      </w:r>
      <w:r>
        <w:rPr>
          <w:rFonts w:ascii="宋体" w:hAnsi="宋体" w:cs="宋体"/>
          <w:kern w:val="0"/>
          <w:sz w:val="24"/>
          <w:szCs w:val="24"/>
        </w:rPr>
        <w:t>3.1</w:t>
      </w:r>
      <w:r>
        <w:rPr>
          <w:rFonts w:ascii="宋体" w:hAnsi="宋体" w:cs="宋体" w:hint="eastAsia"/>
          <w:kern w:val="0"/>
          <w:sz w:val="24"/>
          <w:szCs w:val="24"/>
        </w:rPr>
        <w:t>条规定，同时还应遵守下列规定：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）联合体各方应提交联合体协议，联合体协议应符合招标文件规定。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）联合体各方不得再单独参加或与其他供应商另外组成联合体参加同一合同项下的投标。</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）联合体各方应共同与采购人签订政府采购合同，就政府采购合同约定的事项对采购人承担连带责任。</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、投标费用</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4.1</w:t>
      </w:r>
      <w:r>
        <w:rPr>
          <w:rFonts w:ascii="宋体" w:hAnsi="宋体" w:cs="宋体" w:hint="eastAsia"/>
          <w:kern w:val="0"/>
          <w:sz w:val="24"/>
          <w:szCs w:val="24"/>
        </w:rPr>
        <w:t>除招标文件另有规定外，投标人应自行承担其参加本项目投标所涉及的一切费用。</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三、招标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、招标文件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5.1</w:t>
      </w:r>
      <w:r>
        <w:rPr>
          <w:rFonts w:ascii="宋体" w:hAnsi="宋体" w:cs="宋体" w:hint="eastAsia"/>
          <w:kern w:val="0"/>
          <w:sz w:val="24"/>
          <w:szCs w:val="24"/>
        </w:rPr>
        <w:t>招标文件由下述部分组成：</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）投标邀请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）投标人须知前附表（表</w:t>
      </w:r>
      <w:r>
        <w:rPr>
          <w:rFonts w:cs="Calibri"/>
          <w:kern w:val="0"/>
          <w:sz w:val="24"/>
          <w:szCs w:val="24"/>
        </w:rPr>
        <w:t>1</w:t>
      </w:r>
      <w:r>
        <w:rPr>
          <w:rFonts w:ascii="宋体" w:hAnsi="宋体" w:cs="宋体" w:hint="eastAsia"/>
          <w:kern w:val="0"/>
          <w:sz w:val="24"/>
          <w:szCs w:val="24"/>
        </w:rPr>
        <w:t>、</w:t>
      </w:r>
      <w:r>
        <w:rPr>
          <w:rFonts w:cs="Calibri"/>
          <w:kern w:val="0"/>
          <w:sz w:val="24"/>
          <w:szCs w:val="24"/>
        </w:rPr>
        <w:t>2</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）投标人须知</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）资格审查与评标</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5</w:t>
      </w:r>
      <w:r>
        <w:rPr>
          <w:rFonts w:ascii="宋体" w:hAnsi="宋体" w:cs="宋体" w:hint="eastAsia"/>
          <w:kern w:val="0"/>
          <w:sz w:val="24"/>
          <w:szCs w:val="24"/>
        </w:rPr>
        <w:t>）招标内容及要求</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）政府采购合同（参考文本）</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）投标文件格式</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）按照招标文件规定作为招标文件组成部分的其他内容（若有）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5.2</w:t>
      </w:r>
      <w:r>
        <w:rPr>
          <w:rFonts w:ascii="宋体" w:hAnsi="宋体" w:cs="宋体" w:hint="eastAsia"/>
          <w:kern w:val="0"/>
          <w:sz w:val="24"/>
          <w:szCs w:val="24"/>
        </w:rPr>
        <w:t>招标文件的澄清或修改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可对已发出的招标文件进行必要的澄清或修改，但不得对招标文件载明的采购标的和投标人的资格要求进行改变。</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）除本章第</w:t>
      </w:r>
      <w:r>
        <w:rPr>
          <w:rFonts w:cs="Calibri"/>
          <w:kern w:val="0"/>
          <w:sz w:val="24"/>
          <w:szCs w:val="24"/>
        </w:rPr>
        <w:t>5.2</w:t>
      </w:r>
      <w:r>
        <w:rPr>
          <w:rFonts w:ascii="宋体" w:hAnsi="宋体" w:cs="宋体" w:hint="eastAsia"/>
          <w:kern w:val="0"/>
          <w:sz w:val="24"/>
          <w:szCs w:val="24"/>
        </w:rPr>
        <w:t>条第（</w:t>
      </w:r>
      <w:r>
        <w:rPr>
          <w:rFonts w:cs="Calibri"/>
          <w:kern w:val="0"/>
          <w:sz w:val="24"/>
          <w:szCs w:val="24"/>
        </w:rPr>
        <w:t>3</w:t>
      </w:r>
      <w:r>
        <w:rPr>
          <w:rFonts w:ascii="宋体" w:hAnsi="宋体" w:cs="宋体" w:hint="eastAsia"/>
          <w:kern w:val="0"/>
          <w:sz w:val="24"/>
          <w:szCs w:val="24"/>
        </w:rPr>
        <w:t>）款规定情形外，澄清或修改的内容可能影响投标文件编制的，</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将在投标截止时间至少</w:t>
      </w:r>
      <w:r>
        <w:rPr>
          <w:rFonts w:ascii="宋体" w:hAnsi="宋体" w:cs="宋体"/>
          <w:kern w:val="0"/>
          <w:sz w:val="24"/>
          <w:szCs w:val="24"/>
        </w:rPr>
        <w:t>15</w:t>
      </w:r>
      <w:r>
        <w:rPr>
          <w:rFonts w:ascii="宋体" w:hAnsi="宋体" w:cs="宋体" w:hint="eastAsia"/>
          <w:kern w:val="0"/>
          <w:sz w:val="24"/>
          <w:szCs w:val="24"/>
        </w:rPr>
        <w:t>个日历日前，在招标文件载明的指定媒体以更正公告的形式发布澄清或修改的内容。不足</w:t>
      </w:r>
      <w:r>
        <w:rPr>
          <w:rFonts w:cs="Calibri"/>
          <w:kern w:val="0"/>
          <w:sz w:val="24"/>
          <w:szCs w:val="24"/>
        </w:rPr>
        <w:t>15</w:t>
      </w:r>
      <w:r>
        <w:rPr>
          <w:rFonts w:ascii="宋体" w:hAnsi="宋体" w:cs="宋体" w:hint="eastAsia"/>
          <w:kern w:val="0"/>
          <w:sz w:val="24"/>
          <w:szCs w:val="24"/>
        </w:rPr>
        <w:t>个日历日的，</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将顺延投标截止时间及开标时间，</w:t>
      </w:r>
      <w:r>
        <w:rPr>
          <w:rFonts w:ascii="宋体" w:hAnsi="宋体" w:cs="宋体" w:hint="eastAsia"/>
          <w:kern w:val="0"/>
          <w:sz w:val="24"/>
          <w:szCs w:val="24"/>
          <w:u w:val="single"/>
        </w:rPr>
        <w:t>福建方兴招标代</w:t>
      </w:r>
      <w:r>
        <w:rPr>
          <w:rFonts w:ascii="宋体" w:hAnsi="宋体" w:cs="宋体" w:hint="eastAsia"/>
          <w:kern w:val="0"/>
          <w:sz w:val="24"/>
          <w:szCs w:val="24"/>
          <w:u w:val="single"/>
        </w:rPr>
        <w:t>理有限公司</w:t>
      </w:r>
      <w:r>
        <w:rPr>
          <w:rFonts w:ascii="宋体" w:hAnsi="宋体" w:cs="宋体" w:hint="eastAsia"/>
          <w:kern w:val="0"/>
          <w:sz w:val="24"/>
          <w:szCs w:val="24"/>
        </w:rPr>
        <w:t>和投标人受原投标截止时间及开标时间制约的所有权利和义务均延长至新的投标截止时间及开标时间。</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）澄清或修改的内容可能改变招标文件载明的采购标的和投标人的资格要求的，本次采购活动结束，</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将依法组织后续采购活动（包括但不限于：重新招标、采用其他方式采购等）。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、现场考察或开标前答疑会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6.1</w:t>
      </w:r>
      <w:r>
        <w:rPr>
          <w:rFonts w:ascii="宋体" w:hAnsi="宋体" w:cs="宋体" w:hint="eastAsia"/>
          <w:kern w:val="0"/>
          <w:sz w:val="24"/>
          <w:szCs w:val="24"/>
        </w:rPr>
        <w:t>是否组织现场考察或召开开标前答疑会：详见招标文件第二章。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w:t>
      </w:r>
      <w:r>
        <w:rPr>
          <w:rFonts w:ascii="宋体" w:hAnsi="宋体" w:cs="宋体" w:hint="eastAsia"/>
          <w:kern w:val="0"/>
          <w:sz w:val="24"/>
          <w:szCs w:val="24"/>
        </w:rPr>
        <w:t>、更正公告</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7.1</w:t>
      </w:r>
      <w:r>
        <w:rPr>
          <w:rFonts w:ascii="宋体" w:hAnsi="宋体" w:cs="宋体" w:hint="eastAsia"/>
          <w:kern w:val="0"/>
          <w:sz w:val="24"/>
          <w:szCs w:val="24"/>
        </w:rPr>
        <w:t>若</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发布更正公告，则更正公告及其所发布的内容或信息（包括但不限于：招标文件的澄清或修改、现场考察或答疑会的有关事宜等）</w:t>
      </w:r>
      <w:r>
        <w:rPr>
          <w:rFonts w:ascii="宋体" w:hAnsi="宋体" w:cs="宋体" w:hint="eastAsia"/>
          <w:b/>
          <w:bCs/>
          <w:kern w:val="0"/>
          <w:sz w:val="24"/>
          <w:szCs w:val="24"/>
        </w:rPr>
        <w:t>作为招标文件组成部分</w:t>
      </w:r>
      <w:r>
        <w:rPr>
          <w:rFonts w:ascii="宋体" w:hAnsi="宋体" w:cs="宋体" w:hint="eastAsia"/>
          <w:kern w:val="0"/>
          <w:sz w:val="24"/>
          <w:szCs w:val="24"/>
        </w:rPr>
        <w:t>，对投标人具有约束力。</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7.2</w:t>
      </w:r>
      <w:r>
        <w:rPr>
          <w:rFonts w:ascii="宋体" w:hAnsi="宋体" w:cs="宋体" w:hint="eastAsia"/>
          <w:kern w:val="0"/>
          <w:sz w:val="24"/>
          <w:szCs w:val="24"/>
        </w:rPr>
        <w:t>更正公告作为</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通知所有潜在投标人的书面形式。</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、终止公告</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8.1</w:t>
      </w:r>
      <w:r>
        <w:rPr>
          <w:rFonts w:ascii="宋体" w:hAnsi="宋体" w:cs="宋体" w:hint="eastAsia"/>
          <w:kern w:val="0"/>
          <w:sz w:val="24"/>
          <w:szCs w:val="24"/>
        </w:rPr>
        <w:t>若出现因重大变故导致采购任务取消情形，福建方兴招标代理有限公司可终止招标并发布终止公告。</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8.2</w:t>
      </w:r>
      <w:r>
        <w:rPr>
          <w:rFonts w:ascii="宋体" w:hAnsi="宋体" w:cs="宋体" w:hint="eastAsia"/>
          <w:kern w:val="0"/>
          <w:sz w:val="24"/>
          <w:szCs w:val="24"/>
        </w:rPr>
        <w:t>终止公告作为福建方兴招标代理有限公司通知所有潜在投标人的书面形式。</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四、投标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w:t>
      </w:r>
      <w:r>
        <w:rPr>
          <w:rFonts w:ascii="宋体" w:hAnsi="宋体" w:cs="宋体" w:hint="eastAsia"/>
          <w:kern w:val="0"/>
          <w:sz w:val="24"/>
          <w:szCs w:val="24"/>
        </w:rPr>
        <w:t>、投标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9.1</w:t>
      </w:r>
      <w:r>
        <w:rPr>
          <w:rFonts w:ascii="宋体" w:hAnsi="宋体" w:cs="宋体" w:hint="eastAsia"/>
          <w:kern w:val="0"/>
          <w:sz w:val="24"/>
          <w:szCs w:val="24"/>
        </w:rPr>
        <w:t>投标人可对招标文件载明的全部或部分合同包进行投标。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9.2</w:t>
      </w:r>
      <w:r>
        <w:rPr>
          <w:rFonts w:ascii="宋体" w:hAnsi="宋体" w:cs="宋体" w:hint="eastAsia"/>
          <w:kern w:val="0"/>
          <w:sz w:val="24"/>
          <w:szCs w:val="24"/>
        </w:rPr>
        <w:t>投标人应对同一个合同包内的所有内容进行完整投标，否则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9.3</w:t>
      </w:r>
      <w:r>
        <w:rPr>
          <w:rFonts w:ascii="宋体" w:hAnsi="宋体" w:cs="宋体" w:hint="eastAsia"/>
          <w:kern w:val="0"/>
          <w:sz w:val="24"/>
          <w:szCs w:val="24"/>
        </w:rPr>
        <w:t>投标人代表只能接受一个投标人的授权参加投标，否则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9.4</w:t>
      </w:r>
      <w:r>
        <w:rPr>
          <w:rFonts w:ascii="宋体" w:hAnsi="宋体" w:cs="宋体" w:hint="eastAsia"/>
          <w:kern w:val="0"/>
          <w:sz w:val="24"/>
          <w:szCs w:val="24"/>
        </w:rPr>
        <w:t>单位负责人为同一人或存在直接控股、管理关系的不同供应商，不得同时参加同一合同项下的投标，否则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9.5</w:t>
      </w:r>
      <w:r>
        <w:rPr>
          <w:rFonts w:ascii="宋体" w:hAnsi="宋体" w:cs="宋体" w:hint="eastAsia"/>
          <w:kern w:val="0"/>
          <w:sz w:val="24"/>
          <w:szCs w:val="24"/>
        </w:rPr>
        <w:t>为本项目提供整体设计、规范编制或项目管理、监理、检测等服务的供应商，不得参加本项目除整体设计、规范编制和项目管理、监理、检测等服务外的采购活动，否则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9.6</w:t>
      </w:r>
      <w:r>
        <w:rPr>
          <w:rFonts w:ascii="宋体" w:hAnsi="宋体" w:cs="宋体" w:hint="eastAsia"/>
          <w:kern w:val="0"/>
          <w:sz w:val="24"/>
          <w:szCs w:val="24"/>
        </w:rPr>
        <w:t>列入失信被执行人、重大税收违法案件当事人名单、政府采购严重违法失信行为记录名单及其他不符合政府采购法第二十二条规定条件的供应商，不得参加投标，否则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9.7</w:t>
      </w:r>
      <w:r>
        <w:rPr>
          <w:rFonts w:ascii="宋体" w:hAnsi="宋体" w:cs="宋体" w:hint="eastAsia"/>
          <w:kern w:val="0"/>
          <w:sz w:val="24"/>
          <w:szCs w:val="24"/>
        </w:rPr>
        <w:t>有下列情形之一的，视为投标人串通投标，</w:t>
      </w:r>
      <w:r>
        <w:rPr>
          <w:rFonts w:ascii="宋体" w:hAnsi="宋体" w:cs="宋体" w:hint="eastAsia"/>
          <w:b/>
          <w:bCs/>
          <w:kern w:val="0"/>
          <w:sz w:val="24"/>
          <w:szCs w:val="24"/>
        </w:rPr>
        <w:t>其投标无效：</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1</w:t>
      </w:r>
      <w:r>
        <w:rPr>
          <w:rFonts w:ascii="宋体" w:hAnsi="宋体" w:cs="宋体" w:hint="eastAsia"/>
          <w:kern w:val="0"/>
          <w:sz w:val="24"/>
          <w:szCs w:val="24"/>
        </w:rPr>
        <w:t>）不同投标人的投标文件由同一单位或个人编制；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）不同投标人委托同一单位或个人办理投标事宜；</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）不同投标人的投标文件载明的项目管理成员或联系人员为同一人；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）不同投标人的投标文件异常一致或投标报价呈规律性差异；</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）不同投标人的投标文件相互混装；</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）不同投标人的投标保证金从同</w:t>
      </w:r>
      <w:r>
        <w:rPr>
          <w:rFonts w:ascii="宋体" w:hAnsi="宋体" w:cs="宋体" w:hint="eastAsia"/>
          <w:kern w:val="0"/>
          <w:sz w:val="24"/>
          <w:szCs w:val="24"/>
        </w:rPr>
        <w:t>一单位或个人的账户转出；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）有关法律、法规和规章及招标文件规定的其他串通投标情形。</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w:t>
      </w:r>
      <w:r>
        <w:rPr>
          <w:rFonts w:ascii="宋体" w:hAnsi="宋体" w:cs="宋体" w:hint="eastAsia"/>
          <w:kern w:val="0"/>
          <w:sz w:val="24"/>
          <w:szCs w:val="24"/>
        </w:rPr>
        <w:t>、投标文件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10.1</w:t>
      </w:r>
      <w:r>
        <w:rPr>
          <w:rFonts w:ascii="宋体" w:hAnsi="宋体" w:cs="宋体" w:hint="eastAsia"/>
          <w:kern w:val="0"/>
          <w:sz w:val="24"/>
          <w:szCs w:val="24"/>
        </w:rPr>
        <w:t>投标文件的编制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）投标人应先仔细阅读招标文件的全部内容后，再进行投标文件的编制。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）投标文件应按照本章第</w:t>
      </w:r>
      <w:r>
        <w:rPr>
          <w:rFonts w:cs="Calibri"/>
          <w:kern w:val="0"/>
          <w:sz w:val="24"/>
          <w:szCs w:val="24"/>
        </w:rPr>
        <w:t>10.2</w:t>
      </w:r>
      <w:r>
        <w:rPr>
          <w:rFonts w:ascii="宋体" w:hAnsi="宋体" w:cs="宋体" w:hint="eastAsia"/>
          <w:kern w:val="0"/>
          <w:sz w:val="24"/>
          <w:szCs w:val="24"/>
        </w:rPr>
        <w:t>条规定编制其组成部分。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10.2</w:t>
      </w:r>
      <w:r>
        <w:rPr>
          <w:rFonts w:ascii="宋体" w:hAnsi="宋体" w:cs="宋体" w:hint="eastAsia"/>
          <w:kern w:val="0"/>
          <w:sz w:val="24"/>
          <w:szCs w:val="24"/>
        </w:rPr>
        <w:t>投标文件由下述部分组成：</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）资格及资信证明部分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①投标函</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②投标人的资格及资信证明文件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③投标保证金</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）报价部分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①开标一览表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②投标分项报价表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③招标文件规定的价格扣除证明材料（若有）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④招标文件规定的加分证明材料（若有）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）技术商务部分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①标的说明一览表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②技术和服务要求响应表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③商务条件响应表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④投标人提交的其他资料（若有）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⑤招标文件规定作为投标文件组成部分的其他内容（若有）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10.3</w:t>
      </w:r>
      <w:r>
        <w:rPr>
          <w:rFonts w:ascii="宋体" w:hAnsi="宋体" w:cs="宋体" w:hint="eastAsia"/>
          <w:kern w:val="0"/>
          <w:sz w:val="24"/>
          <w:szCs w:val="24"/>
        </w:rPr>
        <w:t>投标文件的语言</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）除招标文件另有规定外，投标文件应使用中文文本，若有不同文本，以中文文本为准。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）投标文件提供的全部资料中，若原件属于非中文描述，应提供具有翻</w:t>
      </w:r>
      <w:r>
        <w:rPr>
          <w:rFonts w:ascii="宋体" w:hAnsi="宋体" w:cs="宋体" w:hint="eastAsia"/>
          <w:kern w:val="0"/>
          <w:sz w:val="24"/>
          <w:szCs w:val="24"/>
        </w:rPr>
        <w:t>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10.4</w:t>
      </w:r>
      <w:r>
        <w:rPr>
          <w:rFonts w:ascii="宋体" w:hAnsi="宋体" w:cs="宋体" w:hint="eastAsia"/>
          <w:kern w:val="0"/>
          <w:sz w:val="24"/>
          <w:szCs w:val="24"/>
        </w:rPr>
        <w:t>投标文件的份数：详见招标文件第二章。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lastRenderedPageBreak/>
        <w:t>10.5</w:t>
      </w:r>
      <w:r>
        <w:rPr>
          <w:rFonts w:ascii="宋体" w:hAnsi="宋体" w:cs="宋体" w:hint="eastAsia"/>
          <w:kern w:val="0"/>
          <w:sz w:val="24"/>
          <w:szCs w:val="24"/>
        </w:rPr>
        <w:t>投标文件的格式</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）除招标文件另有规定外，投标文件应使用招标文件第七章规定的格式。</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）除招标文件另有规定外，投标文件的正本和全部副本均应使用不能擦去的墨料或墨水打印、书写或复印，其中：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①正本应用</w:t>
      </w:r>
      <w:r>
        <w:rPr>
          <w:rFonts w:cs="Calibri"/>
          <w:kern w:val="0"/>
          <w:sz w:val="24"/>
          <w:szCs w:val="24"/>
        </w:rPr>
        <w:t>A4</w:t>
      </w:r>
      <w:r>
        <w:rPr>
          <w:rFonts w:ascii="宋体" w:hAnsi="宋体" w:cs="宋体" w:hint="eastAsia"/>
          <w:kern w:val="0"/>
          <w:sz w:val="24"/>
          <w:szCs w:val="24"/>
        </w:rPr>
        <w:t>幅面纸张打印装订，编制封面（封面标明</w:t>
      </w:r>
      <w:r>
        <w:rPr>
          <w:rFonts w:ascii="宋体" w:cs="宋体" w:hint="eastAsia"/>
          <w:kern w:val="0"/>
          <w:sz w:val="24"/>
          <w:szCs w:val="24"/>
        </w:rPr>
        <w:t>“</w:t>
      </w:r>
      <w:r>
        <w:rPr>
          <w:rFonts w:ascii="宋体" w:hAnsi="宋体" w:cs="宋体" w:hint="eastAsia"/>
          <w:kern w:val="0"/>
          <w:sz w:val="24"/>
          <w:szCs w:val="24"/>
        </w:rPr>
        <w:t>正</w:t>
      </w:r>
      <w:r>
        <w:rPr>
          <w:rFonts w:ascii="宋体" w:hAnsi="宋体" w:cs="宋体" w:hint="eastAsia"/>
          <w:kern w:val="0"/>
          <w:sz w:val="24"/>
          <w:szCs w:val="24"/>
        </w:rPr>
        <w:t>本</w:t>
      </w:r>
      <w:r>
        <w:rPr>
          <w:rFonts w:ascii="宋体" w:cs="宋体" w:hint="eastAsia"/>
          <w:kern w:val="0"/>
          <w:sz w:val="24"/>
          <w:szCs w:val="24"/>
        </w:rPr>
        <w:t>”</w:t>
      </w:r>
      <w:r>
        <w:rPr>
          <w:rFonts w:ascii="宋体" w:hAnsi="宋体" w:cs="宋体" w:hint="eastAsia"/>
          <w:kern w:val="0"/>
          <w:sz w:val="24"/>
          <w:szCs w:val="24"/>
        </w:rPr>
        <w:t>字样）、索引、页码，并用胶装装订成册。</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②副本应用</w:t>
      </w:r>
      <w:r>
        <w:rPr>
          <w:rFonts w:cs="Calibri"/>
          <w:kern w:val="0"/>
          <w:sz w:val="24"/>
          <w:szCs w:val="24"/>
        </w:rPr>
        <w:t>A4</w:t>
      </w:r>
      <w:r>
        <w:rPr>
          <w:rFonts w:ascii="宋体" w:hAnsi="宋体" w:cs="宋体" w:hint="eastAsia"/>
          <w:kern w:val="0"/>
          <w:sz w:val="24"/>
          <w:szCs w:val="24"/>
        </w:rPr>
        <w:t>幅面纸张打印装订，编制封面（封面标明</w:t>
      </w:r>
      <w:r>
        <w:rPr>
          <w:rFonts w:ascii="宋体" w:cs="宋体" w:hint="eastAsia"/>
          <w:kern w:val="0"/>
          <w:sz w:val="24"/>
          <w:szCs w:val="24"/>
        </w:rPr>
        <w:t>“</w:t>
      </w:r>
      <w:r>
        <w:rPr>
          <w:rFonts w:ascii="宋体" w:hAnsi="宋体" w:cs="宋体" w:hint="eastAsia"/>
          <w:kern w:val="0"/>
          <w:sz w:val="24"/>
          <w:szCs w:val="24"/>
        </w:rPr>
        <w:t>副本</w:t>
      </w:r>
      <w:r>
        <w:rPr>
          <w:rFonts w:ascii="宋体" w:cs="宋体" w:hint="eastAsia"/>
          <w:kern w:val="0"/>
          <w:sz w:val="24"/>
          <w:szCs w:val="24"/>
        </w:rPr>
        <w:t>”</w:t>
      </w:r>
      <w:r>
        <w:rPr>
          <w:rFonts w:ascii="宋体" w:hAnsi="宋体" w:cs="宋体" w:hint="eastAsia"/>
          <w:kern w:val="0"/>
          <w:sz w:val="24"/>
          <w:szCs w:val="24"/>
        </w:rPr>
        <w:t>字样）、索引、页码，并用胶装装订成册；副本可用正本的完整复印件，并与正本保持一致（若不一致，以正本为准）。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③允许散装或活页装订的内容或材料：详见招标文件第二章。</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※除本章第</w:t>
      </w:r>
      <w:r>
        <w:rPr>
          <w:rFonts w:cs="Calibri"/>
          <w:b/>
          <w:bCs/>
          <w:kern w:val="0"/>
          <w:sz w:val="24"/>
          <w:szCs w:val="24"/>
        </w:rPr>
        <w:t>10.5</w:t>
      </w:r>
      <w:r>
        <w:rPr>
          <w:rFonts w:ascii="宋体" w:hAnsi="宋体" w:cs="宋体" w:hint="eastAsia"/>
          <w:b/>
          <w:bCs/>
          <w:kern w:val="0"/>
          <w:sz w:val="24"/>
          <w:szCs w:val="24"/>
        </w:rPr>
        <w:t>条第（</w:t>
      </w:r>
      <w:r>
        <w:rPr>
          <w:rFonts w:cs="Calibri"/>
          <w:b/>
          <w:bCs/>
          <w:kern w:val="0"/>
          <w:sz w:val="24"/>
          <w:szCs w:val="24"/>
        </w:rPr>
        <w:t>2</w:t>
      </w:r>
      <w:r>
        <w:rPr>
          <w:rFonts w:ascii="宋体" w:hAnsi="宋体" w:cs="宋体" w:hint="eastAsia"/>
          <w:b/>
          <w:bCs/>
          <w:kern w:val="0"/>
          <w:sz w:val="24"/>
          <w:szCs w:val="24"/>
        </w:rPr>
        <w:t>）款第③点规定情形外，投标文件散装或活页装订将导致投标无效。</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）除招标文件另有规定外，投标文件应使用人民币作为计量货币。</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）除招标文件另有规定外，签署、盖章应遵守下列规定：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①投标文件应由投标人代表签字并加盖投标人的单位公章。若投标人代表为单位负责人授权的委托代理人，应提供</w:t>
      </w:r>
      <w:r>
        <w:rPr>
          <w:rFonts w:ascii="宋体" w:cs="宋体" w:hint="eastAsia"/>
          <w:kern w:val="0"/>
          <w:sz w:val="24"/>
          <w:szCs w:val="24"/>
        </w:rPr>
        <w:t>“</w:t>
      </w:r>
      <w:r>
        <w:rPr>
          <w:rFonts w:ascii="宋体" w:hAnsi="宋体" w:cs="宋体" w:hint="eastAsia"/>
          <w:kern w:val="0"/>
          <w:sz w:val="24"/>
          <w:szCs w:val="24"/>
        </w:rPr>
        <w:t>单位负责人授权书</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②投标文件应没有涂改或行间插字，除非这些改动是根据</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的指示进行的，或是为改正投标人造成的应修改的错误而进行的。若有前述改动，应按照下列规定之一对改动处进行处理：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投标人代表签字确认；</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加盖投标人的单位公章或校正章。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10.6</w:t>
      </w:r>
      <w:r>
        <w:rPr>
          <w:rFonts w:ascii="宋体" w:hAnsi="宋体" w:cs="宋体" w:hint="eastAsia"/>
          <w:kern w:val="0"/>
          <w:sz w:val="24"/>
          <w:szCs w:val="24"/>
        </w:rPr>
        <w:t>投标报价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）投标报价超出最高限价将导致</w:t>
      </w:r>
      <w:r>
        <w:rPr>
          <w:rFonts w:ascii="宋体" w:hAnsi="宋体" w:cs="宋体" w:hint="eastAsia"/>
          <w:b/>
          <w:bCs/>
          <w:kern w:val="0"/>
          <w:sz w:val="24"/>
          <w:szCs w:val="24"/>
        </w:rPr>
        <w:t>投标无效。</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）最高限价由采购人根据价格测算情况，在预算金额的额度内合理设定。最高限价不得超出预算金额。</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）除招标文件另有规定外，投标文件不能出现任何选择性的投标报价，即每一个合同包和品目号的采购标的都只能有一个投标报价。任何选择性的投标报价将导致</w:t>
      </w:r>
      <w:r>
        <w:rPr>
          <w:rFonts w:ascii="宋体" w:hAnsi="宋体" w:cs="宋体" w:hint="eastAsia"/>
          <w:b/>
          <w:bCs/>
          <w:kern w:val="0"/>
          <w:sz w:val="24"/>
          <w:szCs w:val="24"/>
        </w:rPr>
        <w:t>投标无效。</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10.7</w:t>
      </w:r>
      <w:r>
        <w:rPr>
          <w:rFonts w:ascii="宋体" w:hAnsi="宋体" w:cs="宋体" w:hint="eastAsia"/>
          <w:kern w:val="0"/>
          <w:sz w:val="24"/>
          <w:szCs w:val="24"/>
        </w:rPr>
        <w:t>分包</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）是否允许中标人将本项目的非主体、非关键性工作进行分包：详见招标文件第二章。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）若允许中标人将本项目的非主体、非关键性工作进行分包且投标人拟在中标后进行分包，则投标人应在投标文件中载明分包承担主体，分包承担主体应具备相应资质条件（若有）且不</w:t>
      </w:r>
      <w:r>
        <w:rPr>
          <w:rFonts w:ascii="宋体" w:hAnsi="宋体" w:cs="宋体" w:hint="eastAsia"/>
          <w:kern w:val="0"/>
          <w:sz w:val="24"/>
          <w:szCs w:val="24"/>
        </w:rPr>
        <w:t>得再次分包。</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）招标文件允许中标人将非主体、非关键性工作进行分包的项目，有下列情形之一的，中标人不得分包：</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①投标文件中未载明分包承担主体；</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②投标文件载明的分包承担主体不具备相应资质条件；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③投标文件载明的分包承担主体拟再次分包。</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10.8</w:t>
      </w:r>
      <w:r>
        <w:rPr>
          <w:rFonts w:ascii="宋体" w:hAnsi="宋体" w:cs="宋体" w:hint="eastAsia"/>
          <w:kern w:val="0"/>
          <w:sz w:val="24"/>
          <w:szCs w:val="24"/>
        </w:rPr>
        <w:t>投标有效期</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）招标文件载明的投标有效期：详见招标文件第二章。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2</w:t>
      </w:r>
      <w:r>
        <w:rPr>
          <w:rFonts w:ascii="宋体" w:hAnsi="宋体" w:cs="宋体" w:hint="eastAsia"/>
          <w:kern w:val="0"/>
          <w:sz w:val="24"/>
          <w:szCs w:val="24"/>
        </w:rPr>
        <w:t>）投标文件承诺的投标有效期不得少于招标文件载明的投标有效期，否则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）根据本次采购活动的需要，</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可于投标有效期届满之前书面要求投标人延长投标有效期，投标人应在</w:t>
      </w:r>
      <w:r>
        <w:rPr>
          <w:rFonts w:ascii="宋体" w:hAnsi="宋体" w:cs="宋体" w:hint="eastAsia"/>
          <w:kern w:val="0"/>
          <w:sz w:val="24"/>
          <w:szCs w:val="24"/>
          <w:u w:val="single"/>
        </w:rPr>
        <w:t>福建</w:t>
      </w:r>
      <w:r>
        <w:rPr>
          <w:rFonts w:ascii="宋体" w:hAnsi="宋体" w:cs="宋体" w:hint="eastAsia"/>
          <w:kern w:val="0"/>
          <w:sz w:val="24"/>
          <w:szCs w:val="24"/>
          <w:u w:val="single"/>
        </w:rPr>
        <w:t>方兴招标代理有限公司</w:t>
      </w:r>
      <w:r>
        <w:rPr>
          <w:rFonts w:ascii="宋体" w:hAnsi="宋体" w:cs="宋体" w:hint="eastAsia"/>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10.9</w:t>
      </w:r>
      <w:r>
        <w:rPr>
          <w:rFonts w:ascii="宋体" w:hAnsi="宋体" w:cs="宋体" w:hint="eastAsia"/>
          <w:kern w:val="0"/>
          <w:sz w:val="24"/>
          <w:szCs w:val="24"/>
        </w:rPr>
        <w:t>投标保证金</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）投标保证金作为投标人按照招标文件规定履行相应投标责任、义务的约束及担保。</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）投标保证金的有效期应与投标文件承诺的投标有效期保持一致，否则</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）提交</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①投标人应从其银行账户</w:t>
      </w:r>
      <w:r>
        <w:rPr>
          <w:rFonts w:ascii="宋体" w:hAnsi="宋体" w:cs="宋体" w:hint="eastAsia"/>
          <w:b/>
          <w:bCs/>
          <w:kern w:val="0"/>
          <w:sz w:val="24"/>
          <w:szCs w:val="24"/>
        </w:rPr>
        <w:t>（基本存款账户）</w:t>
      </w:r>
      <w:r>
        <w:rPr>
          <w:rFonts w:ascii="宋体" w:hAnsi="宋体" w:cs="宋体" w:hint="eastAsia"/>
          <w:kern w:val="0"/>
          <w:sz w:val="24"/>
          <w:szCs w:val="24"/>
        </w:rPr>
        <w:t>按照下列方式：</w:t>
      </w:r>
      <w:r>
        <w:rPr>
          <w:rFonts w:ascii="宋体" w:hAnsi="宋体" w:cs="宋体" w:hint="eastAsia"/>
          <w:b/>
          <w:bCs/>
          <w:kern w:val="0"/>
          <w:sz w:val="24"/>
          <w:szCs w:val="24"/>
        </w:rPr>
        <w:t>公对公转账方式</w:t>
      </w:r>
      <w:r>
        <w:rPr>
          <w:rFonts w:ascii="宋体" w:hAnsi="宋体" w:cs="宋体" w:hint="eastAsia"/>
          <w:kern w:val="0"/>
          <w:sz w:val="24"/>
          <w:szCs w:val="24"/>
        </w:rPr>
        <w:t>向招标文件载明的投标保证金账户提交投标保证金，具体金额详见招标文件第一章。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②投标保证金应于投标截止时间前到达招标文件载明的投标保证金账户，否则视为投标保证金未提交；是否到达按照下列方式认定：</w:t>
      </w:r>
      <w:r>
        <w:rPr>
          <w:rFonts w:ascii="宋体" w:hAnsi="宋体" w:cs="宋体" w:hint="eastAsia"/>
          <w:b/>
          <w:bCs/>
          <w:kern w:val="0"/>
          <w:sz w:val="24"/>
          <w:szCs w:val="24"/>
        </w:rPr>
        <w:t>以福建省政府采购网上公开信息系统记载的为准。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③若本项目接受联合体投标且投标人为联合体，则联合体中的牵头方应按照本章第</w:t>
      </w:r>
      <w:r>
        <w:rPr>
          <w:rFonts w:cs="Calibri"/>
          <w:kern w:val="0"/>
          <w:sz w:val="24"/>
          <w:szCs w:val="24"/>
        </w:rPr>
        <w:t>10.9</w:t>
      </w:r>
      <w:r>
        <w:rPr>
          <w:rFonts w:ascii="宋体" w:hAnsi="宋体" w:cs="宋体" w:hint="eastAsia"/>
          <w:kern w:val="0"/>
          <w:sz w:val="24"/>
          <w:szCs w:val="24"/>
        </w:rPr>
        <w:t>条第（</w:t>
      </w:r>
      <w:r>
        <w:rPr>
          <w:rFonts w:cs="Calibri"/>
          <w:kern w:val="0"/>
          <w:sz w:val="24"/>
          <w:szCs w:val="24"/>
        </w:rPr>
        <w:t>3</w:t>
      </w:r>
      <w:r>
        <w:rPr>
          <w:rFonts w:ascii="宋体" w:hAnsi="宋体" w:cs="宋体" w:hint="eastAsia"/>
          <w:kern w:val="0"/>
          <w:sz w:val="24"/>
          <w:szCs w:val="24"/>
        </w:rPr>
        <w:t>）款第①、②点规定提交投标保证金。</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※除招标文件另有规定外，未按照上述规定提交投标保证金将导致资格审查不合格。</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）退还</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①在投标截止时间前撤回已提交的投标文件的投标人，其投标保证金将</w:t>
      </w:r>
      <w:r>
        <w:rPr>
          <w:rFonts w:ascii="宋体" w:hAnsi="宋体" w:cs="宋体" w:hint="eastAsia"/>
          <w:kern w:val="0"/>
          <w:sz w:val="24"/>
          <w:szCs w:val="24"/>
        </w:rPr>
        <w:t>在</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收到投标人书面撤回通知之日起</w:t>
      </w:r>
      <w:r>
        <w:rPr>
          <w:rFonts w:ascii="宋体" w:hAnsi="宋体" w:cs="宋体"/>
          <w:kern w:val="0"/>
          <w:sz w:val="24"/>
          <w:szCs w:val="24"/>
        </w:rPr>
        <w:t>5</w:t>
      </w:r>
      <w:r>
        <w:rPr>
          <w:rFonts w:ascii="宋体" w:hAnsi="宋体" w:cs="宋体" w:hint="eastAsia"/>
          <w:kern w:val="0"/>
          <w:sz w:val="24"/>
          <w:szCs w:val="24"/>
        </w:rPr>
        <w:t>个工作日内退回原账户。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②未中标人的投标保证金将在中标通知书发出之日起</w:t>
      </w:r>
      <w:r>
        <w:rPr>
          <w:rFonts w:cs="Calibri"/>
          <w:kern w:val="0"/>
          <w:sz w:val="24"/>
          <w:szCs w:val="24"/>
        </w:rPr>
        <w:t>5</w:t>
      </w:r>
      <w:r>
        <w:rPr>
          <w:rFonts w:ascii="宋体" w:hAnsi="宋体" w:cs="宋体" w:hint="eastAsia"/>
          <w:kern w:val="0"/>
          <w:sz w:val="24"/>
          <w:szCs w:val="24"/>
        </w:rPr>
        <w:t>个工作日内退回原账户。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③中标人的投标保证金将在政府采购合同签订之日起</w:t>
      </w:r>
      <w:r>
        <w:rPr>
          <w:rFonts w:cs="Calibri"/>
          <w:kern w:val="0"/>
          <w:sz w:val="24"/>
          <w:szCs w:val="24"/>
        </w:rPr>
        <w:t>5</w:t>
      </w:r>
      <w:r>
        <w:rPr>
          <w:rFonts w:ascii="宋体" w:hAnsi="宋体" w:cs="宋体" w:hint="eastAsia"/>
          <w:kern w:val="0"/>
          <w:sz w:val="24"/>
          <w:szCs w:val="24"/>
        </w:rPr>
        <w:t>个工作日内退回原账户；合同签订之日按照下列方式认定：</w:t>
      </w:r>
      <w:r>
        <w:rPr>
          <w:rFonts w:ascii="宋体" w:hAnsi="宋体" w:cs="宋体" w:hint="eastAsia"/>
          <w:b/>
          <w:bCs/>
          <w:kern w:val="0"/>
          <w:sz w:val="24"/>
          <w:szCs w:val="24"/>
        </w:rPr>
        <w:t>以福建省政府采购网上公开信息系统记载的为准。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④终止招标的，</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将在终止公告发布之日起</w:t>
      </w:r>
      <w:r>
        <w:rPr>
          <w:rFonts w:ascii="宋体" w:hAnsi="宋体" w:cs="宋体"/>
          <w:kern w:val="0"/>
          <w:sz w:val="24"/>
          <w:szCs w:val="24"/>
        </w:rPr>
        <w:t>5</w:t>
      </w:r>
      <w:r>
        <w:rPr>
          <w:rFonts w:ascii="宋体" w:hAnsi="宋体" w:cs="宋体" w:hint="eastAsia"/>
          <w:kern w:val="0"/>
          <w:sz w:val="24"/>
          <w:szCs w:val="24"/>
        </w:rPr>
        <w:t>个工作日内退回已收取的投标保证金及其在银行产生的孳息。</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⑤除招标文件另有规定外，质疑或投诉涉及的投标人，若投标保证金尚未退还，则待质疑或投诉处理完毕后不</w:t>
      </w:r>
      <w:r>
        <w:rPr>
          <w:rFonts w:ascii="宋体" w:hAnsi="宋体" w:cs="宋体" w:hint="eastAsia"/>
          <w:kern w:val="0"/>
          <w:sz w:val="24"/>
          <w:szCs w:val="24"/>
        </w:rPr>
        <w:t>计利息原额退还。</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※本章第</w:t>
      </w:r>
      <w:r>
        <w:rPr>
          <w:rFonts w:cs="Calibri"/>
          <w:b/>
          <w:bCs/>
          <w:kern w:val="0"/>
          <w:sz w:val="24"/>
          <w:szCs w:val="24"/>
        </w:rPr>
        <w:t>10.9</w:t>
      </w:r>
      <w:r>
        <w:rPr>
          <w:rFonts w:ascii="宋体" w:hAnsi="宋体" w:cs="宋体" w:hint="eastAsia"/>
          <w:b/>
          <w:bCs/>
          <w:kern w:val="0"/>
          <w:sz w:val="24"/>
          <w:szCs w:val="24"/>
        </w:rPr>
        <w:t>条第（</w:t>
      </w:r>
      <w:r>
        <w:rPr>
          <w:rFonts w:cs="Calibri"/>
          <w:b/>
          <w:bCs/>
          <w:kern w:val="0"/>
          <w:sz w:val="24"/>
          <w:szCs w:val="24"/>
        </w:rPr>
        <w:t>4</w:t>
      </w:r>
      <w:r>
        <w:rPr>
          <w:rFonts w:ascii="宋体" w:hAnsi="宋体" w:cs="宋体" w:hint="eastAsia"/>
          <w:b/>
          <w:bCs/>
          <w:kern w:val="0"/>
          <w:sz w:val="24"/>
          <w:szCs w:val="24"/>
        </w:rPr>
        <w:t>）款第①、②、③点规定的投标保证金退还时限不包括因投标人自身原因导致无法及时退还而增加的时间。</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）若出现本章第</w:t>
      </w:r>
      <w:r>
        <w:rPr>
          <w:rFonts w:cs="Calibri"/>
          <w:kern w:val="0"/>
          <w:sz w:val="24"/>
          <w:szCs w:val="24"/>
        </w:rPr>
        <w:t>10.8</w:t>
      </w:r>
      <w:r>
        <w:rPr>
          <w:rFonts w:ascii="宋体" w:hAnsi="宋体" w:cs="宋体" w:hint="eastAsia"/>
          <w:kern w:val="0"/>
          <w:sz w:val="24"/>
          <w:szCs w:val="24"/>
        </w:rPr>
        <w:t>条第（</w:t>
      </w:r>
      <w:r>
        <w:rPr>
          <w:rFonts w:cs="Calibri"/>
          <w:kern w:val="0"/>
          <w:sz w:val="24"/>
          <w:szCs w:val="24"/>
        </w:rPr>
        <w:t>3</w:t>
      </w:r>
      <w:r>
        <w:rPr>
          <w:rFonts w:ascii="宋体" w:hAnsi="宋体" w:cs="宋体" w:hint="eastAsia"/>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）有下列情形之一的，投标保证金将不予退还：</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①投标人串通投标；</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②投标人提供虚假材料；</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③投标人采取不正当手段诋毁、排挤其他投标人；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④投标截止时间后，投标人在投标有效期内撤销投标文件；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⑤投标人不接受评标委员会按照招标文件规定对投标报价错误之处进行修正；</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⑥投标人违反招标文件第三章第</w:t>
      </w:r>
      <w:r>
        <w:rPr>
          <w:rFonts w:cs="Calibri"/>
          <w:kern w:val="0"/>
          <w:sz w:val="24"/>
          <w:szCs w:val="24"/>
        </w:rPr>
        <w:t>9.4</w:t>
      </w:r>
      <w:r>
        <w:rPr>
          <w:rFonts w:ascii="宋体" w:hAnsi="宋体" w:cs="宋体" w:hint="eastAsia"/>
          <w:kern w:val="0"/>
          <w:sz w:val="24"/>
          <w:szCs w:val="24"/>
        </w:rPr>
        <w:t>、</w:t>
      </w:r>
      <w:r>
        <w:rPr>
          <w:rFonts w:cs="Calibri"/>
          <w:kern w:val="0"/>
          <w:sz w:val="24"/>
          <w:szCs w:val="24"/>
        </w:rPr>
        <w:t>9.5</w:t>
      </w:r>
      <w:r>
        <w:rPr>
          <w:rFonts w:ascii="宋体" w:hAnsi="宋体" w:cs="宋体" w:hint="eastAsia"/>
          <w:kern w:val="0"/>
          <w:sz w:val="24"/>
          <w:szCs w:val="24"/>
        </w:rPr>
        <w:t>、</w:t>
      </w:r>
      <w:r>
        <w:rPr>
          <w:rFonts w:cs="Calibri"/>
          <w:kern w:val="0"/>
          <w:sz w:val="24"/>
          <w:szCs w:val="24"/>
        </w:rPr>
        <w:t>9.6</w:t>
      </w:r>
      <w:r>
        <w:rPr>
          <w:rFonts w:ascii="宋体" w:hAnsi="宋体" w:cs="宋体" w:hint="eastAsia"/>
          <w:kern w:val="0"/>
          <w:sz w:val="24"/>
          <w:szCs w:val="24"/>
        </w:rPr>
        <w:t>条规定之一；</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⑦招标文件规定的其他不予退还情形；</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⑧中标人有下列情形之一的：</w:t>
      </w:r>
    </w:p>
    <w:p w:rsidR="00681ECF" w:rsidRDefault="0072423E">
      <w:pPr>
        <w:widowControl/>
        <w:spacing w:before="75" w:after="75"/>
        <w:ind w:firstLine="480"/>
        <w:jc w:val="left"/>
        <w:rPr>
          <w:rFonts w:ascii="宋体" w:cs="宋体"/>
          <w:kern w:val="0"/>
          <w:sz w:val="24"/>
          <w:szCs w:val="24"/>
        </w:rPr>
      </w:pPr>
      <w:r>
        <w:rPr>
          <w:rFonts w:cs="Calibri"/>
          <w:kern w:val="0"/>
          <w:sz w:val="24"/>
          <w:szCs w:val="24"/>
        </w:rPr>
        <w:t>a</w:t>
      </w:r>
      <w:r>
        <w:rPr>
          <w:rFonts w:ascii="宋体" w:cs="宋体"/>
          <w:kern w:val="0"/>
          <w:sz w:val="24"/>
          <w:szCs w:val="24"/>
        </w:rPr>
        <w:t>.</w:t>
      </w:r>
      <w:r>
        <w:rPr>
          <w:rFonts w:ascii="宋体" w:hAnsi="宋体" w:cs="宋体" w:hint="eastAsia"/>
          <w:kern w:val="0"/>
          <w:sz w:val="24"/>
          <w:szCs w:val="24"/>
        </w:rPr>
        <w:t>除不可抗力外，因中标人自身原因未在中标通知书要求的期限内与采购人签订政府采购合同；</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未按照招标文件、投标文件的约定签订政府采购合同或提交履约保证金。</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※若上述投标保证金不予退还情形给采购人（采购代理机构）造成损失，则投标人还要承担相应的赔偿责任。</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w:t>
      </w:r>
      <w:r>
        <w:rPr>
          <w:rFonts w:ascii="宋体" w:hAnsi="宋体" w:cs="宋体"/>
          <w:kern w:val="0"/>
          <w:sz w:val="24"/>
          <w:szCs w:val="24"/>
        </w:rPr>
        <w:t>.10</w:t>
      </w:r>
      <w:r>
        <w:rPr>
          <w:rFonts w:ascii="宋体" w:hAnsi="宋体" w:cs="宋体" w:hint="eastAsia"/>
          <w:kern w:val="0"/>
          <w:sz w:val="24"/>
          <w:szCs w:val="24"/>
        </w:rPr>
        <w:t>投标文件的提交</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）一个投标人只能提交一个投标文件，并按照招标文件第一章规定将其送达。</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）密封及其标记的具体形式：详见招标文件第二章。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10.11</w:t>
      </w:r>
      <w:r>
        <w:rPr>
          <w:rFonts w:ascii="宋体" w:hAnsi="宋体" w:cs="宋体" w:hint="eastAsia"/>
          <w:kern w:val="0"/>
          <w:sz w:val="24"/>
          <w:szCs w:val="24"/>
        </w:rPr>
        <w:t>投标文件的补充、修改或撤回</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）投标截止时间前，投标人可对所提交的投标文件进行补充、修改或撤回，并书面通知</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）补充、修改的内容应按照本章第</w:t>
      </w:r>
      <w:r>
        <w:rPr>
          <w:rFonts w:cs="Calibri"/>
          <w:kern w:val="0"/>
          <w:sz w:val="24"/>
          <w:szCs w:val="24"/>
        </w:rPr>
        <w:t>10.5</w:t>
      </w:r>
      <w:r>
        <w:rPr>
          <w:rFonts w:ascii="宋体" w:hAnsi="宋体" w:cs="宋体" w:hint="eastAsia"/>
          <w:kern w:val="0"/>
          <w:sz w:val="24"/>
          <w:szCs w:val="24"/>
        </w:rPr>
        <w:t>条第（</w:t>
      </w:r>
      <w:r>
        <w:rPr>
          <w:rFonts w:cs="Calibri"/>
          <w:kern w:val="0"/>
          <w:sz w:val="24"/>
          <w:szCs w:val="24"/>
        </w:rPr>
        <w:t>4</w:t>
      </w:r>
      <w:r>
        <w:rPr>
          <w:rFonts w:ascii="宋体" w:hAnsi="宋体" w:cs="宋体" w:hint="eastAsia"/>
          <w:kern w:val="0"/>
          <w:sz w:val="24"/>
          <w:szCs w:val="24"/>
        </w:rPr>
        <w:t>）款规定进行签署、盖章，并按照本章第</w:t>
      </w:r>
      <w:r>
        <w:rPr>
          <w:rFonts w:cs="Calibri"/>
          <w:kern w:val="0"/>
          <w:sz w:val="24"/>
          <w:szCs w:val="24"/>
        </w:rPr>
        <w:t>10.10</w:t>
      </w:r>
      <w:r>
        <w:rPr>
          <w:rFonts w:ascii="宋体" w:hAnsi="宋体" w:cs="宋体" w:hint="eastAsia"/>
          <w:kern w:val="0"/>
          <w:sz w:val="24"/>
          <w:szCs w:val="24"/>
        </w:rPr>
        <w:t>条规定提交，</w:t>
      </w:r>
      <w:r>
        <w:rPr>
          <w:rFonts w:ascii="宋体" w:hAnsi="宋体" w:cs="宋体" w:hint="eastAsia"/>
          <w:b/>
          <w:bCs/>
          <w:kern w:val="0"/>
          <w:sz w:val="24"/>
          <w:szCs w:val="24"/>
        </w:rPr>
        <w:t>否则将被拒收。</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※按照上述规定提交的补充、修改内容作为投标文件组成部分。</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10.12</w:t>
      </w:r>
      <w:r>
        <w:rPr>
          <w:rFonts w:ascii="宋体" w:hAnsi="宋体" w:cs="宋体" w:hint="eastAsia"/>
          <w:kern w:val="0"/>
          <w:sz w:val="24"/>
          <w:szCs w:val="24"/>
        </w:rPr>
        <w:t>除招标文件另有规定外，有下列情形之一的，</w:t>
      </w:r>
      <w:r>
        <w:rPr>
          <w:rFonts w:ascii="宋体" w:hAnsi="宋体" w:cs="宋体" w:hint="eastAsia"/>
          <w:b/>
          <w:bCs/>
          <w:kern w:val="0"/>
          <w:sz w:val="24"/>
          <w:szCs w:val="24"/>
        </w:rPr>
        <w:t>投标无效</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）投标文件未按照招标文件要求签署、盖章；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）不符合招标文件中规定的资格要求；</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）投标报价超过招标文件中规定的预算金额或最高限价；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）投标文件含有采购人不能接受的附加条件；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）有关法律、法规和规章及招标文件规定的其他无效情形。</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五、开标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、开标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11.1</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将在招标文件载明的开标时间及地点主持召开开标会，并邀请投标人参加。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11.2</w:t>
      </w:r>
      <w:r>
        <w:rPr>
          <w:rFonts w:ascii="宋体" w:hAnsi="宋体" w:cs="宋体" w:hint="eastAsia"/>
          <w:kern w:val="0"/>
          <w:sz w:val="24"/>
          <w:szCs w:val="24"/>
        </w:rPr>
        <w:t>开标会的主持人、唱标人、记录人及其他工作人员（若有）均由</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派出，现场监督人员（若有）可由有关方面派出。</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11.3</w:t>
      </w:r>
      <w:r>
        <w:rPr>
          <w:rFonts w:ascii="宋体" w:hAnsi="宋体" w:cs="宋体" w:hint="eastAsia"/>
          <w:kern w:val="0"/>
          <w:sz w:val="24"/>
          <w:szCs w:val="24"/>
        </w:rPr>
        <w:t>参加开标会的投标人应签到，非投标人不参加开标会。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11.4</w:t>
      </w:r>
      <w:r>
        <w:rPr>
          <w:rFonts w:ascii="宋体" w:hAnsi="宋体" w:cs="宋体" w:hint="eastAsia"/>
          <w:kern w:val="0"/>
          <w:sz w:val="24"/>
          <w:szCs w:val="24"/>
        </w:rPr>
        <w:t>开标会应遵守下列规定：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）首先由主持人宣布开标会须知，然后由投标人代表对投标文件的密封情况进行检查，经确认无误后，由工作人员对密封的投标文件当众拆封。</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）唱标时，唱标人将依次宣布</w:t>
      </w:r>
      <w:r>
        <w:rPr>
          <w:rFonts w:ascii="宋体" w:cs="宋体" w:hint="eastAsia"/>
          <w:kern w:val="0"/>
          <w:sz w:val="24"/>
          <w:szCs w:val="24"/>
        </w:rPr>
        <w:t>“</w:t>
      </w:r>
      <w:r>
        <w:rPr>
          <w:rFonts w:ascii="宋体" w:hAnsi="宋体" w:cs="宋体" w:hint="eastAsia"/>
          <w:kern w:val="0"/>
          <w:sz w:val="24"/>
          <w:szCs w:val="24"/>
        </w:rPr>
        <w:t>投标人名称</w:t>
      </w:r>
      <w:r>
        <w:rPr>
          <w:rFonts w:ascii="宋体" w:cs="宋体" w:hint="eastAsia"/>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各投标人关于投标文件补充、修改或撤回的书面通知（若有）</w:t>
      </w:r>
      <w:r>
        <w:rPr>
          <w:rFonts w:ascii="宋体" w:cs="宋体" w:hint="eastAsia"/>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各投标人的投标报价</w:t>
      </w:r>
      <w:r>
        <w:rPr>
          <w:rFonts w:ascii="宋体" w:cs="宋体" w:hint="eastAsia"/>
          <w:kern w:val="0"/>
          <w:sz w:val="24"/>
          <w:szCs w:val="24"/>
        </w:rPr>
        <w:t>”</w:t>
      </w:r>
      <w:r>
        <w:rPr>
          <w:rFonts w:ascii="宋体" w:hAnsi="宋体" w:cs="宋体" w:hint="eastAsia"/>
          <w:kern w:val="0"/>
          <w:sz w:val="24"/>
          <w:szCs w:val="24"/>
        </w:rPr>
        <w:t>和招标文件规定的需要宣布的其他内容（包括但不限于：开标一览表中的内容、唱标人认为需要宣布的内容等）。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）记录人对</w:t>
      </w:r>
      <w:r>
        <w:rPr>
          <w:rFonts w:ascii="宋体" w:hAnsi="宋体" w:cs="宋体" w:hint="eastAsia"/>
          <w:kern w:val="0"/>
          <w:sz w:val="24"/>
          <w:szCs w:val="24"/>
        </w:rPr>
        <w:t>唱标人宣布的内容作开标记录。</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4</w:t>
      </w:r>
      <w:r>
        <w:rPr>
          <w:rFonts w:ascii="宋体" w:hAnsi="宋体" w:cs="宋体" w:hint="eastAsia"/>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）若投标人未参加开标会（包括但不限于投标人派出的人员不是投标人代表），视同其对开标过程和开标记录予以认可。</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※若出现本章第</w:t>
      </w:r>
      <w:r>
        <w:rPr>
          <w:rFonts w:cs="Calibri"/>
          <w:b/>
          <w:bCs/>
          <w:kern w:val="0"/>
          <w:sz w:val="24"/>
          <w:szCs w:val="24"/>
        </w:rPr>
        <w:t>11.4</w:t>
      </w:r>
      <w:r>
        <w:rPr>
          <w:rFonts w:ascii="宋体" w:hAnsi="宋体" w:cs="宋体" w:hint="eastAsia"/>
          <w:b/>
          <w:bCs/>
          <w:kern w:val="0"/>
          <w:sz w:val="24"/>
          <w:szCs w:val="24"/>
        </w:rPr>
        <w:t>条第（</w:t>
      </w:r>
      <w:r>
        <w:rPr>
          <w:rFonts w:cs="Calibri"/>
          <w:b/>
          <w:bCs/>
          <w:kern w:val="0"/>
          <w:sz w:val="24"/>
          <w:szCs w:val="24"/>
        </w:rPr>
        <w:t>4</w:t>
      </w:r>
      <w:r>
        <w:rPr>
          <w:rFonts w:ascii="宋体" w:hAnsi="宋体" w:cs="宋体" w:hint="eastAsia"/>
          <w:b/>
          <w:bCs/>
          <w:kern w:val="0"/>
          <w:sz w:val="24"/>
          <w:szCs w:val="24"/>
        </w:rPr>
        <w:t>）、（</w:t>
      </w:r>
      <w:r>
        <w:rPr>
          <w:rFonts w:cs="Calibri"/>
          <w:b/>
          <w:bCs/>
          <w:kern w:val="0"/>
          <w:sz w:val="24"/>
          <w:szCs w:val="24"/>
        </w:rPr>
        <w:t>5</w:t>
      </w:r>
      <w:r>
        <w:rPr>
          <w:rFonts w:ascii="宋体" w:hAnsi="宋体" w:cs="宋体" w:hint="eastAsia"/>
          <w:b/>
          <w:bCs/>
          <w:kern w:val="0"/>
          <w:sz w:val="24"/>
          <w:szCs w:val="24"/>
        </w:rPr>
        <w:t>）、（</w:t>
      </w:r>
      <w:r>
        <w:rPr>
          <w:rFonts w:cs="Calibri"/>
          <w:b/>
          <w:bCs/>
          <w:kern w:val="0"/>
          <w:sz w:val="24"/>
          <w:szCs w:val="24"/>
        </w:rPr>
        <w:t>6</w:t>
      </w:r>
      <w:r>
        <w:rPr>
          <w:rFonts w:ascii="宋体" w:hAnsi="宋体" w:cs="宋体" w:hint="eastAsia"/>
          <w:b/>
          <w:bCs/>
          <w:kern w:val="0"/>
          <w:sz w:val="24"/>
          <w:szCs w:val="24"/>
        </w:rPr>
        <w:t>）款规定情形之一</w:t>
      </w:r>
      <w:r>
        <w:rPr>
          <w:rFonts w:ascii="宋体" w:hAnsi="宋体" w:cs="宋体" w:hint="eastAsia"/>
          <w:kern w:val="0"/>
          <w:sz w:val="24"/>
          <w:szCs w:val="24"/>
        </w:rPr>
        <w:t>，</w:t>
      </w:r>
      <w:r>
        <w:rPr>
          <w:rFonts w:ascii="宋体" w:hAnsi="宋体" w:cs="宋体" w:hint="eastAsia"/>
          <w:b/>
          <w:bCs/>
          <w:kern w:val="0"/>
          <w:sz w:val="24"/>
          <w:szCs w:val="24"/>
        </w:rPr>
        <w:t>则投标人不得在开标会后就开标过程和开标记录涉及或可能涉及的有关事由（包括但不限于：</w:t>
      </w:r>
      <w:r>
        <w:rPr>
          <w:rFonts w:ascii="宋体" w:cs="宋体" w:hint="eastAsia"/>
          <w:b/>
          <w:bCs/>
          <w:kern w:val="0"/>
          <w:sz w:val="24"/>
          <w:szCs w:val="24"/>
        </w:rPr>
        <w:t>“</w:t>
      </w:r>
      <w:r>
        <w:rPr>
          <w:rFonts w:ascii="宋体" w:hAnsi="宋体" w:cs="宋体" w:hint="eastAsia"/>
          <w:b/>
          <w:bCs/>
          <w:kern w:val="0"/>
          <w:sz w:val="24"/>
          <w:szCs w:val="24"/>
        </w:rPr>
        <w:t>投标报价</w:t>
      </w:r>
      <w:r>
        <w:rPr>
          <w:rFonts w:ascii="宋体" w:cs="宋体" w:hint="eastAsia"/>
          <w:b/>
          <w:bCs/>
          <w:kern w:val="0"/>
          <w:sz w:val="24"/>
          <w:szCs w:val="24"/>
        </w:rPr>
        <w:t>”</w:t>
      </w:r>
      <w:r>
        <w:rPr>
          <w:rFonts w:ascii="宋体" w:hAnsi="宋体" w:cs="宋体" w:hint="eastAsia"/>
          <w:b/>
          <w:bCs/>
          <w:kern w:val="0"/>
          <w:sz w:val="24"/>
          <w:szCs w:val="24"/>
        </w:rPr>
        <w:t>、</w:t>
      </w:r>
      <w:r>
        <w:rPr>
          <w:rFonts w:ascii="宋体" w:cs="宋体" w:hint="eastAsia"/>
          <w:b/>
          <w:bCs/>
          <w:kern w:val="0"/>
          <w:sz w:val="24"/>
          <w:szCs w:val="24"/>
        </w:rPr>
        <w:t>“</w:t>
      </w:r>
      <w:r>
        <w:rPr>
          <w:rFonts w:ascii="宋体" w:hAnsi="宋体" w:cs="宋体" w:hint="eastAsia"/>
          <w:b/>
          <w:bCs/>
          <w:kern w:val="0"/>
          <w:sz w:val="24"/>
          <w:szCs w:val="24"/>
        </w:rPr>
        <w:t>投标文件的格式</w:t>
      </w:r>
      <w:r>
        <w:rPr>
          <w:rFonts w:ascii="宋体" w:cs="宋体" w:hint="eastAsia"/>
          <w:b/>
          <w:bCs/>
          <w:kern w:val="0"/>
          <w:sz w:val="24"/>
          <w:szCs w:val="24"/>
        </w:rPr>
        <w:t>”</w:t>
      </w:r>
      <w:r>
        <w:rPr>
          <w:rFonts w:ascii="宋体" w:hAnsi="宋体" w:cs="宋体" w:hint="eastAsia"/>
          <w:b/>
          <w:bCs/>
          <w:kern w:val="0"/>
          <w:sz w:val="24"/>
          <w:szCs w:val="24"/>
        </w:rPr>
        <w:t>、</w:t>
      </w:r>
      <w:r>
        <w:rPr>
          <w:rFonts w:ascii="宋体" w:cs="宋体" w:hint="eastAsia"/>
          <w:b/>
          <w:bCs/>
          <w:kern w:val="0"/>
          <w:sz w:val="24"/>
          <w:szCs w:val="24"/>
        </w:rPr>
        <w:t>“</w:t>
      </w:r>
      <w:r>
        <w:rPr>
          <w:rFonts w:ascii="宋体" w:hAnsi="宋体" w:cs="宋体" w:hint="eastAsia"/>
          <w:b/>
          <w:bCs/>
          <w:kern w:val="0"/>
          <w:sz w:val="24"/>
          <w:szCs w:val="24"/>
        </w:rPr>
        <w:t>投标文件的提交</w:t>
      </w:r>
      <w:r>
        <w:rPr>
          <w:rFonts w:ascii="宋体" w:cs="宋体" w:hint="eastAsia"/>
          <w:b/>
          <w:bCs/>
          <w:kern w:val="0"/>
          <w:sz w:val="24"/>
          <w:szCs w:val="24"/>
        </w:rPr>
        <w:t>”</w:t>
      </w:r>
      <w:r>
        <w:rPr>
          <w:rFonts w:ascii="宋体" w:hAnsi="宋体" w:cs="宋体" w:hint="eastAsia"/>
          <w:b/>
          <w:bCs/>
          <w:kern w:val="0"/>
          <w:sz w:val="24"/>
          <w:szCs w:val="24"/>
        </w:rPr>
        <w:t>、</w:t>
      </w:r>
      <w:r>
        <w:rPr>
          <w:rFonts w:ascii="宋体" w:cs="宋体" w:hint="eastAsia"/>
          <w:b/>
          <w:bCs/>
          <w:kern w:val="0"/>
          <w:sz w:val="24"/>
          <w:szCs w:val="24"/>
        </w:rPr>
        <w:t>“</w:t>
      </w:r>
      <w:r>
        <w:rPr>
          <w:rFonts w:ascii="宋体" w:hAnsi="宋体" w:cs="宋体" w:hint="eastAsia"/>
          <w:b/>
          <w:bCs/>
          <w:kern w:val="0"/>
          <w:sz w:val="24"/>
          <w:szCs w:val="24"/>
        </w:rPr>
        <w:t>投标文件的补充、修改或撤回</w:t>
      </w:r>
      <w:r>
        <w:rPr>
          <w:rFonts w:ascii="宋体" w:cs="宋体" w:hint="eastAsia"/>
          <w:b/>
          <w:bCs/>
          <w:kern w:val="0"/>
          <w:sz w:val="24"/>
          <w:szCs w:val="24"/>
        </w:rPr>
        <w:t>”</w:t>
      </w:r>
      <w:r>
        <w:rPr>
          <w:rFonts w:ascii="宋体" w:hAnsi="宋体" w:cs="宋体" w:hint="eastAsia"/>
          <w:b/>
          <w:bCs/>
          <w:kern w:val="0"/>
          <w:sz w:val="24"/>
          <w:szCs w:val="24"/>
        </w:rPr>
        <w:t>等）向</w:t>
      </w:r>
      <w:r>
        <w:rPr>
          <w:rFonts w:ascii="宋体" w:hAnsi="宋体" w:cs="宋体" w:hint="eastAsia"/>
          <w:kern w:val="0"/>
          <w:sz w:val="24"/>
          <w:szCs w:val="24"/>
          <w:u w:val="single"/>
        </w:rPr>
        <w:t>福建方兴招标代理有限公司</w:t>
      </w:r>
      <w:r>
        <w:rPr>
          <w:rFonts w:ascii="宋体" w:hAnsi="宋体" w:cs="宋体" w:hint="eastAsia"/>
          <w:b/>
          <w:bCs/>
          <w:kern w:val="0"/>
          <w:sz w:val="24"/>
          <w:szCs w:val="24"/>
        </w:rPr>
        <w:t>提出任何疑义或要求（包括质疑）。</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11.5</w:t>
      </w:r>
      <w:r>
        <w:rPr>
          <w:rFonts w:ascii="宋体" w:hAnsi="宋体" w:cs="宋体" w:hint="eastAsia"/>
          <w:kern w:val="0"/>
          <w:sz w:val="24"/>
          <w:szCs w:val="24"/>
        </w:rPr>
        <w:t>投标截止时间后，参加投标的投标人不足三家的，不进行开标。同时，本次采购活动结束，</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将依法组织后续采购活动（包括但不限于：重新招标、采用其他方式采购等）。</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六、中标与政府采购合同</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、中标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12.1</w:t>
      </w:r>
      <w:r>
        <w:rPr>
          <w:rFonts w:ascii="宋体" w:hAnsi="宋体" w:cs="宋体" w:hint="eastAsia"/>
          <w:kern w:val="0"/>
          <w:sz w:val="24"/>
          <w:szCs w:val="24"/>
        </w:rPr>
        <w:t>本项目推荐的中标候选人家数：详见招标文件第二章。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12.2</w:t>
      </w:r>
      <w:r>
        <w:rPr>
          <w:rFonts w:ascii="宋体" w:hAnsi="宋体" w:cs="宋体" w:hint="eastAsia"/>
          <w:kern w:val="0"/>
          <w:sz w:val="24"/>
          <w:szCs w:val="24"/>
        </w:rPr>
        <w:t>本项目中标人的确定：详见招标文件第二章。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12.3</w:t>
      </w:r>
      <w:r>
        <w:rPr>
          <w:rFonts w:ascii="宋体" w:hAnsi="宋体" w:cs="宋体" w:hint="eastAsia"/>
          <w:kern w:val="0"/>
          <w:sz w:val="24"/>
          <w:szCs w:val="24"/>
        </w:rPr>
        <w:t>中标公告</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）中标人确定之日起</w:t>
      </w:r>
      <w:r>
        <w:rPr>
          <w:rFonts w:cs="Calibri"/>
          <w:kern w:val="0"/>
          <w:sz w:val="24"/>
          <w:szCs w:val="24"/>
        </w:rPr>
        <w:t>2</w:t>
      </w:r>
      <w:r>
        <w:rPr>
          <w:rFonts w:ascii="宋体" w:hAnsi="宋体" w:cs="宋体" w:hint="eastAsia"/>
          <w:kern w:val="0"/>
          <w:sz w:val="24"/>
          <w:szCs w:val="24"/>
        </w:rPr>
        <w:t>个工作日内，</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将在招标文件载明的指定媒体以中标公告的形式发布中标结果。</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）中标公告的公告期限为</w:t>
      </w:r>
      <w:r>
        <w:rPr>
          <w:rFonts w:cs="Calibri"/>
          <w:kern w:val="0"/>
          <w:sz w:val="24"/>
          <w:szCs w:val="24"/>
        </w:rPr>
        <w:t>1</w:t>
      </w:r>
      <w:r>
        <w:rPr>
          <w:rFonts w:ascii="宋体" w:hAnsi="宋体" w:cs="宋体" w:hint="eastAsia"/>
          <w:kern w:val="0"/>
          <w:sz w:val="24"/>
          <w:szCs w:val="24"/>
        </w:rPr>
        <w:t>个工作日。</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）中标公告同时作为</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通知除中标人外的其他投标人没有中标的书面形式。</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12.4</w:t>
      </w:r>
      <w:r>
        <w:rPr>
          <w:rFonts w:ascii="宋体" w:hAnsi="宋体" w:cs="宋体" w:hint="eastAsia"/>
          <w:kern w:val="0"/>
          <w:sz w:val="24"/>
          <w:szCs w:val="24"/>
        </w:rPr>
        <w:t>中标通知书</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）中标公告发布的同时，</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将向中标人发出中标通知书。</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）中标通知书发出后，采购人不得违法改变中标结果，中标人无正当理由不得放弃中标。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、政府采购合同</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13.1</w:t>
      </w:r>
      <w:r>
        <w:rPr>
          <w:rFonts w:ascii="宋体" w:hAnsi="宋体" w:cs="宋体" w:hint="eastAsia"/>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13.2</w:t>
      </w:r>
      <w:r>
        <w:rPr>
          <w:rFonts w:ascii="宋体" w:hAnsi="宋体" w:cs="宋体" w:hint="eastAsia"/>
          <w:kern w:val="0"/>
          <w:sz w:val="24"/>
          <w:szCs w:val="24"/>
        </w:rPr>
        <w:t>签订时限：自中标通知书发出之日起</w:t>
      </w:r>
      <w:r>
        <w:rPr>
          <w:rFonts w:cs="Calibri"/>
          <w:kern w:val="0"/>
          <w:sz w:val="24"/>
          <w:szCs w:val="24"/>
        </w:rPr>
        <w:t>30</w:t>
      </w:r>
      <w:r>
        <w:rPr>
          <w:rFonts w:ascii="宋体" w:hAnsi="宋体" w:cs="宋体" w:hint="eastAsia"/>
          <w:kern w:val="0"/>
          <w:sz w:val="24"/>
          <w:szCs w:val="24"/>
        </w:rPr>
        <w:t>个日历日内。</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13.3</w:t>
      </w:r>
      <w:r>
        <w:rPr>
          <w:rFonts w:ascii="宋体" w:hAnsi="宋体" w:cs="宋体" w:hint="eastAsia"/>
          <w:kern w:val="0"/>
          <w:sz w:val="24"/>
          <w:szCs w:val="24"/>
        </w:rPr>
        <w:t>政府采购合同的履行、违约责任和解决争议的方法等适用合同法。</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13.4</w:t>
      </w:r>
      <w:r>
        <w:rPr>
          <w:rFonts w:ascii="宋体" w:hAnsi="宋体" w:cs="宋体" w:hint="eastAsia"/>
          <w:kern w:val="0"/>
          <w:sz w:val="24"/>
          <w:szCs w:val="24"/>
        </w:rPr>
        <w:t>采购人与中标人应根据政府采购合同的约定依法履行合同义务。</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13.5</w:t>
      </w:r>
      <w:r>
        <w:rPr>
          <w:rFonts w:ascii="宋体" w:hAnsi="宋体" w:cs="宋体" w:hint="eastAsia"/>
          <w:kern w:val="0"/>
          <w:sz w:val="24"/>
          <w:szCs w:val="24"/>
        </w:rPr>
        <w:t>政府采购合同履行过程中，采购人若需追加与合同标的相同的货物或服务，则追加采购金额不得超过原合同采购金额的</w:t>
      </w:r>
      <w:r>
        <w:rPr>
          <w:rFonts w:cs="Calibri"/>
          <w:kern w:val="0"/>
          <w:sz w:val="24"/>
          <w:szCs w:val="24"/>
        </w:rPr>
        <w:t>10%</w:t>
      </w:r>
      <w:r>
        <w:rPr>
          <w:rFonts w:ascii="宋体" w:hAnsi="宋体" w:cs="宋体" w:hint="eastAsia"/>
          <w:kern w:val="0"/>
          <w:sz w:val="24"/>
          <w:szCs w:val="24"/>
        </w:rPr>
        <w:t>。</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lastRenderedPageBreak/>
        <w:t>13.6</w:t>
      </w:r>
      <w:r>
        <w:rPr>
          <w:rFonts w:ascii="宋体" w:hAnsi="宋体" w:cs="宋体" w:hint="eastAsia"/>
          <w:kern w:val="0"/>
          <w:sz w:val="24"/>
          <w:szCs w:val="24"/>
        </w:rPr>
        <w:t>中标人在政府采购合同履行过程中应遵守有关法律、法规和规章的强制性规定（即使前述强制性规定有可能在招标文件中未予列明）。</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七、询问、质疑与投诉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14</w:t>
      </w:r>
      <w:r>
        <w:rPr>
          <w:rFonts w:ascii="宋体" w:hAnsi="宋体" w:cs="宋体" w:hint="eastAsia"/>
          <w:kern w:val="0"/>
          <w:sz w:val="24"/>
          <w:szCs w:val="24"/>
        </w:rPr>
        <w:t>、询问</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14.1</w:t>
      </w:r>
      <w:r>
        <w:rPr>
          <w:rFonts w:ascii="宋体" w:hAnsi="宋体" w:cs="宋体" w:hint="eastAsia"/>
          <w:kern w:val="0"/>
          <w:sz w:val="24"/>
          <w:szCs w:val="24"/>
        </w:rPr>
        <w:t>潜在投标人或投标人对本次采购活动的有关事项若有疑问，可向福建方兴招标代理有限公司提出询问，福建方兴招标代理有限公司将按照政府采购法及实施条例的有关规定</w:t>
      </w:r>
      <w:r>
        <w:rPr>
          <w:rFonts w:ascii="宋体" w:hAnsi="宋体" w:cs="宋体" w:hint="eastAsia"/>
          <w:kern w:val="0"/>
          <w:sz w:val="24"/>
          <w:szCs w:val="24"/>
        </w:rPr>
        <w:t>进行答复。</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w:t>
      </w:r>
      <w:r>
        <w:rPr>
          <w:rFonts w:ascii="宋体" w:hAnsi="宋体" w:cs="宋体" w:hint="eastAsia"/>
          <w:kern w:val="0"/>
          <w:sz w:val="24"/>
          <w:szCs w:val="24"/>
        </w:rPr>
        <w:t>、质疑</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15.1</w:t>
      </w:r>
      <w:r>
        <w:rPr>
          <w:rFonts w:ascii="宋体" w:hAnsi="宋体" w:cs="宋体" w:hint="eastAsia"/>
          <w:kern w:val="0"/>
          <w:sz w:val="24"/>
          <w:szCs w:val="24"/>
        </w:rPr>
        <w:t>针对同一采购程序环节的质疑应在政府采购法及实施条例规定的时限内一次性提出，并同时符合下列条件：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）对招标文件提出质疑的，质疑人应为潜在投标人，且两者的身份、名称等均应保持一致。对采购过程、结果提出质疑的，质疑人应为投标人，且两者的身份、名称等均应保持一致。</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）质疑人应按照招标文件第二章规定方式提交质疑函。</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）质疑函应包括下列主要内容：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①质疑人的基本信息，至少包括：全称、地址、邮政编码等；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②所质疑项目的基本信息，至少包括：招标编号、项目名称等；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③所质疑的具体事项（以下简称：</w:t>
      </w:r>
      <w:r>
        <w:rPr>
          <w:rFonts w:ascii="宋体" w:cs="宋体" w:hint="eastAsia"/>
          <w:kern w:val="0"/>
          <w:sz w:val="24"/>
          <w:szCs w:val="24"/>
        </w:rPr>
        <w:t>“</w:t>
      </w:r>
      <w:r>
        <w:rPr>
          <w:rFonts w:ascii="宋体" w:hAnsi="宋体" w:cs="宋体" w:hint="eastAsia"/>
          <w:kern w:val="0"/>
          <w:sz w:val="24"/>
          <w:szCs w:val="24"/>
        </w:rPr>
        <w:t>质疑事项</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针对质疑事项提出的明确请求，前述明确请求指质疑人提出质疑的目的以及希望福建方兴招标代理有限公司对其质疑作出的处理结果，如：暂停招标投标活动、修改招标文件、停止或纠正违法违规行为、中标结果无效、废标、重新招标等；</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⑤针对质疑事项导致质疑人自身权益受到损害的必要证明材料，至少包括：</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质疑人代表的身份证明材料：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a1</w:t>
      </w:r>
      <w:r>
        <w:rPr>
          <w:rFonts w:ascii="宋体" w:hAnsi="宋体" w:cs="宋体" w:hint="eastAsia"/>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a2</w:t>
      </w:r>
      <w:r>
        <w:rPr>
          <w:rFonts w:ascii="宋体" w:hAnsi="宋体" w:cs="宋体" w:hint="eastAsia"/>
          <w:kern w:val="0"/>
          <w:sz w:val="24"/>
          <w:szCs w:val="24"/>
        </w:rPr>
        <w:t>若本项目接受自然人投标且质疑人为自然人的，提供本人的身份证复印件。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其他证明材料（即事实依据和必要的法律依据）包括但不限于下列材料：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b1</w:t>
      </w:r>
      <w:r>
        <w:rPr>
          <w:rFonts w:ascii="宋体" w:hAnsi="宋体" w:cs="宋体" w:hint="eastAsia"/>
          <w:kern w:val="0"/>
          <w:sz w:val="24"/>
          <w:szCs w:val="24"/>
        </w:rPr>
        <w:t>所质疑的具体事项是与自已有利害关系的证明材料；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b2</w:t>
      </w:r>
      <w:r>
        <w:rPr>
          <w:rFonts w:ascii="宋体" w:hAnsi="宋体" w:cs="宋体" w:hint="eastAsia"/>
          <w:kern w:val="0"/>
          <w:sz w:val="24"/>
          <w:szCs w:val="24"/>
        </w:rPr>
        <w:t>质疑</w:t>
      </w:r>
      <w:r>
        <w:rPr>
          <w:rFonts w:ascii="宋体" w:hAnsi="宋体" w:cs="宋体" w:hint="eastAsia"/>
          <w:kern w:val="0"/>
          <w:sz w:val="24"/>
          <w:szCs w:val="24"/>
        </w:rPr>
        <w:t>函所述事实存在的证明材料，如：采购文件、采购过程或中标结果违法违规或不符合采购文件要求等证明材料；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b3</w:t>
      </w:r>
      <w:r>
        <w:rPr>
          <w:rFonts w:ascii="宋体" w:hAnsi="宋体" w:cs="宋体" w:hint="eastAsia"/>
          <w:kern w:val="0"/>
          <w:sz w:val="24"/>
          <w:szCs w:val="24"/>
        </w:rPr>
        <w:t>依法应终止采购程序的证明材料；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b4</w:t>
      </w:r>
      <w:r>
        <w:rPr>
          <w:rFonts w:ascii="宋体" w:hAnsi="宋体" w:cs="宋体" w:hint="eastAsia"/>
          <w:kern w:val="0"/>
          <w:sz w:val="24"/>
          <w:szCs w:val="24"/>
        </w:rPr>
        <w:t>应重新采购的证明材料；</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b5</w:t>
      </w:r>
      <w:r>
        <w:rPr>
          <w:rFonts w:ascii="宋体" w:hAnsi="宋体" w:cs="宋体" w:hint="eastAsia"/>
          <w:kern w:val="0"/>
          <w:sz w:val="24"/>
          <w:szCs w:val="24"/>
        </w:rPr>
        <w:t>采购文件、采购过程或中标、成交结果损害自已合法权益的证明材料等；</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b6</w:t>
      </w:r>
      <w:r>
        <w:rPr>
          <w:rFonts w:ascii="宋体" w:hAnsi="宋体" w:cs="宋体" w:hint="eastAsia"/>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cs="宋体" w:hint="eastAsia"/>
          <w:b/>
          <w:bCs/>
          <w:kern w:val="0"/>
          <w:sz w:val="24"/>
          <w:szCs w:val="24"/>
        </w:rPr>
        <w:t>视为无效</w:t>
      </w:r>
      <w:r>
        <w:rPr>
          <w:rFonts w:ascii="宋体" w:hAnsi="宋体" w:cs="宋体" w:hint="eastAsia"/>
          <w:kern w:val="0"/>
          <w:sz w:val="24"/>
          <w:szCs w:val="24"/>
        </w:rPr>
        <w:t>）。</w:t>
      </w:r>
      <w:r>
        <w:rPr>
          <w:rFonts w:ascii="宋体" w:cs="宋体"/>
          <w:kern w:val="0"/>
          <w:sz w:val="24"/>
          <w:szCs w:val="24"/>
        </w:rPr>
        <w:br/>
      </w:r>
      <w:r>
        <w:rPr>
          <w:rFonts w:ascii="宋体" w:cs="宋体"/>
          <w:kern w:val="0"/>
          <w:sz w:val="24"/>
          <w:szCs w:val="24"/>
        </w:rPr>
        <w:lastRenderedPageBreak/>
        <w:t> </w:t>
      </w:r>
      <w:r>
        <w:rPr>
          <w:rFonts w:ascii="宋体" w:hAnsi="宋体" w:cs="宋体"/>
          <w:kern w:val="0"/>
          <w:sz w:val="24"/>
          <w:szCs w:val="24"/>
        </w:rPr>
        <w:t xml:space="preserve">  </w:t>
      </w:r>
      <w:r>
        <w:rPr>
          <w:rFonts w:ascii="宋体" w:hAnsi="宋体" w:cs="宋体" w:hint="eastAsia"/>
          <w:kern w:val="0"/>
          <w:sz w:val="24"/>
          <w:szCs w:val="24"/>
        </w:rPr>
        <w:t>⑥质疑人代表及其联系方法的信息，至少包括：姓名、手机、电子信箱、邮寄</w:t>
      </w:r>
      <w:r>
        <w:rPr>
          <w:rFonts w:ascii="宋体" w:hAnsi="宋体" w:cs="宋体" w:hint="eastAsia"/>
          <w:kern w:val="0"/>
          <w:sz w:val="24"/>
          <w:szCs w:val="24"/>
        </w:rPr>
        <w:t>地址等。</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⑦提出质疑的日期。</w:t>
      </w:r>
    </w:p>
    <w:p w:rsidR="00681ECF" w:rsidRDefault="0072423E">
      <w:pPr>
        <w:widowControl/>
        <w:spacing w:after="150"/>
        <w:ind w:firstLine="480"/>
        <w:jc w:val="left"/>
        <w:rPr>
          <w:rFonts w:ascii="宋体" w:cs="宋体"/>
          <w:kern w:val="0"/>
          <w:sz w:val="24"/>
          <w:szCs w:val="24"/>
        </w:rPr>
      </w:pPr>
      <w:r>
        <w:rPr>
          <w:rFonts w:ascii="宋体" w:hAnsi="宋体" w:cs="宋体" w:hint="eastAsia"/>
          <w:b/>
          <w:bCs/>
          <w:kern w:val="0"/>
          <w:sz w:val="24"/>
          <w:szCs w:val="24"/>
        </w:rPr>
        <w:t>※质疑人为法人或其他组织的，质疑函应由单位负责人或委托代理人签字或盖章，并加盖投标人的单位公章。质疑人为自然人的，质疑函应由本人签字。</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15.2</w:t>
      </w:r>
      <w:r>
        <w:rPr>
          <w:rFonts w:ascii="宋体" w:hAnsi="宋体" w:cs="宋体" w:hint="eastAsia"/>
          <w:kern w:val="0"/>
          <w:sz w:val="24"/>
          <w:szCs w:val="24"/>
        </w:rPr>
        <w:t>对不符合本章第</w:t>
      </w:r>
      <w:r>
        <w:rPr>
          <w:rFonts w:cs="Calibri"/>
          <w:kern w:val="0"/>
          <w:sz w:val="24"/>
          <w:szCs w:val="24"/>
        </w:rPr>
        <w:t>15.1</w:t>
      </w:r>
      <w:r>
        <w:rPr>
          <w:rFonts w:ascii="宋体" w:hAnsi="宋体" w:cs="宋体" w:hint="eastAsia"/>
          <w:kern w:val="0"/>
          <w:sz w:val="24"/>
          <w:szCs w:val="24"/>
        </w:rPr>
        <w:t>条规定的质疑，将按照下列规定进行处理：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）不符合其中第（</w:t>
      </w:r>
      <w:r>
        <w:rPr>
          <w:rFonts w:cs="Calibri"/>
          <w:kern w:val="0"/>
          <w:sz w:val="24"/>
          <w:szCs w:val="24"/>
        </w:rPr>
        <w:t>1</w:t>
      </w:r>
      <w:r>
        <w:rPr>
          <w:rFonts w:ascii="宋体" w:hAnsi="宋体" w:cs="宋体" w:hint="eastAsia"/>
          <w:kern w:val="0"/>
          <w:sz w:val="24"/>
          <w:szCs w:val="24"/>
        </w:rPr>
        <w:t>）、（</w:t>
      </w:r>
      <w:r>
        <w:rPr>
          <w:rFonts w:cs="Calibri"/>
          <w:kern w:val="0"/>
          <w:sz w:val="24"/>
          <w:szCs w:val="24"/>
        </w:rPr>
        <w:t>2</w:t>
      </w:r>
      <w:r>
        <w:rPr>
          <w:rFonts w:ascii="宋体" w:hAnsi="宋体" w:cs="宋体" w:hint="eastAsia"/>
          <w:kern w:val="0"/>
          <w:sz w:val="24"/>
          <w:szCs w:val="24"/>
        </w:rPr>
        <w:t>）条规定的，书面告知质疑人不予受理及其理由。</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）不符合其中第（</w:t>
      </w:r>
      <w:r>
        <w:rPr>
          <w:rFonts w:cs="Calibri"/>
          <w:kern w:val="0"/>
          <w:sz w:val="24"/>
          <w:szCs w:val="24"/>
        </w:rPr>
        <w:t>3</w:t>
      </w:r>
      <w:r>
        <w:rPr>
          <w:rFonts w:ascii="宋体" w:hAnsi="宋体" w:cs="宋体" w:hint="eastAsia"/>
          <w:kern w:val="0"/>
          <w:sz w:val="24"/>
          <w:szCs w:val="24"/>
        </w:rPr>
        <w:t>）条规定的，书面告知质疑人修改、补充后在规定时限内重新提交质疑函。</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15.3</w:t>
      </w:r>
      <w:r>
        <w:rPr>
          <w:rFonts w:ascii="宋体" w:hAnsi="宋体" w:cs="宋体" w:hint="eastAsia"/>
          <w:kern w:val="0"/>
          <w:sz w:val="24"/>
          <w:szCs w:val="24"/>
        </w:rPr>
        <w:t>对符合本章第</w:t>
      </w:r>
      <w:r>
        <w:rPr>
          <w:rFonts w:cs="Calibri"/>
          <w:kern w:val="0"/>
          <w:sz w:val="24"/>
          <w:szCs w:val="24"/>
        </w:rPr>
        <w:t>15.1</w:t>
      </w:r>
      <w:r>
        <w:rPr>
          <w:rFonts w:ascii="宋体" w:hAnsi="宋体" w:cs="宋体" w:hint="eastAsia"/>
          <w:kern w:val="0"/>
          <w:sz w:val="24"/>
          <w:szCs w:val="24"/>
        </w:rPr>
        <w:t>条规定的质疑，将按照政府采购法及实施条例、政府采购质疑和投诉办法的有关规定进行答复。</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15.4</w:t>
      </w:r>
      <w:r>
        <w:rPr>
          <w:rFonts w:ascii="宋体" w:hAnsi="宋体" w:cs="宋体" w:hint="eastAsia"/>
          <w:kern w:val="0"/>
          <w:sz w:val="24"/>
          <w:szCs w:val="24"/>
        </w:rPr>
        <w:t>招标文件的质疑：详见招标文件第二章。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16</w:t>
      </w:r>
      <w:r>
        <w:rPr>
          <w:rFonts w:ascii="宋体" w:hAnsi="宋体" w:cs="宋体" w:hint="eastAsia"/>
          <w:kern w:val="0"/>
          <w:sz w:val="24"/>
          <w:szCs w:val="24"/>
        </w:rPr>
        <w:t>、投诉</w:t>
      </w:r>
    </w:p>
    <w:p w:rsidR="00681ECF" w:rsidRDefault="0072423E">
      <w:pPr>
        <w:widowControl/>
        <w:spacing w:after="150"/>
        <w:jc w:val="left"/>
        <w:rPr>
          <w:rFonts w:ascii="宋体" w:cs="宋体"/>
          <w:kern w:val="0"/>
          <w:sz w:val="24"/>
          <w:szCs w:val="24"/>
        </w:rPr>
      </w:pPr>
      <w:r>
        <w:rPr>
          <w:rFonts w:ascii="宋体" w:hAnsi="宋体" w:cs="宋体"/>
          <w:kern w:val="0"/>
          <w:sz w:val="24"/>
          <w:szCs w:val="24"/>
        </w:rPr>
        <w:t>16.1</w:t>
      </w:r>
      <w:r>
        <w:rPr>
          <w:rFonts w:ascii="宋体" w:hAnsi="宋体" w:cs="宋体" w:hint="eastAsia"/>
          <w:kern w:val="0"/>
          <w:sz w:val="24"/>
          <w:szCs w:val="24"/>
        </w:rPr>
        <w:t>若对质疑答复不满意或质疑答复未在答复期限内作出，质疑人可在答复期限届满之日起</w:t>
      </w:r>
      <w:r>
        <w:rPr>
          <w:rFonts w:cs="Calibri"/>
          <w:kern w:val="0"/>
          <w:sz w:val="24"/>
          <w:szCs w:val="24"/>
        </w:rPr>
        <w:t>15</w:t>
      </w:r>
      <w:r>
        <w:rPr>
          <w:rFonts w:ascii="宋体" w:hAnsi="宋体" w:cs="宋体" w:hint="eastAsia"/>
          <w:kern w:val="0"/>
          <w:sz w:val="24"/>
          <w:szCs w:val="24"/>
        </w:rPr>
        <w:t>个工作日内按照政府采购质疑和投诉办法的有关规定向招标文件第二章载明的本项目监督管理部门提起投诉。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16.2</w:t>
      </w:r>
      <w:r>
        <w:rPr>
          <w:rFonts w:ascii="宋体" w:hAnsi="宋体" w:cs="宋体" w:hint="eastAsia"/>
          <w:kern w:val="0"/>
          <w:sz w:val="24"/>
          <w:szCs w:val="24"/>
        </w:rPr>
        <w:t>投诉应有明确的请求和必要的证明材料，投诉的事项不得超出已质疑事项的范围。</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八、政府采购政策</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w:t>
      </w:r>
      <w:r>
        <w:rPr>
          <w:rFonts w:ascii="宋体" w:hAnsi="宋体" w:cs="宋体" w:hint="eastAsia"/>
          <w:kern w:val="0"/>
          <w:sz w:val="24"/>
          <w:szCs w:val="24"/>
        </w:rPr>
        <w:t>、政府采购政策由财政部根据国家的经济和社会发展政策并会同国家有关部委制定，包括但不限于下列具体政策要求：</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17.1</w:t>
      </w:r>
      <w:r>
        <w:rPr>
          <w:rFonts w:ascii="宋体" w:hAnsi="宋体" w:cs="宋体" w:hint="eastAsia"/>
          <w:kern w:val="0"/>
          <w:sz w:val="24"/>
          <w:szCs w:val="24"/>
        </w:rPr>
        <w:t>进口产品指通过中国海关报关验放进入中国境内且产自关境外的产品，其中：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）凡在海关特殊监管区域内企业生</w:t>
      </w:r>
      <w:r>
        <w:rPr>
          <w:rFonts w:ascii="宋体" w:hAnsi="宋体" w:cs="宋体" w:hint="eastAsia"/>
          <w:kern w:val="0"/>
          <w:sz w:val="24"/>
          <w:szCs w:val="24"/>
        </w:rPr>
        <w:t>产或加工（包括从境外进口料件）销往境内其他地区的产品，不作为政府采购项下进口产品。</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）对从境外进入海关特殊监管区域，再经办理报关手续后从海关特殊监管区进入境内其他地区的产品，认定为进口产品。</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）招标文件列明不允许或未列明允许进口产品参加投标的，均视为拒绝进口产品参加投标。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17.2</w:t>
      </w:r>
      <w:r>
        <w:rPr>
          <w:rFonts w:ascii="宋体" w:hAnsi="宋体" w:cs="宋体" w:hint="eastAsia"/>
          <w:kern w:val="0"/>
          <w:sz w:val="24"/>
          <w:szCs w:val="24"/>
        </w:rPr>
        <w:t>节能产品指列入财政部、国家发展和改革委员会《节能产品政府采购清单》（以下简称：</w:t>
      </w:r>
      <w:r>
        <w:rPr>
          <w:rFonts w:ascii="宋体" w:cs="宋体" w:hint="eastAsia"/>
          <w:kern w:val="0"/>
          <w:sz w:val="24"/>
          <w:szCs w:val="24"/>
        </w:rPr>
        <w:t>“</w:t>
      </w:r>
      <w:r>
        <w:rPr>
          <w:rFonts w:ascii="宋体" w:hAnsi="宋体" w:cs="宋体" w:hint="eastAsia"/>
          <w:kern w:val="0"/>
          <w:sz w:val="24"/>
          <w:szCs w:val="24"/>
        </w:rPr>
        <w:t>节能清单</w:t>
      </w:r>
      <w:r>
        <w:rPr>
          <w:rFonts w:ascii="宋体" w:cs="宋体" w:hint="eastAsia"/>
          <w:kern w:val="0"/>
          <w:sz w:val="24"/>
          <w:szCs w:val="24"/>
        </w:rPr>
        <w:t>”</w:t>
      </w:r>
      <w:r>
        <w:rPr>
          <w:rFonts w:ascii="宋体" w:hAnsi="宋体" w:cs="宋体" w:hint="eastAsia"/>
          <w:kern w:val="0"/>
          <w:sz w:val="24"/>
          <w:szCs w:val="24"/>
        </w:rPr>
        <w:t>）且认证证书在有效期内的产品。环境标志产品指列入财政部、生态环境部《环境标志产品政府采购清单》（以下简称：</w:t>
      </w:r>
      <w:r>
        <w:rPr>
          <w:rFonts w:ascii="宋体" w:cs="宋体" w:hint="eastAsia"/>
          <w:kern w:val="0"/>
          <w:sz w:val="24"/>
          <w:szCs w:val="24"/>
        </w:rPr>
        <w:t>“</w:t>
      </w:r>
      <w:r>
        <w:rPr>
          <w:rFonts w:ascii="宋体" w:hAnsi="宋体" w:cs="宋体" w:hint="eastAsia"/>
          <w:kern w:val="0"/>
          <w:sz w:val="24"/>
          <w:szCs w:val="24"/>
        </w:rPr>
        <w:t>环保清单</w:t>
      </w:r>
      <w:r>
        <w:rPr>
          <w:rFonts w:ascii="宋体" w:cs="宋体" w:hint="eastAsia"/>
          <w:kern w:val="0"/>
          <w:sz w:val="24"/>
          <w:szCs w:val="24"/>
        </w:rPr>
        <w:t>”</w:t>
      </w:r>
      <w:r>
        <w:rPr>
          <w:rFonts w:ascii="宋体" w:hAnsi="宋体" w:cs="宋体" w:hint="eastAsia"/>
          <w:kern w:val="0"/>
          <w:sz w:val="24"/>
          <w:szCs w:val="24"/>
        </w:rPr>
        <w:t>）且认证证书在有效期内的产品，或及国家确定的认证机构出具的、处于有效期之内的节能产品、环境标志产品认证证书的产品。其中：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）节能清单所列产品包括政府强制采购和优先采购的节能产品。未列入节能清单的产品，不属于政府强制采购、优先采购的节能产品（以下分别简称：</w:t>
      </w:r>
      <w:r>
        <w:rPr>
          <w:rFonts w:ascii="宋体" w:cs="宋体" w:hint="eastAsia"/>
          <w:kern w:val="0"/>
          <w:sz w:val="24"/>
          <w:szCs w:val="24"/>
        </w:rPr>
        <w:t>“</w:t>
      </w:r>
      <w:r>
        <w:rPr>
          <w:rFonts w:ascii="宋体" w:hAnsi="宋体" w:cs="宋体" w:hint="eastAsia"/>
          <w:kern w:val="0"/>
          <w:sz w:val="24"/>
          <w:szCs w:val="24"/>
        </w:rPr>
        <w:t>强制类节能产品</w:t>
      </w:r>
      <w:r>
        <w:rPr>
          <w:rFonts w:ascii="宋体" w:cs="宋体" w:hint="eastAsia"/>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优先类节能产品</w:t>
      </w:r>
      <w:r>
        <w:rPr>
          <w:rFonts w:ascii="宋体" w:cs="宋体" w:hint="eastAsia"/>
          <w:kern w:val="0"/>
          <w:sz w:val="24"/>
          <w:szCs w:val="24"/>
        </w:rPr>
        <w:t>”</w:t>
      </w:r>
      <w:r>
        <w:rPr>
          <w:rFonts w:ascii="宋体" w:hAnsi="宋体" w:cs="宋体" w:hint="eastAsia"/>
          <w:kern w:val="0"/>
          <w:sz w:val="24"/>
          <w:szCs w:val="24"/>
        </w:rPr>
        <w:t>）范围。节能清单中的产品，其制造商名称或地址在清单执行期内依法变更</w:t>
      </w:r>
      <w:r>
        <w:rPr>
          <w:rFonts w:ascii="宋体" w:hAnsi="宋体" w:cs="宋体" w:hint="eastAsia"/>
          <w:kern w:val="0"/>
          <w:sz w:val="24"/>
          <w:szCs w:val="24"/>
        </w:rPr>
        <w:lastRenderedPageBreak/>
        <w:t>的，经有关认证机构核准并办理认证证书变更手续后，仍属于节能清单的范围。节能清单中的台式计算机产品的性能参数应与节能清单所列性能参数一致，否则不属于节能</w:t>
      </w:r>
      <w:r>
        <w:rPr>
          <w:rFonts w:ascii="宋体" w:hAnsi="宋体" w:cs="宋体" w:hint="eastAsia"/>
          <w:kern w:val="0"/>
          <w:sz w:val="24"/>
          <w:szCs w:val="24"/>
        </w:rPr>
        <w:t>清单的范围。</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）对于同时列入节能清单和环保清单的产品，优先于只列入其中一个清单的产品。</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）在财政部会同上述国家部委调整公布最新一期节能或环保清单通知发布之前已经开展但尚未进入评审环</w:t>
      </w:r>
      <w:r>
        <w:rPr>
          <w:rFonts w:ascii="宋体" w:hAnsi="宋体" w:cs="宋体" w:hint="eastAsia"/>
          <w:kern w:val="0"/>
          <w:sz w:val="24"/>
          <w:szCs w:val="24"/>
        </w:rPr>
        <w:t>节的采购活动，按照招标文件约定的期数执行。在发布之后开展的采购活动，按照最新一期执行。</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）未在节能清单、环保清单内的产品应提交国家确定的认证机构出具的、处于有效期之内的节能产品、环境标志产品认证证书。</w:t>
      </w:r>
      <w:r>
        <w:rPr>
          <w:rFonts w:ascii="宋体" w:cs="宋体"/>
          <w:kern w:val="0"/>
          <w:sz w:val="24"/>
          <w:szCs w:val="24"/>
        </w:rPr>
        <w:br/>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17.3</w:t>
      </w:r>
      <w:r>
        <w:rPr>
          <w:rFonts w:ascii="宋体" w:hAnsi="宋体" w:cs="宋体" w:hint="eastAsia"/>
          <w:kern w:val="0"/>
          <w:sz w:val="24"/>
          <w:szCs w:val="24"/>
        </w:rPr>
        <w:t>列入国家质检总局、国家认监委《第一批信息安全产品强制性认证目录》（以下简称</w:t>
      </w:r>
      <w:r>
        <w:rPr>
          <w:rFonts w:ascii="宋体" w:cs="宋体" w:hint="eastAsia"/>
          <w:kern w:val="0"/>
          <w:sz w:val="24"/>
          <w:szCs w:val="24"/>
        </w:rPr>
        <w:t>“</w:t>
      </w:r>
      <w:r>
        <w:rPr>
          <w:rFonts w:ascii="宋体" w:hAnsi="宋体" w:cs="宋体" w:hint="eastAsia"/>
          <w:kern w:val="0"/>
          <w:sz w:val="24"/>
          <w:szCs w:val="24"/>
        </w:rPr>
        <w:t>信息安全产品目录</w:t>
      </w:r>
      <w:r>
        <w:rPr>
          <w:rFonts w:ascii="宋体" w:cs="宋体" w:hint="eastAsia"/>
          <w:kern w:val="0"/>
          <w:sz w:val="24"/>
          <w:szCs w:val="24"/>
        </w:rPr>
        <w:t>”</w:t>
      </w:r>
      <w:r>
        <w:rPr>
          <w:rFonts w:ascii="宋体" w:hAnsi="宋体" w:cs="宋体" w:hint="eastAsia"/>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w:t>
      </w:r>
      <w:r>
        <w:rPr>
          <w:rFonts w:ascii="宋体" w:hAnsi="宋体" w:cs="宋体" w:hint="eastAsia"/>
          <w:kern w:val="0"/>
          <w:sz w:val="24"/>
          <w:szCs w:val="24"/>
        </w:rPr>
        <w:t>范围。</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17.4</w:t>
      </w:r>
      <w:r>
        <w:rPr>
          <w:rFonts w:ascii="宋体" w:hAnsi="宋体" w:cs="宋体" w:hint="eastAsia"/>
          <w:kern w:val="0"/>
          <w:sz w:val="24"/>
          <w:szCs w:val="24"/>
        </w:rPr>
        <w:t>符合财政部、工信部文件（财库</w:t>
      </w:r>
      <w:r>
        <w:rPr>
          <w:rFonts w:cs="Calibri"/>
          <w:kern w:val="0"/>
          <w:sz w:val="24"/>
          <w:szCs w:val="24"/>
        </w:rPr>
        <w:t>[2011]181</w:t>
      </w:r>
      <w:r>
        <w:rPr>
          <w:rFonts w:ascii="宋体" w:hAnsi="宋体" w:cs="宋体" w:hint="eastAsia"/>
          <w:kern w:val="0"/>
          <w:sz w:val="24"/>
          <w:szCs w:val="24"/>
        </w:rPr>
        <w:t>号）规定的</w:t>
      </w:r>
      <w:r>
        <w:rPr>
          <w:rFonts w:ascii="宋体" w:hAnsi="宋体" w:cs="宋体" w:hint="eastAsia"/>
          <w:b/>
          <w:bCs/>
          <w:kern w:val="0"/>
          <w:sz w:val="24"/>
          <w:szCs w:val="24"/>
        </w:rPr>
        <w:t>小型、微型企业</w:t>
      </w:r>
      <w:r>
        <w:rPr>
          <w:rFonts w:ascii="宋体" w:hAnsi="宋体" w:cs="宋体" w:hint="eastAsia"/>
          <w:kern w:val="0"/>
          <w:sz w:val="24"/>
          <w:szCs w:val="24"/>
        </w:rPr>
        <w:t>可享受扶持政策（如：预留份额、评审中价格扣除等）。符合财政部、司法部文件（财库</w:t>
      </w:r>
      <w:r>
        <w:rPr>
          <w:rFonts w:ascii="宋体" w:hAnsi="宋体" w:cs="宋体"/>
          <w:kern w:val="0"/>
          <w:sz w:val="24"/>
          <w:szCs w:val="24"/>
        </w:rPr>
        <w:t>[2014]68</w:t>
      </w:r>
      <w:r>
        <w:rPr>
          <w:rFonts w:ascii="宋体" w:hAnsi="宋体" w:cs="宋体" w:hint="eastAsia"/>
          <w:kern w:val="0"/>
          <w:sz w:val="24"/>
          <w:szCs w:val="24"/>
        </w:rPr>
        <w:t>号）规定的监狱企业（以下简称：</w:t>
      </w:r>
      <w:r>
        <w:rPr>
          <w:rFonts w:ascii="宋体" w:cs="宋体" w:hint="eastAsia"/>
          <w:b/>
          <w:bCs/>
          <w:kern w:val="0"/>
          <w:sz w:val="24"/>
          <w:szCs w:val="24"/>
        </w:rPr>
        <w:t>“</w:t>
      </w:r>
      <w:r>
        <w:rPr>
          <w:rFonts w:ascii="宋体" w:hAnsi="宋体" w:cs="宋体" w:hint="eastAsia"/>
          <w:b/>
          <w:bCs/>
          <w:kern w:val="0"/>
          <w:sz w:val="24"/>
          <w:szCs w:val="24"/>
        </w:rPr>
        <w:t>监狱企业</w:t>
      </w:r>
      <w:r>
        <w:rPr>
          <w:rFonts w:ascii="宋体" w:cs="宋体" w:hint="eastAsia"/>
          <w:b/>
          <w:bCs/>
          <w:kern w:val="0"/>
          <w:sz w:val="24"/>
          <w:szCs w:val="24"/>
        </w:rPr>
        <w:t>”</w:t>
      </w:r>
      <w:r>
        <w:rPr>
          <w:rFonts w:ascii="宋体" w:hAnsi="宋体" w:cs="宋体" w:hint="eastAsia"/>
          <w:kern w:val="0"/>
          <w:sz w:val="24"/>
          <w:szCs w:val="24"/>
        </w:rPr>
        <w:t>）亦可享受前述扶持政策。符合财政部、民政部、中国残联文件（财库</w:t>
      </w:r>
      <w:r>
        <w:rPr>
          <w:rFonts w:ascii="宋体" w:hAnsi="宋体" w:cs="宋体"/>
          <w:kern w:val="0"/>
          <w:sz w:val="24"/>
          <w:szCs w:val="24"/>
        </w:rPr>
        <w:t>[2017]141</w:t>
      </w:r>
      <w:r>
        <w:rPr>
          <w:rFonts w:ascii="宋体" w:hAnsi="宋体" w:cs="宋体" w:hint="eastAsia"/>
          <w:kern w:val="0"/>
          <w:sz w:val="24"/>
          <w:szCs w:val="24"/>
        </w:rPr>
        <w:t>号）规定的残疾人福利性单位（以下简称：</w:t>
      </w:r>
      <w:r>
        <w:rPr>
          <w:rFonts w:ascii="宋体" w:cs="宋体" w:hint="eastAsia"/>
          <w:b/>
          <w:bCs/>
          <w:kern w:val="0"/>
          <w:sz w:val="24"/>
          <w:szCs w:val="24"/>
        </w:rPr>
        <w:t>“</w:t>
      </w:r>
      <w:r>
        <w:rPr>
          <w:rFonts w:ascii="宋体" w:hAnsi="宋体" w:cs="宋体" w:hint="eastAsia"/>
          <w:b/>
          <w:bCs/>
          <w:kern w:val="0"/>
          <w:sz w:val="24"/>
          <w:szCs w:val="24"/>
        </w:rPr>
        <w:t>残疾人福利性单位</w:t>
      </w:r>
      <w:r>
        <w:rPr>
          <w:rFonts w:ascii="宋体" w:cs="宋体" w:hint="eastAsia"/>
          <w:b/>
          <w:bCs/>
          <w:kern w:val="0"/>
          <w:sz w:val="24"/>
          <w:szCs w:val="24"/>
        </w:rPr>
        <w:t>”</w:t>
      </w:r>
      <w:r>
        <w:rPr>
          <w:rFonts w:ascii="宋体" w:hAnsi="宋体" w:cs="宋体" w:hint="eastAsia"/>
          <w:kern w:val="0"/>
          <w:sz w:val="24"/>
          <w:szCs w:val="24"/>
        </w:rPr>
        <w:t>）亦可享受前述扶持政策。其中：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）中小企业指同时符合下列条件的中型、小型、微型企业：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①符合《工业和信息化部、国家统计局、国家发展和改革委员会、财政部关于印发中小企业划型标准规定的通知》（工信部联企业</w:t>
      </w:r>
      <w:r>
        <w:rPr>
          <w:rFonts w:cs="Calibri"/>
          <w:kern w:val="0"/>
          <w:sz w:val="24"/>
          <w:szCs w:val="24"/>
        </w:rPr>
        <w:t>[2011]300</w:t>
      </w:r>
      <w:r>
        <w:rPr>
          <w:rFonts w:ascii="宋体" w:hAnsi="宋体" w:cs="宋体" w:hint="eastAsia"/>
          <w:kern w:val="0"/>
          <w:sz w:val="24"/>
          <w:szCs w:val="24"/>
        </w:rPr>
        <w:t>号）规定的划分标准；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w:t>
      </w:r>
      <w:r>
        <w:rPr>
          <w:rFonts w:ascii="宋体" w:hAnsi="宋体" w:cs="宋体" w:hint="eastAsia"/>
          <w:kern w:val="0"/>
          <w:sz w:val="24"/>
          <w:szCs w:val="24"/>
        </w:rPr>
        <w:t>市）监狱、强制隔离戒毒所、戒毒康复所，以及新疆生产建设兵团监狱管理局、戒毒管理局的企业，其中：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①监狱企业参加采购活动时，应提供由省级以上监狱管理局、戒毒管理局（含新疆生产建设兵团）出具的属于监狱企业的证明文件。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②监狱企业视同小型、微型企业。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）残疾人福利性单位指同时符合下列条件的单位：</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①安置的残疾人占本单位在职职工人数的比例不低于</w:t>
      </w:r>
      <w:r>
        <w:rPr>
          <w:rFonts w:cs="Calibri"/>
          <w:kern w:val="0"/>
          <w:sz w:val="24"/>
          <w:szCs w:val="24"/>
        </w:rPr>
        <w:t>25%</w:t>
      </w:r>
      <w:r>
        <w:rPr>
          <w:rFonts w:ascii="宋体" w:hAnsi="宋体" w:cs="宋体" w:hint="eastAsia"/>
          <w:kern w:val="0"/>
          <w:sz w:val="24"/>
          <w:szCs w:val="24"/>
        </w:rPr>
        <w:t>（含</w:t>
      </w:r>
      <w:r>
        <w:rPr>
          <w:rFonts w:cs="Calibri"/>
          <w:kern w:val="0"/>
          <w:sz w:val="24"/>
          <w:szCs w:val="24"/>
        </w:rPr>
        <w:t>25%</w:t>
      </w:r>
      <w:r>
        <w:rPr>
          <w:rFonts w:ascii="宋体" w:hAnsi="宋体" w:cs="宋体" w:hint="eastAsia"/>
          <w:kern w:val="0"/>
          <w:sz w:val="24"/>
          <w:szCs w:val="24"/>
        </w:rPr>
        <w:t>），并且安置的残疾人人数不少于</w:t>
      </w:r>
      <w:r>
        <w:rPr>
          <w:rFonts w:cs="Calibri"/>
          <w:kern w:val="0"/>
          <w:sz w:val="24"/>
          <w:szCs w:val="24"/>
        </w:rPr>
        <w:t>10</w:t>
      </w:r>
      <w:r>
        <w:rPr>
          <w:rFonts w:ascii="宋体" w:hAnsi="宋体" w:cs="宋体" w:hint="eastAsia"/>
          <w:kern w:val="0"/>
          <w:sz w:val="24"/>
          <w:szCs w:val="24"/>
        </w:rPr>
        <w:t>人（含</w:t>
      </w:r>
      <w:r>
        <w:rPr>
          <w:rFonts w:cs="Calibri"/>
          <w:kern w:val="0"/>
          <w:sz w:val="24"/>
          <w:szCs w:val="24"/>
        </w:rPr>
        <w:t>10</w:t>
      </w:r>
      <w:r>
        <w:rPr>
          <w:rFonts w:ascii="宋体" w:hAnsi="宋体" w:cs="宋体" w:hint="eastAsia"/>
          <w:kern w:val="0"/>
          <w:sz w:val="24"/>
          <w:szCs w:val="24"/>
        </w:rPr>
        <w:t>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②依法与安置的每位残疾人签订了一年以上（含一年）的劳动合同或服务协议；</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③为安置的每位残疾人按月足额缴纳了基本养老保险、基本医疗保险、失业保险、工伤保险和生育保险等社会保险费；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④通过银行等金融机构向安置的每位残疾人，按月支付了不低于单位所在区县适用的经省级人民政府批准的月最低工资标准的工资；</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⑤提供本单位制造的货物、承担的工程或服务，或提供其他残疾人福利性单位制造的货物（不包括使用非残疾人福利性单位注册商标的货物）。</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前款所称残疾人指法定劳动年龄内，持有《中华人民共和国残疾人证》或《中华人民共和国残疾军人证（</w:t>
      </w:r>
      <w:r>
        <w:rPr>
          <w:rFonts w:ascii="宋体" w:hAnsi="宋体" w:cs="宋体"/>
          <w:kern w:val="0"/>
          <w:sz w:val="24"/>
          <w:szCs w:val="24"/>
        </w:rPr>
        <w:t>1</w:t>
      </w:r>
      <w:r>
        <w:rPr>
          <w:rFonts w:ascii="宋体" w:hAnsi="宋体" w:cs="宋体" w:hint="eastAsia"/>
          <w:kern w:val="0"/>
          <w:sz w:val="24"/>
          <w:szCs w:val="24"/>
        </w:rPr>
        <w:t>至</w:t>
      </w:r>
      <w:r>
        <w:rPr>
          <w:rFonts w:cs="Calibri"/>
          <w:kern w:val="0"/>
          <w:sz w:val="24"/>
          <w:szCs w:val="24"/>
        </w:rPr>
        <w:t>8</w:t>
      </w:r>
      <w:r>
        <w:rPr>
          <w:rFonts w:ascii="宋体" w:hAnsi="宋体" w:cs="宋体" w:hint="eastAsia"/>
          <w:kern w:val="0"/>
          <w:sz w:val="24"/>
          <w:szCs w:val="24"/>
        </w:rPr>
        <w:t>级）》的自然人，包括具有劳动条件和劳动意愿的精神残疾人。在职职工人数是指与残疾人福利性单位建立劳动关系并依法签订劳动合同或服务协议的雇员人数。</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17.5</w:t>
      </w:r>
      <w:r>
        <w:rPr>
          <w:rFonts w:ascii="宋体" w:hAnsi="宋体" w:cs="宋体" w:hint="eastAsia"/>
          <w:kern w:val="0"/>
          <w:sz w:val="24"/>
          <w:szCs w:val="24"/>
        </w:rPr>
        <w:t>信用记录指由财政部确定的有关网站提供的相关主体信用信息。信用记录的查询及使用应符合财政部文件（财库</w:t>
      </w:r>
      <w:r>
        <w:rPr>
          <w:rFonts w:cs="Calibri"/>
          <w:kern w:val="0"/>
          <w:sz w:val="24"/>
          <w:szCs w:val="24"/>
        </w:rPr>
        <w:t>[2016]125</w:t>
      </w:r>
      <w:r>
        <w:rPr>
          <w:rFonts w:ascii="宋体" w:hAnsi="宋体" w:cs="宋体" w:hint="eastAsia"/>
          <w:kern w:val="0"/>
          <w:sz w:val="24"/>
          <w:szCs w:val="24"/>
        </w:rPr>
        <w:t>号）规定。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17.6</w:t>
      </w:r>
      <w:r>
        <w:rPr>
          <w:rFonts w:ascii="宋体" w:hAnsi="宋体" w:cs="宋体" w:hint="eastAsia"/>
          <w:kern w:val="0"/>
          <w:sz w:val="24"/>
          <w:szCs w:val="24"/>
        </w:rPr>
        <w:t>为落实政府采购政策需满足的要</w:t>
      </w:r>
      <w:r>
        <w:rPr>
          <w:rFonts w:ascii="宋体" w:hAnsi="宋体" w:cs="宋体" w:hint="eastAsia"/>
          <w:kern w:val="0"/>
          <w:sz w:val="24"/>
          <w:szCs w:val="24"/>
        </w:rPr>
        <w:t>求：详见招标文件第一章。</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九、本项目的有关信息</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18</w:t>
      </w:r>
      <w:r>
        <w:rPr>
          <w:rFonts w:ascii="宋体" w:hAnsi="宋体" w:cs="宋体" w:hint="eastAsia"/>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18.1</w:t>
      </w:r>
      <w:r>
        <w:rPr>
          <w:rFonts w:ascii="宋体" w:hAnsi="宋体" w:cs="宋体" w:hint="eastAsia"/>
          <w:kern w:val="0"/>
          <w:sz w:val="24"/>
          <w:szCs w:val="24"/>
        </w:rPr>
        <w:t>指定媒体：详见招标文件第二章。</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18.2</w:t>
      </w:r>
      <w:r>
        <w:rPr>
          <w:rFonts w:ascii="宋体" w:hAnsi="宋体" w:cs="宋体" w:hint="eastAsia"/>
          <w:kern w:val="0"/>
          <w:sz w:val="24"/>
          <w:szCs w:val="24"/>
        </w:rPr>
        <w:t>本项目的潜在投标人或投标人应随时关注指定媒体，否则产生不利后果由其自行承担。</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十、其他事项</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19</w:t>
      </w:r>
      <w:r>
        <w:rPr>
          <w:rFonts w:ascii="宋体" w:hAnsi="宋体" w:cs="宋体" w:hint="eastAsia"/>
          <w:kern w:val="0"/>
          <w:sz w:val="24"/>
          <w:szCs w:val="24"/>
        </w:rPr>
        <w:t>、其他事项：详见招标文件第二章。</w:t>
      </w:r>
    </w:p>
    <w:p w:rsidR="00681ECF" w:rsidRDefault="0072423E">
      <w:pPr>
        <w:widowControl/>
        <w:spacing w:before="75" w:after="75"/>
        <w:jc w:val="center"/>
        <w:rPr>
          <w:rFonts w:ascii="宋体" w:cs="宋体"/>
          <w:kern w:val="0"/>
          <w:sz w:val="24"/>
          <w:szCs w:val="24"/>
        </w:rPr>
      </w:pPr>
      <w:r>
        <w:rPr>
          <w:rFonts w:ascii="宋体" w:cs="宋体"/>
          <w:kern w:val="0"/>
          <w:sz w:val="24"/>
          <w:szCs w:val="24"/>
        </w:rPr>
        <w:t> </w:t>
      </w:r>
    </w:p>
    <w:p w:rsidR="00681ECF" w:rsidRDefault="0072423E">
      <w:pPr>
        <w:widowControl/>
        <w:shd w:val="clear" w:color="auto" w:fill="FFFFFF"/>
        <w:spacing w:before="75" w:after="75"/>
        <w:jc w:val="left"/>
        <w:rPr>
          <w:rFonts w:ascii="微软雅黑" w:eastAsia="微软雅黑" w:hAnsi="微软雅黑" w:cs="宋体"/>
          <w:kern w:val="0"/>
          <w:sz w:val="20"/>
          <w:szCs w:val="20"/>
        </w:rPr>
      </w:pPr>
      <w:r>
        <w:rPr>
          <w:rFonts w:ascii="微软雅黑" w:eastAsia="微软雅黑" w:hAnsi="微软雅黑" w:cs="宋体"/>
          <w:kern w:val="0"/>
          <w:sz w:val="24"/>
          <w:szCs w:val="24"/>
        </w:rPr>
        <w:t> </w:t>
      </w:r>
    </w:p>
    <w:p w:rsidR="00681ECF" w:rsidRDefault="0072423E">
      <w:pPr>
        <w:widowControl/>
        <w:spacing w:before="75" w:after="240"/>
        <w:jc w:val="left"/>
        <w:rPr>
          <w:rFonts w:ascii="宋体" w:cs="宋体"/>
          <w:kern w:val="0"/>
          <w:sz w:val="24"/>
          <w:szCs w:val="24"/>
        </w:rPr>
      </w:pPr>
      <w:r>
        <w:rPr>
          <w:rFonts w:cs="Calibri"/>
          <w:kern w:val="0"/>
          <w:sz w:val="24"/>
          <w:szCs w:val="24"/>
        </w:rPr>
        <w:t> </w:t>
      </w: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32"/>
        </w:rPr>
        <w:lastRenderedPageBreak/>
        <w:t>第四章</w:t>
      </w:r>
      <w:r>
        <w:rPr>
          <w:rFonts w:ascii="宋体" w:cs="宋体"/>
          <w:b/>
          <w:bCs/>
          <w:kern w:val="0"/>
          <w:sz w:val="32"/>
        </w:rPr>
        <w:t> </w:t>
      </w:r>
      <w:r>
        <w:rPr>
          <w:rFonts w:ascii="宋体" w:hAnsi="宋体" w:cs="宋体"/>
          <w:b/>
          <w:bCs/>
          <w:kern w:val="0"/>
          <w:sz w:val="32"/>
        </w:rPr>
        <w:t xml:space="preserve">  </w:t>
      </w:r>
      <w:r>
        <w:rPr>
          <w:rFonts w:ascii="宋体" w:hAnsi="宋体" w:cs="宋体" w:hint="eastAsia"/>
          <w:b/>
          <w:bCs/>
          <w:kern w:val="0"/>
          <w:sz w:val="32"/>
        </w:rPr>
        <w:t>资格审查与评标</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一、资格审查</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、开标结束后，由</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负责资格审查小组的组建及资格审查工作的组织。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资格审查小组由</w:t>
      </w:r>
      <w:r>
        <w:rPr>
          <w:rFonts w:cs="Calibri"/>
          <w:kern w:val="0"/>
          <w:sz w:val="24"/>
          <w:szCs w:val="24"/>
        </w:rPr>
        <w:t>3</w:t>
      </w:r>
      <w:r>
        <w:rPr>
          <w:rFonts w:ascii="宋体" w:hAnsi="宋体" w:cs="宋体" w:hint="eastAsia"/>
          <w:kern w:val="0"/>
          <w:sz w:val="24"/>
          <w:szCs w:val="24"/>
        </w:rPr>
        <w:t>人组成，并负责具体审查事务，其中：由采购人派出的采购人代表至少</w:t>
      </w:r>
      <w:r>
        <w:rPr>
          <w:rFonts w:ascii="宋体" w:hAnsi="宋体" w:cs="宋体"/>
          <w:kern w:val="0"/>
          <w:sz w:val="24"/>
          <w:szCs w:val="24"/>
          <w:u w:val="single"/>
        </w:rPr>
        <w:t>1</w:t>
      </w:r>
      <w:r>
        <w:rPr>
          <w:rFonts w:ascii="宋体" w:hAnsi="宋体" w:cs="宋体" w:hint="eastAsia"/>
          <w:kern w:val="0"/>
          <w:sz w:val="24"/>
          <w:szCs w:val="24"/>
        </w:rPr>
        <w:t>人，由</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派出的工作人员至少</w:t>
      </w:r>
      <w:r>
        <w:rPr>
          <w:rFonts w:ascii="宋体" w:hAnsi="宋体" w:cs="宋体"/>
          <w:kern w:val="0"/>
          <w:sz w:val="24"/>
          <w:szCs w:val="24"/>
          <w:u w:val="single"/>
        </w:rPr>
        <w:t>1</w:t>
      </w:r>
      <w:r>
        <w:rPr>
          <w:rFonts w:ascii="宋体" w:hAnsi="宋体" w:cs="宋体" w:hint="eastAsia"/>
          <w:kern w:val="0"/>
          <w:sz w:val="24"/>
          <w:szCs w:val="24"/>
        </w:rPr>
        <w:t>人，其余</w:t>
      </w:r>
      <w:r>
        <w:rPr>
          <w:rFonts w:ascii="宋体" w:hAnsi="宋体" w:cs="宋体"/>
          <w:kern w:val="0"/>
          <w:sz w:val="24"/>
          <w:szCs w:val="24"/>
          <w:u w:val="single"/>
        </w:rPr>
        <w:t>1</w:t>
      </w:r>
      <w:r>
        <w:rPr>
          <w:rFonts w:ascii="宋体" w:hAnsi="宋体" w:cs="宋体" w:hint="eastAsia"/>
          <w:kern w:val="0"/>
          <w:sz w:val="24"/>
          <w:szCs w:val="24"/>
        </w:rPr>
        <w:t>人可为采购人代表或</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的工作人员。</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资格审查的依据是招标文件和投标文件。</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资格审查的范围及内容：投标文件（资格及资信证明部分），具体如下：</w:t>
      </w:r>
    </w:p>
    <w:p w:rsidR="00681ECF" w:rsidRDefault="0072423E">
      <w:pPr>
        <w:widowControl/>
        <w:spacing w:after="150"/>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投标函</w:t>
      </w:r>
      <w:r>
        <w:rPr>
          <w:rFonts w:ascii="宋体" w:cs="宋体" w:hint="eastAsia"/>
          <w:kern w:val="0"/>
          <w:sz w:val="24"/>
          <w:szCs w:val="24"/>
        </w:rPr>
        <w:t>”</w:t>
      </w:r>
      <w:r>
        <w:rPr>
          <w:rFonts w:ascii="宋体" w:hAnsi="宋体" w:cs="宋体" w:hint="eastAsia"/>
          <w:kern w:val="0"/>
          <w:sz w:val="24"/>
          <w:szCs w:val="24"/>
        </w:rPr>
        <w:t>；</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投标人的资格及资信证明文件</w:t>
      </w:r>
      <w:r>
        <w:rPr>
          <w:rFonts w:ascii="宋体" w:cs="宋体" w:hint="eastAsia"/>
          <w:kern w:val="0"/>
          <w:sz w:val="24"/>
          <w:szCs w:val="24"/>
        </w:rPr>
        <w:t>”</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①一般资格证明文件：</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91"/>
        <w:gridCol w:w="7657"/>
      </w:tblGrid>
      <w:tr w:rsidR="00681ECF">
        <w:trPr>
          <w:tblHeader/>
        </w:trPr>
        <w:tc>
          <w:tcPr>
            <w:tcW w:w="1991"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c>
          <w:tcPr>
            <w:tcW w:w="7657"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描述</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单位负责人授权书（若有）</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、企业（银行、保险、石油石化、电力、电信等行业除外）、事业单位和社会团体法人的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指法定代表人，即与实际提交的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w:t>
            </w:r>
            <w:r>
              <w:rPr>
                <w:rFonts w:ascii="宋体" w:hAnsi="宋体" w:cs="宋体"/>
                <w:kern w:val="0"/>
                <w:sz w:val="24"/>
                <w:szCs w:val="24"/>
              </w:rPr>
              <w:t>2</w:t>
            </w:r>
            <w:r>
              <w:rPr>
                <w:rFonts w:ascii="宋体" w:hAnsi="宋体" w:cs="宋体" w:hint="eastAsia"/>
                <w:kern w:val="0"/>
                <w:sz w:val="24"/>
                <w:szCs w:val="24"/>
              </w:rPr>
              <w:t>、银行、保险、石油石化、电力、电信等行业：以法人身份参加投标的，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指法定代表人，即与实际提交的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载明的一致；以非法人身份参加投标的，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指代表单位行使职权的主要负责人，即与实际提交的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w:t>
            </w:r>
            <w:r>
              <w:rPr>
                <w:rFonts w:ascii="宋体" w:hAnsi="宋体" w:cs="宋体"/>
                <w:kern w:val="0"/>
                <w:sz w:val="24"/>
                <w:szCs w:val="24"/>
              </w:rPr>
              <w:t>3</w:t>
            </w:r>
            <w:r>
              <w:rPr>
                <w:rFonts w:ascii="宋体" w:hAnsi="宋体" w:cs="宋体" w:hint="eastAsia"/>
                <w:kern w:val="0"/>
                <w:sz w:val="24"/>
                <w:szCs w:val="24"/>
              </w:rPr>
              <w:t>、投标人（自然人除外）：若投标人代表为单位负责人授权的委托代理人，应</w:t>
            </w:r>
            <w:r>
              <w:rPr>
                <w:rFonts w:ascii="宋体" w:hAnsi="宋体" w:cs="宋体" w:hint="eastAsia"/>
                <w:kern w:val="0"/>
                <w:sz w:val="24"/>
                <w:szCs w:val="24"/>
              </w:rPr>
              <w:t>提供本授权书；若投标人代表为单位负责人，应在此项下提交其身份证正反面复印件，可不提供本授权书。</w:t>
            </w:r>
            <w:r>
              <w:rPr>
                <w:rFonts w:ascii="宋体" w:hAnsi="宋体" w:cs="宋体"/>
                <w:kern w:val="0"/>
                <w:sz w:val="24"/>
                <w:szCs w:val="24"/>
              </w:rPr>
              <w:t>4</w:t>
            </w:r>
            <w:r>
              <w:rPr>
                <w:rFonts w:ascii="宋体" w:hAnsi="宋体" w:cs="宋体" w:hint="eastAsia"/>
                <w:kern w:val="0"/>
                <w:sz w:val="24"/>
                <w:szCs w:val="24"/>
              </w:rPr>
              <w:t>、投标人为自然人的，可不填写本授权书。</w:t>
            </w:r>
            <w:r>
              <w:rPr>
                <w:rFonts w:ascii="宋体" w:hAnsi="宋体" w:cs="宋体"/>
                <w:kern w:val="0"/>
                <w:sz w:val="24"/>
                <w:szCs w:val="24"/>
              </w:rPr>
              <w:t>5</w:t>
            </w:r>
            <w:r>
              <w:rPr>
                <w:rFonts w:ascii="宋体" w:hAnsi="宋体" w:cs="宋体" w:hint="eastAsia"/>
                <w:kern w:val="0"/>
                <w:sz w:val="24"/>
                <w:szCs w:val="24"/>
              </w:rPr>
              <w:t>、纸质投标文件正本中的本授权书（若有）应为原件。</w:t>
            </w:r>
            <w:r>
              <w:rPr>
                <w:rFonts w:ascii="宋体" w:cs="宋体" w:hint="eastAsia"/>
                <w:kern w:val="0"/>
                <w:sz w:val="24"/>
              </w:rPr>
              <w:t>电子投标文件中的本授权书（若有）应为原件的扫描件。</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营业执照等证明文件</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hAnsi="宋体" w:cs="宋体"/>
                <w:kern w:val="0"/>
                <w:sz w:val="24"/>
                <w:szCs w:val="24"/>
              </w:rPr>
              <w:t>2</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w:t>
            </w:r>
            <w:r>
              <w:rPr>
                <w:rFonts w:ascii="宋体" w:hAnsi="宋体" w:cs="宋体" w:hint="eastAsia"/>
                <w:kern w:val="0"/>
                <w:sz w:val="24"/>
                <w:szCs w:val="24"/>
              </w:rPr>
              <w:t>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财务状况报告（财务报告、或资信证明、或投标担保函）</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、投标人提供的财务报告复印件（成立年限按照投标截止时间推算）应符合下列规定：</w:t>
            </w:r>
            <w:r>
              <w:rPr>
                <w:rFonts w:ascii="宋体" w:hAnsi="宋体" w:cs="宋体"/>
                <w:kern w:val="0"/>
                <w:sz w:val="24"/>
                <w:szCs w:val="24"/>
              </w:rPr>
              <w:t>1.1</w:t>
            </w:r>
            <w:r>
              <w:rPr>
                <w:rFonts w:ascii="宋体" w:hAnsi="宋体" w:cs="宋体" w:hint="eastAsia"/>
                <w:kern w:val="0"/>
                <w:sz w:val="24"/>
                <w:szCs w:val="24"/>
              </w:rPr>
              <w:t>成立年限满</w:t>
            </w:r>
            <w:r>
              <w:rPr>
                <w:rFonts w:ascii="宋体" w:hAnsi="宋体" w:cs="宋体"/>
                <w:kern w:val="0"/>
                <w:sz w:val="24"/>
                <w:szCs w:val="24"/>
              </w:rPr>
              <w:t>1</w:t>
            </w:r>
            <w:r>
              <w:rPr>
                <w:rFonts w:ascii="宋体" w:hAnsi="宋体" w:cs="宋体" w:hint="eastAsia"/>
                <w:kern w:val="0"/>
                <w:sz w:val="24"/>
                <w:szCs w:val="24"/>
              </w:rPr>
              <w:t>年及以上的投标人，提供经审计的上一年度的年度财务报告。</w:t>
            </w:r>
            <w:r>
              <w:rPr>
                <w:rFonts w:ascii="宋体" w:hAnsi="宋体" w:cs="宋体"/>
                <w:kern w:val="0"/>
                <w:sz w:val="24"/>
                <w:szCs w:val="24"/>
              </w:rPr>
              <w:t>1.2</w:t>
            </w:r>
            <w:r>
              <w:rPr>
                <w:rFonts w:ascii="宋体" w:hAnsi="宋体" w:cs="宋体" w:hint="eastAsia"/>
                <w:kern w:val="0"/>
                <w:sz w:val="24"/>
                <w:szCs w:val="24"/>
              </w:rPr>
              <w:t>成立年限满半年但不足</w:t>
            </w:r>
            <w:r>
              <w:rPr>
                <w:rFonts w:ascii="宋体" w:hAnsi="宋体" w:cs="宋体"/>
                <w:kern w:val="0"/>
                <w:sz w:val="24"/>
                <w:szCs w:val="24"/>
              </w:rPr>
              <w:t>1</w:t>
            </w:r>
            <w:r>
              <w:rPr>
                <w:rFonts w:ascii="宋体" w:hAnsi="宋体" w:cs="宋体" w:hint="eastAsia"/>
                <w:kern w:val="0"/>
                <w:sz w:val="24"/>
                <w:szCs w:val="24"/>
              </w:rPr>
              <w:t>年的投标人，提供该半年度中任一季度的季度财务报告或该半年度的半年度财务报告。</w:t>
            </w:r>
            <w:r>
              <w:rPr>
                <w:rFonts w:ascii="宋体" w:cs="宋体" w:hint="eastAsia"/>
                <w:kern w:val="0"/>
                <w:sz w:val="24"/>
                <w:szCs w:val="24"/>
              </w:rPr>
              <w:t>※</w:t>
            </w:r>
            <w:r>
              <w:rPr>
                <w:rFonts w:ascii="宋体" w:hAnsi="宋体" w:cs="宋体" w:hint="eastAsia"/>
                <w:kern w:val="0"/>
                <w:sz w:val="24"/>
                <w:szCs w:val="24"/>
              </w:rPr>
              <w:t>无法按照第</w:t>
            </w:r>
            <w:r>
              <w:rPr>
                <w:rFonts w:ascii="宋体" w:hAnsi="宋体" w:cs="宋体"/>
                <w:kern w:val="0"/>
                <w:sz w:val="24"/>
                <w:szCs w:val="24"/>
              </w:rPr>
              <w:t>1.1</w:t>
            </w:r>
            <w:r>
              <w:rPr>
                <w:rFonts w:ascii="宋体" w:hAnsi="宋体" w:cs="宋体" w:hint="eastAsia"/>
                <w:kern w:val="0"/>
                <w:sz w:val="24"/>
                <w:szCs w:val="24"/>
              </w:rPr>
              <w:t>、</w:t>
            </w:r>
            <w:r>
              <w:rPr>
                <w:rFonts w:ascii="宋体" w:hAnsi="宋体" w:cs="宋体"/>
                <w:kern w:val="0"/>
                <w:sz w:val="24"/>
                <w:szCs w:val="24"/>
              </w:rPr>
              <w:t>1.2</w:t>
            </w:r>
            <w:r>
              <w:rPr>
                <w:rFonts w:ascii="宋体" w:hAnsi="宋体" w:cs="宋体" w:hint="eastAsia"/>
                <w:kern w:val="0"/>
                <w:sz w:val="24"/>
                <w:szCs w:val="24"/>
              </w:rPr>
              <w:t>条规定提供财务报告复印件的投标人（包括但不限于：成立年限满</w:t>
            </w:r>
            <w:r>
              <w:rPr>
                <w:rFonts w:ascii="宋体" w:hAnsi="宋体" w:cs="宋体"/>
                <w:kern w:val="0"/>
                <w:sz w:val="24"/>
                <w:szCs w:val="24"/>
              </w:rPr>
              <w:t>1</w:t>
            </w:r>
            <w:r>
              <w:rPr>
                <w:rFonts w:ascii="宋体" w:hAnsi="宋体" w:cs="宋体" w:hint="eastAsia"/>
                <w:kern w:val="0"/>
                <w:sz w:val="24"/>
                <w:szCs w:val="24"/>
              </w:rPr>
              <w:t>年及以上的投标人、成立年限满半年但不足</w:t>
            </w:r>
            <w:r>
              <w:rPr>
                <w:rFonts w:ascii="宋体" w:hAnsi="宋体" w:cs="宋体"/>
                <w:kern w:val="0"/>
                <w:sz w:val="24"/>
                <w:szCs w:val="24"/>
              </w:rPr>
              <w:t>1</w:t>
            </w:r>
            <w:r>
              <w:rPr>
                <w:rFonts w:ascii="宋体" w:hAnsi="宋体" w:cs="宋体" w:hint="eastAsia"/>
                <w:kern w:val="0"/>
                <w:sz w:val="24"/>
                <w:szCs w:val="24"/>
              </w:rPr>
              <w:t>年的投标人、成立年限不足半年的投标人），应选择提供资信</w:t>
            </w:r>
            <w:r>
              <w:rPr>
                <w:rFonts w:ascii="宋体" w:hAnsi="宋体" w:cs="宋体" w:hint="eastAsia"/>
                <w:kern w:val="0"/>
                <w:sz w:val="24"/>
                <w:szCs w:val="24"/>
              </w:rPr>
              <w:t>证明复印件或投标担保函复印件，其中：非自然人的投标人选择提供资信证明的，还应附上其开户</w:t>
            </w:r>
            <w:r>
              <w:rPr>
                <w:rFonts w:ascii="宋体" w:hAnsi="宋体" w:cs="宋体" w:hint="eastAsia"/>
                <w:kern w:val="0"/>
                <w:sz w:val="24"/>
                <w:szCs w:val="24"/>
              </w:rPr>
              <w:lastRenderedPageBreak/>
              <w:t>（基本存款账户）许可证复印件。</w:t>
            </w:r>
            <w:r>
              <w:rPr>
                <w:rFonts w:ascii="宋体" w:hAnsi="宋体" w:cs="宋体"/>
                <w:kern w:val="0"/>
                <w:sz w:val="24"/>
                <w:szCs w:val="24"/>
              </w:rPr>
              <w:t xml:space="preserve"> 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财政部门认可的政府采购专业担保机构</w:t>
            </w:r>
            <w:r>
              <w:rPr>
                <w:rFonts w:ascii="宋体" w:cs="宋体" w:hint="eastAsia"/>
                <w:kern w:val="0"/>
                <w:sz w:val="24"/>
                <w:szCs w:val="24"/>
              </w:rPr>
              <w:t>”</w:t>
            </w:r>
            <w:r>
              <w:rPr>
                <w:rFonts w:ascii="宋体" w:hAnsi="宋体" w:cs="宋体" w:hint="eastAsia"/>
                <w:kern w:val="0"/>
                <w:sz w:val="24"/>
                <w:szCs w:val="24"/>
              </w:rPr>
              <w:t>应符合《财政部关于开展政府采购信用担保试点工作方案》（财库</w:t>
            </w:r>
            <w:r>
              <w:rPr>
                <w:rFonts w:ascii="宋体" w:hAnsi="宋体" w:cs="宋体"/>
                <w:kern w:val="0"/>
                <w:sz w:val="24"/>
                <w:szCs w:val="24"/>
              </w:rPr>
              <w:t>[2012]124</w:t>
            </w:r>
            <w:r>
              <w:rPr>
                <w:rFonts w:ascii="宋体" w:hAnsi="宋体" w:cs="宋体" w:hint="eastAsia"/>
                <w:kern w:val="0"/>
                <w:sz w:val="24"/>
                <w:szCs w:val="24"/>
              </w:rPr>
              <w:t>号）的规定。</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lastRenderedPageBreak/>
              <w:t>依法缴纳税收证明材料</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、投标人提供的税收凭据复印件应符合下列规定：</w:t>
            </w:r>
            <w:r>
              <w:rPr>
                <w:rFonts w:ascii="宋体" w:hAnsi="宋体" w:cs="宋体"/>
                <w:kern w:val="0"/>
                <w:sz w:val="24"/>
                <w:szCs w:val="24"/>
              </w:rPr>
              <w:t>1.1</w:t>
            </w:r>
            <w:r>
              <w:rPr>
                <w:rFonts w:ascii="宋体" w:hAnsi="宋体" w:cs="宋体" w:hint="eastAsia"/>
                <w:kern w:val="0"/>
                <w:sz w:val="24"/>
                <w:szCs w:val="24"/>
              </w:rPr>
              <w:t>投标截止时间前（不含投标截止时间的当月）已依法缴纳税收的</w:t>
            </w:r>
            <w:r>
              <w:rPr>
                <w:rFonts w:ascii="宋体" w:hAnsi="宋体" w:cs="宋体" w:hint="eastAsia"/>
                <w:kern w:val="0"/>
                <w:sz w:val="24"/>
                <w:szCs w:val="24"/>
              </w:rPr>
              <w:t>投标人，提供投标截止时间前六个月（不含投标截止时间的当月）中任一月份的税收凭据复印件。</w:t>
            </w:r>
            <w:r>
              <w:rPr>
                <w:rFonts w:ascii="宋体" w:hAnsi="宋体" w:cs="宋体"/>
                <w:kern w:val="0"/>
                <w:sz w:val="24"/>
                <w:szCs w:val="24"/>
              </w:rPr>
              <w:t>1.2</w:t>
            </w:r>
            <w:r>
              <w:rPr>
                <w:rFonts w:ascii="宋体" w:hAnsi="宋体" w:cs="宋体" w:hint="eastAsia"/>
                <w:kern w:val="0"/>
                <w:sz w:val="24"/>
                <w:szCs w:val="24"/>
              </w:rPr>
              <w:t>投标截止时间的当月成立且已依法缴纳税收的投标人，提供投标截止时间当月的税收凭据复印件。</w:t>
            </w:r>
            <w:r>
              <w:rPr>
                <w:rFonts w:ascii="宋体" w:hAnsi="宋体" w:cs="宋体"/>
                <w:kern w:val="0"/>
                <w:sz w:val="24"/>
                <w:szCs w:val="24"/>
              </w:rPr>
              <w:t>1.3</w:t>
            </w:r>
            <w:r>
              <w:rPr>
                <w:rFonts w:ascii="宋体" w:hAnsi="宋体" w:cs="宋体" w:hint="eastAsia"/>
                <w:kern w:val="0"/>
                <w:sz w:val="24"/>
                <w:szCs w:val="24"/>
              </w:rPr>
              <w:t>投标截止时间的当月成立但因税务机关原因导致其尚未依法缴纳税收的投标人，提供依法缴纳税收承诺书原件（格式自拟），该承诺书视同税收凭据。</w:t>
            </w:r>
            <w:r>
              <w:rPr>
                <w:rFonts w:ascii="宋体" w:hAnsi="宋体" w:cs="宋体"/>
                <w:kern w:val="0"/>
                <w:sz w:val="24"/>
                <w:szCs w:val="24"/>
              </w:rPr>
              <w:t>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依法缴纳税收证明材料</w:t>
            </w:r>
            <w:r>
              <w:rPr>
                <w:rFonts w:ascii="宋体" w:cs="宋体" w:hint="eastAsia"/>
                <w:kern w:val="0"/>
                <w:sz w:val="24"/>
                <w:szCs w:val="24"/>
              </w:rPr>
              <w:t>”</w:t>
            </w:r>
            <w:r>
              <w:rPr>
                <w:rFonts w:ascii="宋体" w:hAnsi="宋体" w:cs="宋体" w:hint="eastAsia"/>
                <w:kern w:val="0"/>
                <w:sz w:val="24"/>
                <w:szCs w:val="24"/>
              </w:rPr>
              <w:t>有欠缴记录的，视为未依法缴纳税收。</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依法缴纳社会保障资金证明材料</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、投标人提供的社会保险凭据复印件应符合下列规定：</w:t>
            </w:r>
            <w:r>
              <w:rPr>
                <w:rFonts w:ascii="宋体" w:hAnsi="宋体" w:cs="宋体"/>
                <w:kern w:val="0"/>
                <w:sz w:val="24"/>
                <w:szCs w:val="24"/>
              </w:rPr>
              <w:t>1.1</w:t>
            </w:r>
            <w:r>
              <w:rPr>
                <w:rFonts w:ascii="宋体" w:hAnsi="宋体" w:cs="宋体" w:hint="eastAsia"/>
                <w:kern w:val="0"/>
                <w:sz w:val="24"/>
                <w:szCs w:val="24"/>
              </w:rPr>
              <w:t>投标截止时间前（不含投标截止时间的当月）已依法缴纳社会保障资金的投标人，提供投标截止时间前六个月（不含投标截止时间的当月）中任一月份的社会保险凭据复印件。</w:t>
            </w:r>
            <w:r>
              <w:rPr>
                <w:rFonts w:ascii="宋体" w:hAnsi="宋体" w:cs="宋体"/>
                <w:kern w:val="0"/>
                <w:sz w:val="24"/>
                <w:szCs w:val="24"/>
              </w:rPr>
              <w:t>1.2</w:t>
            </w:r>
            <w:r>
              <w:rPr>
                <w:rFonts w:ascii="宋体" w:hAnsi="宋体" w:cs="宋体" w:hint="eastAsia"/>
                <w:kern w:val="0"/>
                <w:sz w:val="24"/>
                <w:szCs w:val="24"/>
              </w:rPr>
              <w:t>投标截止时间的当月成立且已依法缴纳社会保障资金的投标人，提供投标截止时间当月的社会保险凭据复印件。</w:t>
            </w:r>
            <w:r>
              <w:rPr>
                <w:rFonts w:ascii="宋体" w:hAnsi="宋体" w:cs="宋体"/>
                <w:kern w:val="0"/>
                <w:sz w:val="24"/>
                <w:szCs w:val="24"/>
              </w:rPr>
              <w:t>1.3</w:t>
            </w:r>
            <w:r>
              <w:rPr>
                <w:rFonts w:ascii="宋体" w:hAnsi="宋体" w:cs="宋体" w:hint="eastAsia"/>
                <w:kern w:val="0"/>
                <w:sz w:val="24"/>
                <w:szCs w:val="24"/>
              </w:rPr>
              <w:t>投标截止时间的当月成立但因税务机关</w:t>
            </w:r>
            <w:r>
              <w:rPr>
                <w:rFonts w:ascii="宋体" w:hAnsi="宋体" w:cs="宋体"/>
                <w:kern w:val="0"/>
                <w:sz w:val="24"/>
                <w:szCs w:val="24"/>
              </w:rPr>
              <w:t>/</w:t>
            </w:r>
            <w:r>
              <w:rPr>
                <w:rFonts w:ascii="宋体" w:hAnsi="宋体" w:cs="宋体" w:hint="eastAsia"/>
                <w:kern w:val="0"/>
                <w:sz w:val="24"/>
                <w:szCs w:val="24"/>
              </w:rPr>
              <w:t>社会保障资金管理机关原因导致其尚未依法缴纳社会保障资金的投标人，提供依法缴纳社会保障资金承诺书原件（格式自拟），该承诺书视同社会保险凭据。</w:t>
            </w:r>
            <w:r>
              <w:rPr>
                <w:rFonts w:ascii="宋体" w:hAnsi="宋体" w:cs="宋体"/>
                <w:kern w:val="0"/>
                <w:sz w:val="24"/>
                <w:szCs w:val="24"/>
              </w:rPr>
              <w:t>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依法缴纳社会保障资金证明材料</w:t>
            </w:r>
            <w:r>
              <w:rPr>
                <w:rFonts w:ascii="宋体" w:cs="宋体" w:hint="eastAsia"/>
                <w:kern w:val="0"/>
                <w:sz w:val="24"/>
                <w:szCs w:val="24"/>
              </w:rPr>
              <w:t>”</w:t>
            </w:r>
            <w:r>
              <w:rPr>
                <w:rFonts w:ascii="宋体" w:hAnsi="宋体" w:cs="宋体" w:hint="eastAsia"/>
                <w:kern w:val="0"/>
                <w:sz w:val="24"/>
                <w:szCs w:val="24"/>
              </w:rPr>
              <w:t>有欠缴记录的，视为未依法缴纳社会保障资金。</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具备履行合同所必需设备和专业技术能力的声明函（若有）</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、招标文件未要求投标人提供</w:t>
            </w:r>
            <w:r>
              <w:rPr>
                <w:rFonts w:ascii="宋体" w:cs="宋体" w:hint="eastAsia"/>
                <w:kern w:val="0"/>
                <w:sz w:val="24"/>
                <w:szCs w:val="24"/>
              </w:rPr>
              <w:t>“</w:t>
            </w:r>
            <w:r>
              <w:rPr>
                <w:rFonts w:ascii="宋体" w:hAnsi="宋体" w:cs="宋体" w:hint="eastAsia"/>
                <w:kern w:val="0"/>
                <w:sz w:val="24"/>
                <w:szCs w:val="24"/>
              </w:rPr>
              <w:t>具备履行合同所必需的设备和专业技术能力专项证明材料</w:t>
            </w:r>
            <w:r>
              <w:rPr>
                <w:rFonts w:ascii="宋体" w:cs="宋体" w:hint="eastAsia"/>
                <w:kern w:val="0"/>
                <w:sz w:val="24"/>
                <w:szCs w:val="24"/>
              </w:rPr>
              <w:t>”</w:t>
            </w:r>
            <w:r>
              <w:rPr>
                <w:rFonts w:ascii="宋体" w:hAnsi="宋体" w:cs="宋体" w:hint="eastAsia"/>
                <w:kern w:val="0"/>
                <w:sz w:val="24"/>
                <w:szCs w:val="24"/>
              </w:rPr>
              <w:t>的，投标人应提供本声明函。</w:t>
            </w:r>
            <w:r>
              <w:rPr>
                <w:rFonts w:ascii="宋体" w:hAnsi="宋体" w:cs="宋体"/>
                <w:kern w:val="0"/>
                <w:sz w:val="24"/>
                <w:szCs w:val="24"/>
              </w:rPr>
              <w:t>2</w:t>
            </w:r>
            <w:r>
              <w:rPr>
                <w:rFonts w:ascii="宋体" w:hAnsi="宋体" w:cs="宋体" w:hint="eastAsia"/>
                <w:kern w:val="0"/>
                <w:sz w:val="24"/>
                <w:szCs w:val="24"/>
              </w:rPr>
              <w:t>、招标文件要求投标人提供</w:t>
            </w:r>
            <w:r>
              <w:rPr>
                <w:rFonts w:ascii="宋体" w:cs="宋体" w:hint="eastAsia"/>
                <w:kern w:val="0"/>
                <w:sz w:val="24"/>
                <w:szCs w:val="24"/>
              </w:rPr>
              <w:t>“</w:t>
            </w:r>
            <w:r>
              <w:rPr>
                <w:rFonts w:ascii="宋体" w:hAnsi="宋体" w:cs="宋体" w:hint="eastAsia"/>
                <w:kern w:val="0"/>
                <w:sz w:val="24"/>
                <w:szCs w:val="24"/>
              </w:rPr>
              <w:t>具备履行合同所必需的设备和专业技术能力专项证明材料</w:t>
            </w:r>
            <w:r>
              <w:rPr>
                <w:rFonts w:ascii="宋体" w:cs="宋体" w:hint="eastAsia"/>
                <w:kern w:val="0"/>
                <w:sz w:val="24"/>
                <w:szCs w:val="24"/>
              </w:rPr>
              <w:t>”</w:t>
            </w:r>
            <w:r>
              <w:rPr>
                <w:rFonts w:ascii="宋体" w:hAnsi="宋体" w:cs="宋体" w:hint="eastAsia"/>
                <w:kern w:val="0"/>
                <w:sz w:val="24"/>
                <w:szCs w:val="24"/>
              </w:rPr>
              <w:t>的，投标人可不提供本声明函。</w:t>
            </w:r>
            <w:r>
              <w:rPr>
                <w:rFonts w:ascii="宋体" w:hAnsi="宋体" w:cs="宋体"/>
                <w:kern w:val="0"/>
                <w:sz w:val="24"/>
                <w:szCs w:val="24"/>
              </w:rPr>
              <w:t>3</w:t>
            </w:r>
            <w:r>
              <w:rPr>
                <w:rFonts w:ascii="宋体" w:hAnsi="宋体" w:cs="宋体" w:hint="eastAsia"/>
                <w:kern w:val="0"/>
                <w:sz w:val="24"/>
                <w:szCs w:val="24"/>
              </w:rPr>
              <w:t>、纸质投标文件正本中的本声明函（若有）应为原件。</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参加采购活动前三年内在经营活动中没有重大违法记录书面声明</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重大违法记录</w:t>
            </w:r>
            <w:r>
              <w:rPr>
                <w:rFonts w:ascii="宋体" w:cs="宋体" w:hint="eastAsia"/>
                <w:kern w:val="0"/>
                <w:sz w:val="24"/>
                <w:szCs w:val="24"/>
              </w:rPr>
              <w:t>”</w:t>
            </w:r>
            <w:r>
              <w:rPr>
                <w:rFonts w:ascii="宋体" w:hAnsi="宋体" w:cs="宋体" w:hint="eastAsia"/>
                <w:kern w:val="0"/>
                <w:sz w:val="24"/>
                <w:szCs w:val="24"/>
              </w:rPr>
              <w:t>指投标人因违法经营受到刑事处罚或责令停产停业、吊销许可证或执照、较大数额罚款等行政处罚。</w:t>
            </w:r>
            <w:r>
              <w:rPr>
                <w:rFonts w:ascii="宋体" w:hAnsi="宋体" w:cs="宋体"/>
                <w:kern w:val="0"/>
                <w:sz w:val="24"/>
                <w:szCs w:val="24"/>
              </w:rPr>
              <w:t>2</w:t>
            </w:r>
            <w:r>
              <w:rPr>
                <w:rFonts w:ascii="宋体" w:hAnsi="宋体" w:cs="宋体" w:hint="eastAsia"/>
                <w:kern w:val="0"/>
                <w:sz w:val="24"/>
                <w:szCs w:val="24"/>
              </w:rPr>
              <w:t>、无法提供有效期内检察机关行贿犯罪档案查询结果告知函的，也应对近三年无行贿犯罪记录进行声明。</w:t>
            </w:r>
            <w:r>
              <w:rPr>
                <w:rFonts w:ascii="宋体" w:hAnsi="宋体" w:cs="宋体"/>
                <w:kern w:val="0"/>
                <w:sz w:val="24"/>
                <w:szCs w:val="24"/>
              </w:rPr>
              <w:t>3</w:t>
            </w:r>
            <w:r>
              <w:rPr>
                <w:rFonts w:ascii="宋体" w:hAnsi="宋体" w:cs="宋体" w:hint="eastAsia"/>
                <w:kern w:val="0"/>
                <w:sz w:val="24"/>
                <w:szCs w:val="24"/>
              </w:rPr>
              <w:t>、纸质投标文件正本中的本声明应为原件。</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信用记录查询结果</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投标人应在招标文件要求的截止时点前分别通过</w:t>
            </w:r>
            <w:r>
              <w:rPr>
                <w:rFonts w:ascii="宋体" w:cs="宋体" w:hint="eastAsia"/>
                <w:kern w:val="0"/>
                <w:sz w:val="24"/>
                <w:szCs w:val="24"/>
              </w:rPr>
              <w:t>“</w:t>
            </w:r>
            <w:r>
              <w:rPr>
                <w:rFonts w:ascii="宋体" w:hAnsi="宋体" w:cs="宋体" w:hint="eastAsia"/>
                <w:kern w:val="0"/>
                <w:sz w:val="24"/>
                <w:szCs w:val="24"/>
              </w:rPr>
              <w:t>信用中国</w:t>
            </w:r>
            <w:r>
              <w:rPr>
                <w:rFonts w:ascii="宋体" w:cs="宋体" w:hint="eastAsia"/>
                <w:kern w:val="0"/>
                <w:sz w:val="24"/>
                <w:szCs w:val="24"/>
              </w:rPr>
              <w:t>”</w:t>
            </w:r>
            <w:r>
              <w:rPr>
                <w:rFonts w:ascii="宋体" w:hAnsi="宋体" w:cs="宋体" w:hint="eastAsia"/>
                <w:kern w:val="0"/>
                <w:sz w:val="24"/>
                <w:szCs w:val="24"/>
              </w:rPr>
              <w:t>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）查询并打印相应的信用记录，投标人提供的查询结果应为其通过上述网站获取的信用信息查询结果原始页面的打印件（或截图）。</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中小企业声明函（专门面向中小企业或小型、微型企</w:t>
            </w:r>
            <w:r>
              <w:rPr>
                <w:rFonts w:ascii="宋体" w:hAnsi="宋体" w:cs="宋体" w:hint="eastAsia"/>
                <w:kern w:val="0"/>
                <w:sz w:val="24"/>
                <w:szCs w:val="24"/>
              </w:rPr>
              <w:lastRenderedPageBreak/>
              <w:t>业适用，若有）</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lastRenderedPageBreak/>
              <w:t>1</w:t>
            </w:r>
            <w:r>
              <w:rPr>
                <w:rFonts w:ascii="宋体" w:hAnsi="宋体" w:cs="宋体" w:hint="eastAsia"/>
                <w:kern w:val="0"/>
                <w:sz w:val="24"/>
                <w:szCs w:val="24"/>
              </w:rPr>
              <w:t>、投标人应认真对照《工业和信息化部、国家统计局、国家发展和改革委员会、财政部关于印发中小企业划型标准规定的通知》（工信部联企业</w:t>
            </w:r>
            <w:r>
              <w:rPr>
                <w:rFonts w:ascii="宋体" w:hAnsi="宋体" w:cs="宋体"/>
                <w:kern w:val="0"/>
                <w:sz w:val="24"/>
                <w:szCs w:val="24"/>
              </w:rPr>
              <w:t>[2011]300</w:t>
            </w:r>
            <w:r>
              <w:rPr>
                <w:rFonts w:ascii="宋体" w:hAnsi="宋体" w:cs="宋体" w:hint="eastAsia"/>
                <w:kern w:val="0"/>
                <w:sz w:val="24"/>
                <w:szCs w:val="24"/>
              </w:rPr>
              <w:t>号）规定的划分标准，并按照《国家统计局关于印发统计上大</w:t>
            </w:r>
            <w:r>
              <w:rPr>
                <w:rFonts w:ascii="宋体" w:hAnsi="宋体" w:cs="宋体" w:hint="eastAsia"/>
                <w:kern w:val="0"/>
                <w:sz w:val="24"/>
                <w:szCs w:val="24"/>
              </w:rPr>
              <w:lastRenderedPageBreak/>
              <w:t>中小微型企业划分办法的通知》（国统字</w:t>
            </w:r>
            <w:r>
              <w:rPr>
                <w:rFonts w:ascii="宋体" w:hAnsi="宋体" w:cs="宋体"/>
                <w:kern w:val="0"/>
                <w:sz w:val="24"/>
                <w:szCs w:val="24"/>
              </w:rPr>
              <w:t>[2011]75</w:t>
            </w:r>
            <w:r>
              <w:rPr>
                <w:rFonts w:ascii="宋体" w:hAnsi="宋体" w:cs="宋体" w:hint="eastAsia"/>
                <w:kern w:val="0"/>
                <w:sz w:val="24"/>
                <w:szCs w:val="24"/>
              </w:rPr>
              <w:t>号）规定准确划分企业类型。</w:t>
            </w:r>
            <w:r>
              <w:rPr>
                <w:rFonts w:ascii="宋体" w:hAnsi="宋体" w:cs="宋体"/>
                <w:kern w:val="0"/>
                <w:sz w:val="24"/>
                <w:szCs w:val="24"/>
              </w:rPr>
              <w:t>2</w:t>
            </w:r>
            <w:r>
              <w:rPr>
                <w:rFonts w:ascii="宋体" w:hAnsi="宋体" w:cs="宋体" w:hint="eastAsia"/>
                <w:kern w:val="0"/>
                <w:sz w:val="24"/>
                <w:szCs w:val="24"/>
              </w:rPr>
              <w:t>、投标人为监狱企业的，可不填写本声明函，根据其提供的由省级以上监狱管理局、戒毒管理局（含新疆生产建设兵团）出具的属于监狱企业的证明文件进行认定，监狱企业视同小型、微型企业。</w:t>
            </w:r>
            <w:r>
              <w:rPr>
                <w:rFonts w:ascii="宋体" w:hAnsi="宋体" w:cs="宋体"/>
                <w:kern w:val="0"/>
                <w:sz w:val="24"/>
                <w:szCs w:val="24"/>
              </w:rPr>
              <w:t>3</w:t>
            </w:r>
            <w:r>
              <w:rPr>
                <w:rFonts w:ascii="宋体" w:hAnsi="宋体" w:cs="宋体" w:hint="eastAsia"/>
                <w:kern w:val="0"/>
                <w:sz w:val="24"/>
                <w:szCs w:val="24"/>
              </w:rPr>
              <w:t>、投标人为残疾人福利性单位的，可不填写本声明函，根据其提供的</w:t>
            </w:r>
            <w:r>
              <w:rPr>
                <w:rFonts w:ascii="宋体" w:hAnsi="宋体" w:cs="宋体" w:hint="eastAsia"/>
                <w:kern w:val="0"/>
                <w:sz w:val="24"/>
                <w:szCs w:val="24"/>
              </w:rPr>
              <w:t>《残疾人福利性单位声明函》进行认定，残疾人福利性单位视同小型、微型企业。</w:t>
            </w:r>
            <w:r>
              <w:rPr>
                <w:rFonts w:ascii="宋体" w:hAnsi="宋体" w:cs="宋体"/>
                <w:kern w:val="0"/>
                <w:sz w:val="24"/>
                <w:szCs w:val="24"/>
              </w:rPr>
              <w:t>4</w:t>
            </w:r>
            <w:r>
              <w:rPr>
                <w:rFonts w:ascii="宋体" w:hAnsi="宋体" w:cs="宋体" w:hint="eastAsia"/>
                <w:kern w:val="0"/>
                <w:sz w:val="24"/>
                <w:szCs w:val="24"/>
              </w:rPr>
              <w:t>、纸质投标文件正本中的本声明函（若有）应为原件。</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lastRenderedPageBreak/>
              <w:t>联合体协议（若有）</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、招标文件接受联合体投标且投标人为联合体的，投标人应提供本协议；否则无须提供。</w:t>
            </w:r>
            <w:r>
              <w:rPr>
                <w:rFonts w:ascii="宋体" w:hAnsi="宋体" w:cs="宋体"/>
                <w:kern w:val="0"/>
                <w:sz w:val="24"/>
                <w:szCs w:val="24"/>
              </w:rPr>
              <w:t>2</w:t>
            </w:r>
            <w:r>
              <w:rPr>
                <w:rFonts w:ascii="宋体" w:hAnsi="宋体" w:cs="宋体" w:hint="eastAsia"/>
                <w:kern w:val="0"/>
                <w:sz w:val="24"/>
                <w:szCs w:val="24"/>
              </w:rPr>
              <w:t>、本协议由委托代理人签字或盖章的，应按照招标文件第七章载明的格式提供</w:t>
            </w:r>
            <w:r>
              <w:rPr>
                <w:rFonts w:ascii="宋体" w:cs="宋体" w:hint="eastAsia"/>
                <w:kern w:val="0"/>
                <w:sz w:val="24"/>
                <w:szCs w:val="24"/>
              </w:rPr>
              <w:t>“</w:t>
            </w:r>
            <w:r>
              <w:rPr>
                <w:rFonts w:ascii="宋体" w:hAnsi="宋体" w:cs="宋体" w:hint="eastAsia"/>
                <w:kern w:val="0"/>
                <w:sz w:val="24"/>
                <w:szCs w:val="24"/>
              </w:rPr>
              <w:t>单位负责人授权书</w:t>
            </w:r>
            <w:r>
              <w:rPr>
                <w:rFonts w:ascii="宋体" w:cs="宋体" w:hint="eastAsia"/>
                <w:kern w:val="0"/>
                <w:sz w:val="24"/>
                <w:szCs w:val="24"/>
              </w:rPr>
              <w:t>”</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、纸质投标文件正本中的本协议（若有）应为原件。</w:t>
            </w:r>
            <w:r>
              <w:rPr>
                <w:rFonts w:ascii="宋体" w:cs="宋体" w:hint="eastAsia"/>
                <w:kern w:val="0"/>
                <w:sz w:val="24"/>
                <w:szCs w:val="24"/>
              </w:rPr>
              <w:t>※</w:t>
            </w:r>
            <w:r>
              <w:rPr>
                <w:rFonts w:ascii="宋体" w:hAnsi="宋体" w:cs="宋体" w:hint="eastAsia"/>
                <w:kern w:val="0"/>
                <w:sz w:val="24"/>
                <w:szCs w:val="24"/>
              </w:rPr>
              <w:t>投标人应按照招标文件第七章规定提供。</w:t>
            </w:r>
          </w:p>
        </w:tc>
      </w:tr>
      <w:tr w:rsidR="00681ECF">
        <w:tc>
          <w:tcPr>
            <w:tcW w:w="1991"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检察机关行贿犯罪档案查询结果告知函（若有）</w:t>
            </w:r>
          </w:p>
        </w:tc>
        <w:tc>
          <w:tcPr>
            <w:tcW w:w="765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、未提供行贿犯罪档案</w:t>
            </w:r>
            <w:r>
              <w:rPr>
                <w:rFonts w:ascii="宋体" w:hAnsi="宋体" w:cs="宋体" w:hint="eastAsia"/>
                <w:kern w:val="0"/>
                <w:sz w:val="24"/>
                <w:szCs w:val="24"/>
              </w:rPr>
              <w:t>查询结果或查询结果表明投标人有行贿犯罪记录的，投标无效。</w:t>
            </w:r>
            <w:r>
              <w:rPr>
                <w:rFonts w:ascii="宋体" w:hAnsi="宋体" w:cs="宋体"/>
                <w:kern w:val="0"/>
                <w:sz w:val="24"/>
                <w:szCs w:val="24"/>
              </w:rPr>
              <w:t>2</w:t>
            </w:r>
            <w:r>
              <w:rPr>
                <w:rFonts w:ascii="宋体" w:hAnsi="宋体" w:cs="宋体" w:hint="eastAsia"/>
                <w:kern w:val="0"/>
                <w:sz w:val="24"/>
                <w:szCs w:val="24"/>
              </w:rPr>
              <w:t>、无法提供有效期内检察机关行贿犯罪档案查询结果告知函的，也应对近三年无行贿犯罪记录进行声明。</w:t>
            </w:r>
            <w:r>
              <w:rPr>
                <w:rFonts w:ascii="宋体" w:hAnsi="宋体" w:cs="宋体"/>
                <w:kern w:val="0"/>
                <w:sz w:val="24"/>
                <w:szCs w:val="24"/>
              </w:rPr>
              <w:t>3</w:t>
            </w:r>
            <w:r>
              <w:rPr>
                <w:rFonts w:ascii="宋体" w:hAnsi="宋体" w:cs="宋体" w:hint="eastAsia"/>
                <w:kern w:val="0"/>
                <w:sz w:val="24"/>
                <w:szCs w:val="24"/>
              </w:rPr>
              <w:t>、告知函应在有效期内且内容完整、清晰、整洁，否则投标无效。</w:t>
            </w:r>
            <w:r>
              <w:rPr>
                <w:rFonts w:ascii="宋体" w:hAnsi="宋体" w:cs="宋体"/>
                <w:kern w:val="0"/>
                <w:sz w:val="24"/>
                <w:szCs w:val="24"/>
              </w:rPr>
              <w:t>4</w:t>
            </w:r>
            <w:r>
              <w:rPr>
                <w:rFonts w:ascii="宋体" w:hAnsi="宋体" w:cs="宋体" w:hint="eastAsia"/>
                <w:kern w:val="0"/>
                <w:sz w:val="24"/>
                <w:szCs w:val="24"/>
              </w:rPr>
              <w:t>、有效期内的告知函复印件（含扫描件）及符合招标文件第七章规定的打印件（或截图），无论内容中是否注明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，均视同有效。</w:t>
            </w:r>
            <w:r>
              <w:rPr>
                <w:rFonts w:ascii="宋体" w:hAnsi="宋体" w:cs="宋体"/>
                <w:kern w:val="0"/>
                <w:sz w:val="24"/>
                <w:szCs w:val="24"/>
              </w:rPr>
              <w:t>5</w:t>
            </w:r>
            <w:r>
              <w:rPr>
                <w:rFonts w:ascii="宋体" w:hAnsi="宋体" w:cs="宋体" w:hint="eastAsia"/>
                <w:kern w:val="0"/>
                <w:sz w:val="24"/>
                <w:szCs w:val="24"/>
              </w:rPr>
              <w:t>、无法获取有效期内检察机关行贿犯罪档案查询结果告知函的，应在</w:t>
            </w:r>
            <w:r>
              <w:rPr>
                <w:rFonts w:ascii="宋体" w:hAnsi="宋体" w:cs="宋体"/>
                <w:kern w:val="0"/>
                <w:sz w:val="24"/>
                <w:szCs w:val="24"/>
              </w:rPr>
              <w:t>a7</w:t>
            </w:r>
            <w:r>
              <w:rPr>
                <w:rFonts w:ascii="宋体" w:hAnsi="宋体" w:cs="宋体" w:hint="eastAsia"/>
                <w:kern w:val="0"/>
                <w:sz w:val="24"/>
                <w:szCs w:val="24"/>
              </w:rPr>
              <w:t>《参加采购活动前三年内在经营活动中没有重大违法记录书面声明》中对近三年无行贿犯罪记录进行声明。</w:t>
            </w:r>
            <w:r>
              <w:rPr>
                <w:rFonts w:ascii="宋体" w:cs="宋体" w:hint="eastAsia"/>
                <w:kern w:val="0"/>
                <w:sz w:val="24"/>
                <w:szCs w:val="24"/>
              </w:rPr>
              <w:t>※</w:t>
            </w:r>
            <w:r>
              <w:rPr>
                <w:rFonts w:ascii="宋体" w:hAnsi="宋体" w:cs="宋体" w:hint="eastAsia"/>
                <w:kern w:val="0"/>
                <w:sz w:val="24"/>
                <w:szCs w:val="24"/>
              </w:rPr>
              <w:t>投标人应按照</w:t>
            </w:r>
            <w:r>
              <w:rPr>
                <w:rFonts w:ascii="宋体" w:hAnsi="宋体" w:cs="宋体" w:hint="eastAsia"/>
                <w:kern w:val="0"/>
                <w:sz w:val="24"/>
                <w:szCs w:val="24"/>
              </w:rPr>
              <w:t>招标文件第七章规定提供。</w:t>
            </w:r>
          </w:p>
        </w:tc>
      </w:tr>
    </w:tbl>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②其他资格证明文件：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包：</w:t>
      </w:r>
      <w:r>
        <w:rPr>
          <w:rFonts w:ascii="宋体" w:hAnsi="宋体" w:cs="宋体"/>
          <w:b/>
          <w:bCs/>
          <w:kern w:val="0"/>
          <w:sz w:val="24"/>
          <w:szCs w:val="24"/>
        </w:rPr>
        <w:t>1</w:t>
      </w:r>
      <w:r>
        <w:rPr>
          <w:rFonts w:ascii="宋体" w:cs="宋体"/>
          <w:kern w:val="0"/>
          <w:sz w:val="24"/>
          <w:szCs w:val="24"/>
        </w:rPr>
        <w:t> </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93"/>
        <w:gridCol w:w="7661"/>
      </w:tblGrid>
      <w:tr w:rsidR="00681ECF">
        <w:trPr>
          <w:tblHeader/>
        </w:trPr>
        <w:tc>
          <w:tcPr>
            <w:tcW w:w="1993"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center"/>
              <w:rPr>
                <w:rFonts w:ascii="宋体" w:cs="宋体"/>
                <w:kern w:val="0"/>
                <w:sz w:val="24"/>
                <w:szCs w:val="24"/>
              </w:rPr>
            </w:pPr>
            <w:r>
              <w:rPr>
                <w:rFonts w:ascii="宋体" w:hAnsi="宋体" w:cs="宋体" w:hint="eastAsia"/>
                <w:kern w:val="0"/>
                <w:sz w:val="24"/>
                <w:szCs w:val="24"/>
              </w:rPr>
              <w:t>明细</w:t>
            </w:r>
          </w:p>
        </w:tc>
        <w:tc>
          <w:tcPr>
            <w:tcW w:w="7661"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ind w:firstLineChars="1350" w:firstLine="3240"/>
              <w:rPr>
                <w:rFonts w:ascii="宋体" w:cs="宋体"/>
                <w:kern w:val="0"/>
                <w:sz w:val="24"/>
                <w:szCs w:val="24"/>
              </w:rPr>
            </w:pPr>
            <w:r>
              <w:rPr>
                <w:rFonts w:ascii="宋体" w:hAnsi="宋体" w:cs="宋体" w:hint="eastAsia"/>
                <w:kern w:val="0"/>
                <w:sz w:val="24"/>
                <w:szCs w:val="24"/>
              </w:rPr>
              <w:t>描述</w:t>
            </w:r>
          </w:p>
        </w:tc>
      </w:tr>
      <w:tr w:rsidR="00681ECF">
        <w:tc>
          <w:tcPr>
            <w:tcW w:w="1993"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单位负责人授权书（若有）</w:t>
            </w:r>
          </w:p>
        </w:tc>
        <w:tc>
          <w:tcPr>
            <w:tcW w:w="7661"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kern w:val="0"/>
                <w:sz w:val="24"/>
                <w:szCs w:val="24"/>
              </w:rPr>
              <w:t>2</w:t>
            </w:r>
            <w:r>
              <w:rPr>
                <w:rFonts w:ascii="宋体" w:hAnsi="宋体" w:cs="宋体" w:hint="eastAsia"/>
                <w:kern w:val="0"/>
                <w:sz w:val="24"/>
                <w:szCs w:val="24"/>
              </w:rPr>
              <w:t>）投标人为自然人的，可不填写本授权书。（</w:t>
            </w:r>
            <w:r>
              <w:rPr>
                <w:rFonts w:ascii="宋体" w:hAnsi="宋体" w:cs="宋体"/>
                <w:kern w:val="0"/>
                <w:sz w:val="24"/>
                <w:szCs w:val="24"/>
              </w:rPr>
              <w:t>3</w:t>
            </w:r>
            <w:r>
              <w:rPr>
                <w:rFonts w:ascii="宋体" w:hAnsi="宋体" w:cs="宋体" w:hint="eastAsia"/>
                <w:kern w:val="0"/>
                <w:sz w:val="24"/>
                <w:szCs w:val="24"/>
              </w:rPr>
              <w:t>）纸质投标文件正本中的本授权书（若有）应为原件。电子投标文件中的本授权书（若有）应为原件的扫描件。※投标人应按照招标文件第七章规定提供。</w:t>
            </w:r>
          </w:p>
        </w:tc>
      </w:tr>
    </w:tbl>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包：</w:t>
      </w:r>
      <w:r>
        <w:rPr>
          <w:rFonts w:ascii="宋体" w:hAnsi="宋体" w:cs="宋体"/>
          <w:b/>
          <w:bCs/>
          <w:kern w:val="0"/>
          <w:sz w:val="24"/>
          <w:szCs w:val="24"/>
        </w:rPr>
        <w:t>2</w:t>
      </w:r>
      <w:r>
        <w:rPr>
          <w:rFonts w:ascii="宋体" w:cs="宋体"/>
          <w:kern w:val="0"/>
          <w:sz w:val="24"/>
          <w:szCs w:val="24"/>
        </w:rPr>
        <w:t> </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93"/>
        <w:gridCol w:w="7661"/>
      </w:tblGrid>
      <w:tr w:rsidR="00681ECF">
        <w:trPr>
          <w:tblHeader/>
        </w:trPr>
        <w:tc>
          <w:tcPr>
            <w:tcW w:w="1993"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center"/>
              <w:rPr>
                <w:rFonts w:ascii="宋体" w:cs="宋体"/>
                <w:kern w:val="0"/>
                <w:sz w:val="24"/>
                <w:szCs w:val="24"/>
              </w:rPr>
            </w:pPr>
            <w:r>
              <w:rPr>
                <w:rFonts w:ascii="宋体" w:hAnsi="宋体" w:cs="宋体" w:hint="eastAsia"/>
                <w:kern w:val="0"/>
                <w:sz w:val="24"/>
                <w:szCs w:val="24"/>
              </w:rPr>
              <w:t>明细</w:t>
            </w:r>
          </w:p>
        </w:tc>
        <w:tc>
          <w:tcPr>
            <w:tcW w:w="7661"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ind w:firstLineChars="1350" w:firstLine="3240"/>
              <w:rPr>
                <w:rFonts w:ascii="宋体" w:cs="宋体"/>
                <w:kern w:val="0"/>
                <w:sz w:val="24"/>
                <w:szCs w:val="24"/>
              </w:rPr>
            </w:pPr>
            <w:r>
              <w:rPr>
                <w:rFonts w:ascii="宋体" w:hAnsi="宋体" w:cs="宋体" w:hint="eastAsia"/>
                <w:kern w:val="0"/>
                <w:sz w:val="24"/>
                <w:szCs w:val="24"/>
              </w:rPr>
              <w:t>描述</w:t>
            </w:r>
          </w:p>
        </w:tc>
      </w:tr>
      <w:tr w:rsidR="00681ECF">
        <w:tc>
          <w:tcPr>
            <w:tcW w:w="1993" w:type="dxa"/>
            <w:tcBorders>
              <w:top w:val="outset" w:sz="6" w:space="0" w:color="auto"/>
              <w:bottom w:val="outset" w:sz="6" w:space="0" w:color="auto"/>
              <w:right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单位负责人授权书（若有）</w:t>
            </w:r>
          </w:p>
        </w:tc>
        <w:tc>
          <w:tcPr>
            <w:tcW w:w="7661" w:type="dxa"/>
            <w:tcBorders>
              <w:top w:val="outset" w:sz="6" w:space="0" w:color="auto"/>
              <w:left w:val="outset" w:sz="6" w:space="0" w:color="auto"/>
              <w:bottom w:val="outset" w:sz="6" w:space="0" w:color="auto"/>
            </w:tcBorders>
            <w:shd w:val="clear" w:color="auto" w:fill="FFFFFF"/>
            <w:vAlign w:val="center"/>
          </w:tcPr>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kern w:val="0"/>
                <w:sz w:val="24"/>
                <w:szCs w:val="24"/>
              </w:rPr>
              <w:t>2</w:t>
            </w:r>
            <w:r>
              <w:rPr>
                <w:rFonts w:ascii="宋体" w:hAnsi="宋体" w:cs="宋体" w:hint="eastAsia"/>
                <w:kern w:val="0"/>
                <w:sz w:val="24"/>
                <w:szCs w:val="24"/>
              </w:rPr>
              <w:t>）投标人为自然人的，可不填写本授权书。（</w:t>
            </w:r>
            <w:r>
              <w:rPr>
                <w:rFonts w:ascii="宋体" w:hAnsi="宋体" w:cs="宋体"/>
                <w:kern w:val="0"/>
                <w:sz w:val="24"/>
                <w:szCs w:val="24"/>
              </w:rPr>
              <w:t>3</w:t>
            </w:r>
            <w:r>
              <w:rPr>
                <w:rFonts w:ascii="宋体" w:hAnsi="宋体" w:cs="宋体" w:hint="eastAsia"/>
                <w:kern w:val="0"/>
                <w:sz w:val="24"/>
                <w:szCs w:val="24"/>
              </w:rPr>
              <w:t>）纸质投标文件正本中的本授权书（若有）应为原件。电子投标文件中的本授权书（若有）应为原件的扫描件。※投标人应按照招标文件第七章规定提供。</w:t>
            </w:r>
          </w:p>
        </w:tc>
      </w:tr>
    </w:tbl>
    <w:p w:rsidR="00681ECF" w:rsidRDefault="00681ECF">
      <w:pPr>
        <w:widowControl/>
        <w:jc w:val="left"/>
        <w:rPr>
          <w:rFonts w:ascii="宋体" w:cs="宋体"/>
          <w:kern w:val="0"/>
          <w:sz w:val="24"/>
          <w:szCs w:val="24"/>
        </w:rPr>
      </w:pPr>
    </w:p>
    <w:p w:rsidR="00681ECF" w:rsidRDefault="0072423E">
      <w:pPr>
        <w:widowControl/>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）投标保证金。</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lastRenderedPageBreak/>
        <w:t>1.4</w:t>
      </w:r>
      <w:r>
        <w:rPr>
          <w:rFonts w:ascii="宋体" w:hAnsi="宋体" w:cs="宋体" w:hint="eastAsia"/>
          <w:kern w:val="0"/>
          <w:sz w:val="24"/>
          <w:szCs w:val="24"/>
        </w:rPr>
        <w:t>有下列情形之一的，</w:t>
      </w:r>
      <w:r>
        <w:rPr>
          <w:rFonts w:ascii="宋体" w:hAnsi="宋体" w:cs="宋体" w:hint="eastAsia"/>
          <w:b/>
          <w:bCs/>
          <w:kern w:val="0"/>
          <w:sz w:val="24"/>
          <w:szCs w:val="24"/>
        </w:rPr>
        <w:t>资格审查不合格：</w:t>
      </w:r>
      <w:r>
        <w:rPr>
          <w:rFonts w:ascii="宋体" w:cs="宋体"/>
          <w:b/>
          <w:bCs/>
          <w:kern w:val="0"/>
          <w:sz w:val="24"/>
          <w:szCs w:val="24"/>
        </w:rPr>
        <w:br/>
      </w:r>
      <w:r>
        <w:rPr>
          <w:rFonts w:ascii="宋体" w:cs="宋体"/>
          <w:kern w:val="0"/>
          <w:sz w:val="24"/>
          <w:szCs w:val="24"/>
        </w:rPr>
        <w:t>  </w:t>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）一般情形：</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48"/>
      </w:tblGrid>
      <w:tr w:rsidR="00681ECF">
        <w:trPr>
          <w:tblHeader/>
        </w:trPr>
        <w:tc>
          <w:tcPr>
            <w:tcW w:w="9648"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未按照招标文件规定提交投标函</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未按照招标文件规定提交投标人的资格及资信文件</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未按照招标文件规定提交投标保证金</w:t>
            </w:r>
          </w:p>
        </w:tc>
      </w:tr>
    </w:tbl>
    <w:p w:rsidR="00681ECF" w:rsidRDefault="0072423E">
      <w:pPr>
        <w:widowControl/>
        <w:jc w:val="left"/>
        <w:rPr>
          <w:rFonts w:ascii="宋体" w:cs="宋体"/>
          <w:kern w:val="0"/>
          <w:sz w:val="24"/>
          <w:szCs w:val="24"/>
        </w:rPr>
      </w:pP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）本项目规定的其他情形：</w:t>
      </w:r>
    </w:p>
    <w:p w:rsidR="00681ECF" w:rsidRDefault="0072423E">
      <w:pPr>
        <w:widowControl/>
        <w:spacing w:after="150"/>
        <w:jc w:val="left"/>
        <w:rPr>
          <w:rFonts w:ascii="宋体" w:cs="宋体"/>
          <w:kern w:val="0"/>
          <w:sz w:val="24"/>
          <w:szCs w:val="24"/>
        </w:rPr>
      </w:pPr>
      <w:r>
        <w:rPr>
          <w:rFonts w:ascii="宋体" w:hAnsi="宋体" w:cs="宋体" w:hint="eastAsia"/>
          <w:b/>
          <w:bCs/>
          <w:kern w:val="0"/>
          <w:sz w:val="24"/>
          <w:szCs w:val="24"/>
        </w:rPr>
        <w:t>包：</w:t>
      </w:r>
      <w:r>
        <w:rPr>
          <w:rFonts w:ascii="宋体" w:hAnsi="宋体" w:cs="宋体"/>
          <w:b/>
          <w:bCs/>
          <w:kern w:val="0"/>
          <w:sz w:val="24"/>
          <w:szCs w:val="24"/>
        </w:rPr>
        <w:t>1</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54"/>
      </w:tblGrid>
      <w:tr w:rsidR="00681ECF">
        <w:trPr>
          <w:tblHeader/>
        </w:trPr>
        <w:tc>
          <w:tcPr>
            <w:tcW w:w="9654"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资格及资信证明部分中不得出现报价部分的全部或部分的投标报价信息（或组成资料），否则资格性审查不合格。</w:t>
            </w:r>
          </w:p>
        </w:tc>
      </w:tr>
    </w:tbl>
    <w:p w:rsidR="00681ECF" w:rsidRDefault="0072423E">
      <w:pPr>
        <w:widowControl/>
        <w:spacing w:after="150"/>
        <w:jc w:val="left"/>
        <w:rPr>
          <w:rFonts w:ascii="宋体" w:cs="宋体"/>
          <w:kern w:val="0"/>
          <w:sz w:val="24"/>
          <w:szCs w:val="24"/>
        </w:rPr>
      </w:pPr>
      <w:r>
        <w:rPr>
          <w:rFonts w:ascii="宋体" w:hAnsi="宋体" w:cs="宋体" w:hint="eastAsia"/>
          <w:b/>
          <w:bCs/>
          <w:kern w:val="0"/>
          <w:sz w:val="24"/>
          <w:szCs w:val="24"/>
        </w:rPr>
        <w:t>包：</w:t>
      </w:r>
      <w:r>
        <w:rPr>
          <w:rFonts w:ascii="宋体" w:hAnsi="宋体" w:cs="宋体"/>
          <w:b/>
          <w:bCs/>
          <w:kern w:val="0"/>
          <w:sz w:val="24"/>
          <w:szCs w:val="24"/>
        </w:rPr>
        <w:t>2</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54"/>
      </w:tblGrid>
      <w:tr w:rsidR="00681ECF">
        <w:trPr>
          <w:tblHeader/>
        </w:trPr>
        <w:tc>
          <w:tcPr>
            <w:tcW w:w="9654"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资格及资信证明部分中不得出现报价部分的全部或部分的投标报价信息（或组成资料），否则资格性审查不合格。</w:t>
            </w:r>
          </w:p>
        </w:tc>
      </w:tr>
    </w:tbl>
    <w:p w:rsidR="00681ECF" w:rsidRDefault="00681ECF">
      <w:pPr>
        <w:widowControl/>
        <w:spacing w:before="75" w:after="75"/>
        <w:jc w:val="left"/>
        <w:rPr>
          <w:rFonts w:ascii="宋体" w:cs="宋体"/>
          <w:kern w:val="0"/>
          <w:sz w:val="24"/>
          <w:szCs w:val="24"/>
        </w:rPr>
      </w:pP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1.5</w:t>
      </w:r>
      <w:r>
        <w:rPr>
          <w:rFonts w:ascii="宋体" w:hAnsi="宋体" w:cs="宋体" w:hint="eastAsia"/>
          <w:kern w:val="0"/>
          <w:sz w:val="24"/>
          <w:szCs w:val="24"/>
        </w:rPr>
        <w:t>若本项目接受联合体投标且投标人为联合体，联合体中有同类资质的供应商按照联合体分工承担相同工作的，应先按照资质等级较低的供应商确定资质等级，再按照本章第</w:t>
      </w:r>
      <w:r>
        <w:rPr>
          <w:rFonts w:cs="Calibri"/>
          <w:kern w:val="0"/>
          <w:sz w:val="24"/>
          <w:szCs w:val="24"/>
        </w:rPr>
        <w:t>1.2</w:t>
      </w:r>
      <w:r>
        <w:rPr>
          <w:rFonts w:ascii="宋体" w:hAnsi="宋体" w:cs="宋体" w:hint="eastAsia"/>
          <w:kern w:val="0"/>
          <w:sz w:val="24"/>
          <w:szCs w:val="24"/>
        </w:rPr>
        <w:t>、</w:t>
      </w:r>
      <w:r>
        <w:rPr>
          <w:rFonts w:cs="Calibri"/>
          <w:kern w:val="0"/>
          <w:sz w:val="24"/>
          <w:szCs w:val="24"/>
        </w:rPr>
        <w:t>1.3</w:t>
      </w:r>
      <w:r>
        <w:rPr>
          <w:rFonts w:ascii="宋体" w:hAnsi="宋体" w:cs="宋体" w:hint="eastAsia"/>
          <w:kern w:val="0"/>
          <w:sz w:val="24"/>
          <w:szCs w:val="24"/>
        </w:rPr>
        <w:t>、</w:t>
      </w:r>
      <w:r>
        <w:rPr>
          <w:rFonts w:cs="Calibri"/>
          <w:kern w:val="0"/>
          <w:sz w:val="24"/>
          <w:szCs w:val="24"/>
        </w:rPr>
        <w:t>1.4</w:t>
      </w:r>
      <w:r>
        <w:rPr>
          <w:rFonts w:ascii="宋体" w:hAnsi="宋体" w:cs="宋体" w:hint="eastAsia"/>
          <w:kern w:val="0"/>
          <w:sz w:val="24"/>
          <w:szCs w:val="24"/>
        </w:rPr>
        <w:t>条规定进行资格审查。</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、资格审查情况不得私自外泄，有关信息由</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统一对外发布。</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、资格审查合格的投标人不足三家的，不进行评标。同时，本次采购活动结束，</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将依法组织后续采购活动（包括但不限于：重新招标、采用其他方式采购等）。</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二、评标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、资格审查结束后，由福建方兴招标代理有限公司负责评标委员会的组建及评标工作的组织。</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、评标委员会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5.1</w:t>
      </w:r>
      <w:r>
        <w:rPr>
          <w:rFonts w:ascii="宋体" w:hAnsi="宋体" w:cs="宋体" w:hint="eastAsia"/>
          <w:kern w:val="0"/>
          <w:sz w:val="24"/>
          <w:szCs w:val="24"/>
        </w:rPr>
        <w:t>评标委员会由采购人代表和评标专家两部分共</w:t>
      </w:r>
      <w:r>
        <w:rPr>
          <w:rFonts w:ascii="宋体" w:hAnsi="宋体" w:cs="宋体"/>
          <w:kern w:val="0"/>
          <w:sz w:val="24"/>
          <w:szCs w:val="24"/>
          <w:u w:val="single"/>
        </w:rPr>
        <w:t>5</w:t>
      </w:r>
      <w:r>
        <w:rPr>
          <w:rFonts w:ascii="宋体" w:hAnsi="宋体" w:cs="宋体" w:hint="eastAsia"/>
          <w:kern w:val="0"/>
          <w:sz w:val="24"/>
          <w:szCs w:val="24"/>
        </w:rPr>
        <w:t>人（以下简称</w:t>
      </w:r>
      <w:r>
        <w:rPr>
          <w:rFonts w:ascii="宋体" w:cs="宋体" w:hint="eastAsia"/>
          <w:kern w:val="0"/>
          <w:sz w:val="24"/>
          <w:szCs w:val="24"/>
        </w:rPr>
        <w:t>“</w:t>
      </w:r>
      <w:r>
        <w:rPr>
          <w:rFonts w:ascii="宋体" w:hAnsi="宋体" w:cs="宋体" w:hint="eastAsia"/>
          <w:kern w:val="0"/>
          <w:sz w:val="24"/>
          <w:szCs w:val="24"/>
        </w:rPr>
        <w:t>评委</w:t>
      </w:r>
      <w:r>
        <w:rPr>
          <w:rFonts w:ascii="宋体" w:cs="宋体" w:hint="eastAsia"/>
          <w:kern w:val="0"/>
          <w:sz w:val="24"/>
          <w:szCs w:val="24"/>
        </w:rPr>
        <w:t>”</w:t>
      </w:r>
      <w:r>
        <w:rPr>
          <w:rFonts w:ascii="宋体" w:hAnsi="宋体" w:cs="宋体" w:hint="eastAsia"/>
          <w:kern w:val="0"/>
          <w:sz w:val="24"/>
          <w:szCs w:val="24"/>
        </w:rPr>
        <w:t>）组成，其中：由采购人派出的采购人代表</w:t>
      </w:r>
      <w:r>
        <w:rPr>
          <w:rFonts w:ascii="宋体" w:hAnsi="宋体" w:cs="宋体"/>
          <w:kern w:val="0"/>
          <w:sz w:val="24"/>
          <w:szCs w:val="24"/>
          <w:u w:val="single"/>
        </w:rPr>
        <w:t>1</w:t>
      </w:r>
      <w:r>
        <w:rPr>
          <w:rFonts w:ascii="宋体" w:hAnsi="宋体" w:cs="宋体" w:hint="eastAsia"/>
          <w:kern w:val="0"/>
          <w:sz w:val="24"/>
          <w:szCs w:val="24"/>
        </w:rPr>
        <w:t>人，由福建省政府采购评审专家库产生的评标专家</w:t>
      </w:r>
      <w:r>
        <w:rPr>
          <w:rFonts w:ascii="宋体" w:hAnsi="宋体" w:cs="宋体"/>
          <w:kern w:val="0"/>
          <w:sz w:val="24"/>
          <w:szCs w:val="24"/>
          <w:u w:val="single"/>
        </w:rPr>
        <w:t>4</w:t>
      </w:r>
      <w:r>
        <w:rPr>
          <w:rFonts w:ascii="宋体" w:hAnsi="宋体" w:cs="宋体" w:hint="eastAsia"/>
          <w:kern w:val="0"/>
          <w:sz w:val="24"/>
          <w:szCs w:val="24"/>
        </w:rPr>
        <w:t>人。</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5.2</w:t>
      </w:r>
      <w:r>
        <w:rPr>
          <w:rFonts w:ascii="宋体" w:hAnsi="宋体" w:cs="宋体" w:hint="eastAsia"/>
          <w:kern w:val="0"/>
          <w:sz w:val="24"/>
          <w:szCs w:val="24"/>
        </w:rPr>
        <w:t>评标委员会负责具体评标事务，并按照下列原则依法独立履行有关职责：</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）评标应保护国家利益、社会公共利益和各方当事人合法权益，提高采购效益，保证项目质量。</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）评标应遵循公平、公正、科学、严谨和择优原则。</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）评标的依据是招标文件和投标文件。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）应按照招标文件规定推荐中标候选人或确定中标人。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）评标应遵守下列评标纪律：</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①评标情况不得私自外泄，有关信息由</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统一对外发布。</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②对</w:t>
      </w:r>
      <w:r>
        <w:rPr>
          <w:rFonts w:ascii="宋体" w:hAnsi="宋体" w:cs="宋体" w:hint="eastAsia"/>
          <w:kern w:val="0"/>
          <w:sz w:val="24"/>
          <w:szCs w:val="24"/>
          <w:u w:val="single"/>
        </w:rPr>
        <w:t>福建方兴招标代理有限公司</w:t>
      </w:r>
      <w:r>
        <w:rPr>
          <w:rFonts w:ascii="宋体" w:hAnsi="宋体" w:cs="宋体" w:hint="eastAsia"/>
          <w:kern w:val="0"/>
          <w:sz w:val="24"/>
          <w:szCs w:val="24"/>
        </w:rPr>
        <w:t>或投标人提供的要求保密的资料，不得摘记翻印和外传。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③不得收受投标人或有关人员的任何礼物，不得串联鼓动其他人袒护某投标人。若与投标人存在利害关系，则应主动声明并回避。</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④全体评委应按照招标文件规定进行评标，一切认定事项应查有实据且不得弄虚作假。</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⑤评标中应充分发扬民主，推荐中标候选人或确定中标人后要服从评标报告。</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※对违</w:t>
      </w:r>
      <w:r>
        <w:rPr>
          <w:rFonts w:ascii="宋体" w:hAnsi="宋体" w:cs="宋体" w:hint="eastAsia"/>
          <w:b/>
          <w:bCs/>
          <w:kern w:val="0"/>
          <w:sz w:val="24"/>
          <w:szCs w:val="24"/>
        </w:rPr>
        <w:t>反评标纪律的评委，将取消其评委资格，对评标工作造成严重损失者将予以通报批评乃至追究法律责任。</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、评标程序</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6.1</w:t>
      </w:r>
      <w:r>
        <w:rPr>
          <w:rFonts w:ascii="宋体" w:hAnsi="宋体" w:cs="宋体" w:hint="eastAsia"/>
          <w:kern w:val="0"/>
          <w:sz w:val="24"/>
          <w:szCs w:val="24"/>
        </w:rPr>
        <w:t>评标前的准备工作</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）全体评委应认真审阅招标文件，了解评委应履行或遵守的职责、义务和评标纪律。</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6.2</w:t>
      </w:r>
      <w:r>
        <w:rPr>
          <w:rFonts w:ascii="宋体" w:hAnsi="宋体" w:cs="宋体" w:hint="eastAsia"/>
          <w:kern w:val="0"/>
          <w:sz w:val="24"/>
          <w:szCs w:val="24"/>
        </w:rPr>
        <w:t>符合性审查</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）评标委员会依据招标文件的实质性要求，对通过资格审查的投标文件进行符合性审查，以确定其是否满足招标文件的实质性要求。</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）满足招标文件的实质性要求指投标文件对招标文件实质性要求的响应不存在重大偏差或保留。</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）评标委员会对所有投标人都执行相同的程序和标准。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）有下列情形之一的，</w:t>
      </w:r>
      <w:r>
        <w:rPr>
          <w:rFonts w:ascii="宋体" w:hAnsi="宋体" w:cs="宋体" w:hint="eastAsia"/>
          <w:b/>
          <w:bCs/>
          <w:kern w:val="0"/>
          <w:sz w:val="24"/>
          <w:szCs w:val="24"/>
        </w:rPr>
        <w:t>符合性审查不合格：</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①项目一般情形：</w:t>
      </w:r>
      <w:r>
        <w:rPr>
          <w:rFonts w:ascii="宋体" w:cs="宋体"/>
          <w:kern w:val="0"/>
          <w:sz w:val="24"/>
          <w:szCs w:val="24"/>
        </w:rPr>
        <w:br/>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48"/>
      </w:tblGrid>
      <w:tr w:rsidR="00681ECF">
        <w:trPr>
          <w:tblHeader/>
        </w:trPr>
        <w:tc>
          <w:tcPr>
            <w:tcW w:w="9648" w:type="dxa"/>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违反招标文件中载明</w:t>
            </w:r>
            <w:r>
              <w:rPr>
                <w:rFonts w:ascii="宋体" w:cs="宋体" w:hint="eastAsia"/>
                <w:kern w:val="0"/>
                <w:sz w:val="24"/>
                <w:szCs w:val="24"/>
              </w:rPr>
              <w:t>“</w:t>
            </w:r>
            <w:r>
              <w:rPr>
                <w:rFonts w:ascii="宋体" w:hAnsi="宋体" w:cs="宋体" w:hint="eastAsia"/>
                <w:kern w:val="0"/>
                <w:sz w:val="24"/>
                <w:szCs w:val="24"/>
              </w:rPr>
              <w:t>投标无效</w:t>
            </w:r>
            <w:r>
              <w:rPr>
                <w:rFonts w:ascii="宋体" w:cs="宋体" w:hint="eastAsia"/>
                <w:kern w:val="0"/>
                <w:sz w:val="24"/>
                <w:szCs w:val="24"/>
              </w:rPr>
              <w:t>”</w:t>
            </w:r>
            <w:r>
              <w:rPr>
                <w:rFonts w:ascii="宋体" w:hAnsi="宋体" w:cs="宋体" w:hint="eastAsia"/>
                <w:kern w:val="0"/>
                <w:sz w:val="24"/>
                <w:szCs w:val="24"/>
              </w:rPr>
              <w:t>条款的规定；</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属于招标文件第三章第</w:t>
            </w:r>
            <w:r>
              <w:rPr>
                <w:rFonts w:ascii="宋体" w:hAnsi="宋体" w:cs="宋体"/>
                <w:kern w:val="0"/>
                <w:sz w:val="24"/>
                <w:szCs w:val="24"/>
              </w:rPr>
              <w:t>10.12</w:t>
            </w:r>
            <w:r>
              <w:rPr>
                <w:rFonts w:ascii="宋体" w:hAnsi="宋体" w:cs="宋体" w:hint="eastAsia"/>
                <w:kern w:val="0"/>
                <w:sz w:val="24"/>
                <w:szCs w:val="24"/>
              </w:rPr>
              <w:t>条规定的投标无效情形；</w:t>
            </w:r>
          </w:p>
        </w:tc>
      </w:tr>
      <w:tr w:rsidR="00681ECF">
        <w:tc>
          <w:tcPr>
            <w:tcW w:w="9648"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投标文件对招标文件实质性要求的响应存在重大偏离或保留。</w:t>
            </w:r>
          </w:p>
        </w:tc>
      </w:tr>
    </w:tbl>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②本项目规定的其他情形：</w:t>
      </w:r>
      <w:r>
        <w:rPr>
          <w:rFonts w:ascii="宋体" w:cs="宋体"/>
          <w:kern w:val="0"/>
          <w:sz w:val="24"/>
          <w:szCs w:val="24"/>
        </w:rPr>
        <w:br/>
      </w:r>
      <w:r>
        <w:rPr>
          <w:rFonts w:ascii="宋体" w:hAnsi="宋体" w:cs="宋体" w:hint="eastAsia"/>
          <w:kern w:val="0"/>
          <w:sz w:val="24"/>
          <w:szCs w:val="24"/>
        </w:rPr>
        <w:t>包：</w:t>
      </w:r>
      <w:r>
        <w:rPr>
          <w:rFonts w:ascii="宋体" w:hAnsi="宋体" w:cs="宋体"/>
          <w:kern w:val="0"/>
          <w:sz w:val="24"/>
          <w:szCs w:val="24"/>
        </w:rPr>
        <w:t>1</w:t>
      </w:r>
      <w:r>
        <w:rPr>
          <w:rFonts w:ascii="宋体" w:hAnsi="宋体" w:cs="宋体"/>
          <w:kern w:val="0"/>
          <w:sz w:val="24"/>
          <w:szCs w:val="24"/>
        </w:rPr>
        <w:br/>
      </w:r>
      <w:r>
        <w:rPr>
          <w:rFonts w:ascii="宋体" w:hAnsi="宋体" w:cs="宋体" w:hint="eastAsia"/>
          <w:kern w:val="0"/>
          <w:sz w:val="24"/>
          <w:szCs w:val="24"/>
        </w:rPr>
        <w:t>包一般情形</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未按照招标文件规定要求签署、盖章的。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属于招标文件规定的符合性检查不合格情形的。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属于招标文件规定评标委员会应否决其投标情形的。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投标文件中提供虚假或失实资料的。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投标文件组成不符合招标文件要求的。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lastRenderedPageBreak/>
              <w:t>不符合招标文件中规定的实质性要求条款的。</w:t>
            </w:r>
          </w:p>
        </w:tc>
      </w:tr>
    </w:tbl>
    <w:p w:rsidR="00681ECF" w:rsidRDefault="0072423E">
      <w:pPr>
        <w:widowControl/>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技术符合性</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技术部分中不得出现报价部分的全部或部分的投标报价信息（或组成资料），否则符合性审查不合格。</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技术部分不符合评标方法和标准中规定的实质性要求条款的，按无效标处理。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根据闽财购〔</w:t>
            </w:r>
            <w:r>
              <w:rPr>
                <w:rFonts w:ascii="宋体" w:hAnsi="宋体" w:cs="宋体"/>
                <w:kern w:val="0"/>
                <w:sz w:val="24"/>
                <w:szCs w:val="24"/>
              </w:rPr>
              <w:t>2010</w:t>
            </w:r>
            <w:r>
              <w:rPr>
                <w:rFonts w:ascii="宋体" w:hAnsi="宋体" w:cs="宋体" w:hint="eastAsia"/>
                <w:kern w:val="0"/>
                <w:sz w:val="24"/>
                <w:szCs w:val="24"/>
              </w:rPr>
              <w:t>〕</w:t>
            </w:r>
            <w:r>
              <w:rPr>
                <w:rFonts w:ascii="宋体" w:hAnsi="宋体" w:cs="宋体"/>
                <w:kern w:val="0"/>
                <w:sz w:val="24"/>
                <w:szCs w:val="24"/>
              </w:rPr>
              <w:t>28</w:t>
            </w:r>
            <w:r>
              <w:rPr>
                <w:rFonts w:ascii="宋体" w:hAnsi="宋体" w:cs="宋体" w:hint="eastAsia"/>
                <w:kern w:val="0"/>
                <w:sz w:val="24"/>
                <w:szCs w:val="24"/>
              </w:rPr>
              <w:t>号文件规定，若投标人的技术部分实际得分少于招标文件设定的技术部分总分</w:t>
            </w:r>
            <w:r>
              <w:rPr>
                <w:rFonts w:ascii="宋体" w:hAnsi="宋体" w:cs="宋体"/>
                <w:kern w:val="0"/>
                <w:sz w:val="24"/>
                <w:szCs w:val="24"/>
              </w:rPr>
              <w:t>50%</w:t>
            </w:r>
            <w:r>
              <w:rPr>
                <w:rFonts w:ascii="宋体" w:hAnsi="宋体" w:cs="宋体" w:hint="eastAsia"/>
                <w:kern w:val="0"/>
                <w:sz w:val="24"/>
                <w:szCs w:val="24"/>
              </w:rPr>
              <w:t>，即视为技术部分未实质性响应招标文件要求，按无效标处理。</w:t>
            </w:r>
          </w:p>
        </w:tc>
      </w:tr>
    </w:tbl>
    <w:p w:rsidR="00681ECF" w:rsidRDefault="0072423E">
      <w:pPr>
        <w:widowControl/>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商务符合性</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商务部分中不得出现报价部分的全部或部分的投标报价信息（或组成资料），否则符合性审查不合格。</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招标文件第五章</w:t>
            </w:r>
            <w:r>
              <w:rPr>
                <w:rFonts w:ascii="宋体" w:cs="宋体" w:hint="eastAsia"/>
                <w:kern w:val="0"/>
                <w:sz w:val="24"/>
                <w:szCs w:val="24"/>
              </w:rPr>
              <w:t>“</w:t>
            </w:r>
            <w:r>
              <w:rPr>
                <w:rFonts w:ascii="宋体" w:hAnsi="宋体" w:cs="宋体" w:hint="eastAsia"/>
                <w:kern w:val="0"/>
                <w:sz w:val="24"/>
                <w:szCs w:val="24"/>
              </w:rPr>
              <w:t>三、商务条件</w:t>
            </w:r>
            <w:r>
              <w:rPr>
                <w:rFonts w:ascii="宋体" w:cs="宋体" w:hint="eastAsia"/>
                <w:kern w:val="0"/>
                <w:sz w:val="24"/>
                <w:szCs w:val="24"/>
              </w:rPr>
              <w:t>”</w:t>
            </w:r>
            <w:r>
              <w:rPr>
                <w:rFonts w:ascii="宋体" w:hAnsi="宋体" w:cs="宋体" w:hint="eastAsia"/>
                <w:kern w:val="0"/>
                <w:sz w:val="24"/>
                <w:szCs w:val="24"/>
              </w:rPr>
              <w:t>中内容出现负偏离的，按无效标处理。</w:t>
            </w:r>
          </w:p>
        </w:tc>
      </w:tr>
    </w:tbl>
    <w:p w:rsidR="00681ECF" w:rsidRDefault="0072423E">
      <w:pPr>
        <w:widowControl/>
        <w:spacing w:before="75" w:after="75"/>
        <w:ind w:firstLine="480"/>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附加符合性</w:t>
      </w:r>
      <w:r>
        <w:rPr>
          <w:rFonts w:ascii="宋体" w:cs="宋体"/>
          <w:kern w:val="0"/>
          <w:sz w:val="24"/>
          <w:szCs w:val="24"/>
        </w:rPr>
        <w:br/>
      </w:r>
      <w:r>
        <w:rPr>
          <w:rFonts w:ascii="宋体" w:cs="宋体"/>
          <w:b/>
          <w:bCs/>
          <w:kern w:val="0"/>
          <w:sz w:val="24"/>
          <w:szCs w:val="24"/>
        </w:rPr>
        <w:t>         </w:t>
      </w:r>
      <w:r>
        <w:rPr>
          <w:rFonts w:ascii="宋体" w:hAnsi="宋体" w:cs="宋体" w:hint="eastAsia"/>
          <w:b/>
          <w:bCs/>
          <w:kern w:val="0"/>
          <w:sz w:val="24"/>
          <w:szCs w:val="24"/>
        </w:rPr>
        <w:t>无</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价格符合性</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包：</w:t>
      </w:r>
      <w:r>
        <w:rPr>
          <w:rFonts w:ascii="宋体" w:hAnsi="宋体" w:cs="宋体"/>
          <w:kern w:val="0"/>
          <w:sz w:val="24"/>
          <w:szCs w:val="24"/>
        </w:rPr>
        <w:t>2</w:t>
      </w:r>
      <w:r>
        <w:rPr>
          <w:rFonts w:ascii="宋体" w:cs="宋体"/>
          <w:kern w:val="0"/>
          <w:sz w:val="24"/>
          <w:szCs w:val="24"/>
        </w:rPr>
        <w:br/>
      </w:r>
      <w:r>
        <w:rPr>
          <w:rFonts w:ascii="宋体" w:hAnsi="宋体" w:cs="宋体" w:hint="eastAsia"/>
          <w:kern w:val="0"/>
          <w:sz w:val="24"/>
          <w:szCs w:val="24"/>
        </w:rPr>
        <w:t>包一般情形</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未按照招标文件规定要求签署、盖章的。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属于招标文件规定的符合性检查不合格情形的。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属于招标文件规定评标委员会应否决其投标情形的。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投标文件中提供虚假或失实资料的。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投标文件组成不符合招标文件要求的。</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不符合招标文件中规定的实质性要求条款的。</w:t>
            </w:r>
          </w:p>
        </w:tc>
      </w:tr>
    </w:tbl>
    <w:p w:rsidR="00681ECF" w:rsidRDefault="0072423E">
      <w:pPr>
        <w:widowControl/>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技术符合性</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技术部分中不得出现报价部分的全部或部分的投标报价信息（或组成资料），否则符合性审查不合格。</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技术部分不符合评标方法和标准中规定的实质性要求条款的，按无效标处理。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根据闽财购〔</w:t>
            </w:r>
            <w:r>
              <w:rPr>
                <w:rFonts w:ascii="宋体" w:hAnsi="宋体" w:cs="宋体"/>
                <w:kern w:val="0"/>
                <w:sz w:val="24"/>
                <w:szCs w:val="24"/>
              </w:rPr>
              <w:t>2010</w:t>
            </w:r>
            <w:r>
              <w:rPr>
                <w:rFonts w:ascii="宋体" w:hAnsi="宋体" w:cs="宋体" w:hint="eastAsia"/>
                <w:kern w:val="0"/>
                <w:sz w:val="24"/>
                <w:szCs w:val="24"/>
              </w:rPr>
              <w:t>〕</w:t>
            </w:r>
            <w:r>
              <w:rPr>
                <w:rFonts w:ascii="宋体" w:hAnsi="宋体" w:cs="宋体"/>
                <w:kern w:val="0"/>
                <w:sz w:val="24"/>
                <w:szCs w:val="24"/>
              </w:rPr>
              <w:t>28</w:t>
            </w:r>
            <w:r>
              <w:rPr>
                <w:rFonts w:ascii="宋体" w:hAnsi="宋体" w:cs="宋体" w:hint="eastAsia"/>
                <w:kern w:val="0"/>
                <w:sz w:val="24"/>
                <w:szCs w:val="24"/>
              </w:rPr>
              <w:t>号文件规定，若投标人的技术部分实际得分少于招标文件设定的技术部分总分</w:t>
            </w:r>
            <w:r>
              <w:rPr>
                <w:rFonts w:ascii="宋体" w:hAnsi="宋体" w:cs="宋体"/>
                <w:kern w:val="0"/>
                <w:sz w:val="24"/>
                <w:szCs w:val="24"/>
              </w:rPr>
              <w:t>50%</w:t>
            </w:r>
            <w:r>
              <w:rPr>
                <w:rFonts w:ascii="宋体" w:hAnsi="宋体" w:cs="宋体" w:hint="eastAsia"/>
                <w:kern w:val="0"/>
                <w:sz w:val="24"/>
                <w:szCs w:val="24"/>
              </w:rPr>
              <w:t>，即视为技术部分未实质性响应招标文件要求，按无效标处理。</w:t>
            </w:r>
          </w:p>
        </w:tc>
      </w:tr>
    </w:tbl>
    <w:p w:rsidR="00681ECF" w:rsidRDefault="0072423E">
      <w:pPr>
        <w:widowControl/>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商务符合性</w:t>
      </w:r>
    </w:p>
    <w:tbl>
      <w:tblPr>
        <w:tblW w:w="9654"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9654"/>
      </w:tblGrid>
      <w:tr w:rsidR="00681ECF">
        <w:trPr>
          <w:tblHeader/>
        </w:trPr>
        <w:tc>
          <w:tcPr>
            <w:tcW w:w="9654" w:type="dxa"/>
            <w:tcBorders>
              <w:top w:val="single" w:sz="6" w:space="0" w:color="666666"/>
              <w:left w:val="single" w:sz="6" w:space="0" w:color="666666"/>
              <w:bottom w:val="single" w:sz="6" w:space="0" w:color="666666"/>
              <w:right w:val="single" w:sz="6" w:space="0" w:color="666666"/>
            </w:tcBorders>
            <w:vAlign w:val="center"/>
          </w:tcPr>
          <w:p w:rsidR="00681ECF" w:rsidRDefault="0072423E">
            <w:pPr>
              <w:widowControl/>
              <w:jc w:val="left"/>
              <w:rPr>
                <w:rFonts w:ascii="宋体" w:cs="宋体"/>
                <w:b/>
                <w:bCs/>
                <w:kern w:val="0"/>
                <w:sz w:val="24"/>
                <w:szCs w:val="24"/>
              </w:rPr>
            </w:pPr>
            <w:r>
              <w:rPr>
                <w:rFonts w:ascii="宋体" w:hAnsi="宋体" w:cs="宋体" w:hint="eastAsia"/>
                <w:b/>
                <w:bCs/>
                <w:kern w:val="0"/>
                <w:sz w:val="24"/>
                <w:szCs w:val="24"/>
              </w:rPr>
              <w:t>明细</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商务部分中不得出现报价部分的全部或部分的投标报价信息（或组成资料），否则符合性审查不合格。</w:t>
            </w:r>
          </w:p>
        </w:tc>
      </w:tr>
      <w:tr w:rsidR="00681ECF">
        <w:tc>
          <w:tcPr>
            <w:tcW w:w="96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lastRenderedPageBreak/>
              <w:t>招标文件第五章</w:t>
            </w:r>
            <w:r>
              <w:rPr>
                <w:rFonts w:ascii="宋体" w:cs="宋体" w:hint="eastAsia"/>
                <w:kern w:val="0"/>
                <w:sz w:val="24"/>
                <w:szCs w:val="24"/>
              </w:rPr>
              <w:t>“</w:t>
            </w:r>
            <w:r>
              <w:rPr>
                <w:rFonts w:ascii="宋体" w:hAnsi="宋体" w:cs="宋体" w:hint="eastAsia"/>
                <w:kern w:val="0"/>
                <w:sz w:val="24"/>
                <w:szCs w:val="24"/>
              </w:rPr>
              <w:t>三、商务条件</w:t>
            </w:r>
            <w:r>
              <w:rPr>
                <w:rFonts w:ascii="宋体" w:cs="宋体" w:hint="eastAsia"/>
                <w:kern w:val="0"/>
                <w:sz w:val="24"/>
                <w:szCs w:val="24"/>
              </w:rPr>
              <w:t>”</w:t>
            </w:r>
            <w:r>
              <w:rPr>
                <w:rFonts w:ascii="宋体" w:hAnsi="宋体" w:cs="宋体" w:hint="eastAsia"/>
                <w:kern w:val="0"/>
                <w:sz w:val="24"/>
                <w:szCs w:val="24"/>
              </w:rPr>
              <w:t>中内容出现负偏离的，按无效标处理。</w:t>
            </w:r>
          </w:p>
        </w:tc>
      </w:tr>
    </w:tbl>
    <w:p w:rsidR="00681ECF" w:rsidRDefault="0072423E">
      <w:pPr>
        <w:widowControl/>
        <w:spacing w:before="75" w:after="75"/>
        <w:ind w:firstLine="480"/>
        <w:jc w:val="left"/>
        <w:rPr>
          <w:rFonts w:ascii="宋体" w:cs="宋体"/>
          <w:kern w:val="0"/>
          <w:sz w:val="24"/>
          <w:szCs w:val="24"/>
        </w:rPr>
      </w:pPr>
      <w:r>
        <w:rPr>
          <w:rFonts w:ascii="宋体" w:cs="宋体"/>
          <w:kern w:val="0"/>
          <w:sz w:val="24"/>
          <w:szCs w:val="24"/>
        </w:rPr>
        <w:br/>
      </w:r>
      <w:r>
        <w:rPr>
          <w:rFonts w:ascii="宋体" w:hAnsi="宋体" w:cs="宋体" w:hint="eastAsia"/>
          <w:kern w:val="0"/>
          <w:sz w:val="24"/>
          <w:szCs w:val="24"/>
        </w:rPr>
        <w:t>附加符合性</w:t>
      </w:r>
      <w:r>
        <w:rPr>
          <w:rFonts w:ascii="宋体" w:cs="宋体"/>
          <w:kern w:val="0"/>
          <w:sz w:val="24"/>
          <w:szCs w:val="24"/>
        </w:rPr>
        <w:br/>
      </w:r>
      <w:r>
        <w:rPr>
          <w:rFonts w:ascii="宋体" w:cs="宋体"/>
          <w:b/>
          <w:bCs/>
          <w:kern w:val="0"/>
          <w:sz w:val="24"/>
          <w:szCs w:val="24"/>
        </w:rPr>
        <w:t>         </w:t>
      </w:r>
      <w:r>
        <w:rPr>
          <w:rFonts w:ascii="宋体" w:hAnsi="宋体" w:cs="宋体" w:hint="eastAsia"/>
          <w:b/>
          <w:bCs/>
          <w:kern w:val="0"/>
          <w:sz w:val="24"/>
          <w:szCs w:val="24"/>
        </w:rPr>
        <w:t>无</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价格符合性</w:t>
      </w:r>
    </w:p>
    <w:p w:rsidR="00681ECF" w:rsidRDefault="00681ECF">
      <w:pPr>
        <w:widowControl/>
        <w:spacing w:before="75" w:after="75"/>
        <w:jc w:val="left"/>
        <w:rPr>
          <w:rFonts w:ascii="宋体" w:cs="宋体"/>
          <w:kern w:val="0"/>
          <w:sz w:val="24"/>
          <w:szCs w:val="24"/>
        </w:rPr>
      </w:pP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6.3</w:t>
      </w:r>
      <w:r>
        <w:rPr>
          <w:rFonts w:ascii="宋体" w:hAnsi="宋体" w:cs="宋体" w:hint="eastAsia"/>
          <w:kern w:val="0"/>
          <w:sz w:val="24"/>
          <w:szCs w:val="24"/>
        </w:rPr>
        <w:t>澄清有关问题</w:t>
      </w:r>
    </w:p>
    <w:p w:rsidR="00681ECF" w:rsidRDefault="0072423E">
      <w:pPr>
        <w:widowControl/>
        <w:spacing w:before="75" w:after="75"/>
        <w:ind w:firstLine="42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）对通过符合性审查的投标文件中含义不明确、同类问题表述不一致或有明显文字和计算错误的内容，评标委员会将以书面形式要求投标人作出必要的澄清、说明或补正。</w:t>
      </w:r>
    </w:p>
    <w:p w:rsidR="00681ECF" w:rsidRDefault="0072423E">
      <w:pPr>
        <w:widowControl/>
        <w:spacing w:before="75" w:after="75"/>
        <w:ind w:firstLine="42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）投标文件报价出现前</w:t>
      </w:r>
      <w:r>
        <w:rPr>
          <w:rFonts w:ascii="宋体" w:hAnsi="宋体" w:cs="宋体" w:hint="eastAsia"/>
          <w:kern w:val="0"/>
          <w:sz w:val="24"/>
          <w:szCs w:val="24"/>
        </w:rPr>
        <w:t>后不一致的，除招标文件另有规定外，按照下列规定修正：</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①开标一览表内容与投标文件中相应内容不一致的，以开标一览表为准；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②大写金额和小写金额不一致的，以大写金额为准；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③单价金额小数点或百分比有明显错位的，以开标一览表的总价为准，并修改单价；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④总价金额与按照单价汇总金额不一致的，以单价金额计算结果为准。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※同时出现两种以上不一致的，按照前款规定的顺序修正。修正后的报价应按照本章第</w:t>
      </w:r>
      <w:r>
        <w:rPr>
          <w:rFonts w:cs="Calibri"/>
          <w:b/>
          <w:bCs/>
          <w:kern w:val="0"/>
          <w:sz w:val="24"/>
          <w:szCs w:val="24"/>
        </w:rPr>
        <w:t>6.3</w:t>
      </w:r>
      <w:r>
        <w:rPr>
          <w:rFonts w:ascii="宋体" w:hAnsi="宋体" w:cs="宋体" w:hint="eastAsia"/>
          <w:b/>
          <w:bCs/>
          <w:kern w:val="0"/>
          <w:sz w:val="24"/>
          <w:szCs w:val="24"/>
        </w:rPr>
        <w:t>条第（</w:t>
      </w:r>
      <w:r>
        <w:rPr>
          <w:rFonts w:cs="Calibri"/>
          <w:b/>
          <w:bCs/>
          <w:kern w:val="0"/>
          <w:sz w:val="24"/>
          <w:szCs w:val="24"/>
        </w:rPr>
        <w:t>1</w:t>
      </w:r>
      <w:r>
        <w:rPr>
          <w:rFonts w:ascii="宋体" w:hAnsi="宋体" w:cs="宋体" w:hint="eastAsia"/>
          <w:b/>
          <w:bCs/>
          <w:kern w:val="0"/>
          <w:sz w:val="24"/>
          <w:szCs w:val="24"/>
        </w:rPr>
        <w:t>）、（</w:t>
      </w:r>
      <w:r>
        <w:rPr>
          <w:rFonts w:cs="Calibri"/>
          <w:b/>
          <w:bCs/>
          <w:kern w:val="0"/>
          <w:sz w:val="24"/>
          <w:szCs w:val="24"/>
        </w:rPr>
        <w:t>2</w:t>
      </w:r>
      <w:r>
        <w:rPr>
          <w:rFonts w:ascii="宋体" w:hAnsi="宋体" w:cs="宋体" w:hint="eastAsia"/>
          <w:b/>
          <w:bCs/>
          <w:kern w:val="0"/>
          <w:sz w:val="24"/>
          <w:szCs w:val="24"/>
        </w:rPr>
        <w:t>）款规定经投标人确认后产生约束力，投标人不确认的，其投标无效。</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）关于细微偏差</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②评标委员会将以书面形式要求存在细微偏差的投标人在评标委员会规定的时间内予以补正。若无法补正，则评标委员会将按照不利于投标人的内容进行认定。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）关于投标描述（即投标文件中描述的内容）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①投标描述前后不一致且不涉及证明材料的：按照本章第</w:t>
      </w:r>
      <w:r>
        <w:rPr>
          <w:rFonts w:cs="Calibri"/>
          <w:kern w:val="0"/>
          <w:sz w:val="24"/>
          <w:szCs w:val="24"/>
        </w:rPr>
        <w:t>6.3</w:t>
      </w:r>
      <w:r>
        <w:rPr>
          <w:rFonts w:ascii="宋体" w:hAnsi="宋体" w:cs="宋体" w:hint="eastAsia"/>
          <w:kern w:val="0"/>
          <w:sz w:val="24"/>
          <w:szCs w:val="24"/>
        </w:rPr>
        <w:t>条第（</w:t>
      </w:r>
      <w:r>
        <w:rPr>
          <w:rFonts w:cs="Calibri"/>
          <w:kern w:val="0"/>
          <w:sz w:val="24"/>
          <w:szCs w:val="24"/>
        </w:rPr>
        <w:t>1</w:t>
      </w:r>
      <w:r>
        <w:rPr>
          <w:rFonts w:ascii="宋体" w:hAnsi="宋体" w:cs="宋体" w:hint="eastAsia"/>
          <w:kern w:val="0"/>
          <w:sz w:val="24"/>
          <w:szCs w:val="24"/>
        </w:rPr>
        <w:t>）、（</w:t>
      </w:r>
      <w:r>
        <w:rPr>
          <w:rFonts w:cs="Calibri"/>
          <w:kern w:val="0"/>
          <w:sz w:val="24"/>
          <w:szCs w:val="24"/>
        </w:rPr>
        <w:t>2</w:t>
      </w:r>
      <w:r>
        <w:rPr>
          <w:rFonts w:ascii="宋体" w:hAnsi="宋体" w:cs="宋体" w:hint="eastAsia"/>
          <w:kern w:val="0"/>
          <w:sz w:val="24"/>
          <w:szCs w:val="24"/>
        </w:rPr>
        <w:t>）款规定执行。</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②投标描述与证明材料不一致或多份证明材料之间不一致的：</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评标委员会将要求投标人进行书面澄清，并按照不利于投标人的内容进行评标。</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w:t>
      </w:r>
      <w:r>
        <w:rPr>
          <w:rFonts w:ascii="宋体" w:hAnsi="宋体" w:cs="宋体" w:hint="eastAsia"/>
          <w:kern w:val="0"/>
          <w:sz w:val="24"/>
          <w:szCs w:val="24"/>
        </w:rPr>
        <w:t>风险及费用。</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lastRenderedPageBreak/>
        <w:t>6.4</w:t>
      </w:r>
      <w:r>
        <w:rPr>
          <w:rFonts w:ascii="宋体" w:hAnsi="宋体" w:cs="宋体" w:hint="eastAsia"/>
          <w:kern w:val="0"/>
          <w:sz w:val="24"/>
          <w:szCs w:val="24"/>
        </w:rPr>
        <w:t>比较与评价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）按照本章第</w:t>
      </w:r>
      <w:r>
        <w:rPr>
          <w:rFonts w:cs="Calibri"/>
          <w:kern w:val="0"/>
          <w:sz w:val="24"/>
          <w:szCs w:val="24"/>
        </w:rPr>
        <w:t>7</w:t>
      </w:r>
      <w:r>
        <w:rPr>
          <w:rFonts w:ascii="宋体" w:hAnsi="宋体" w:cs="宋体" w:hint="eastAsia"/>
          <w:kern w:val="0"/>
          <w:sz w:val="24"/>
          <w:szCs w:val="24"/>
        </w:rPr>
        <w:t>条载明的评标方法和标准，对符合性审查合格的投标文件进行比较与评价。</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）关于相同品牌产品</w:t>
      </w:r>
      <w:r>
        <w:rPr>
          <w:rFonts w:ascii="宋体" w:hAnsi="宋体" w:cs="宋体" w:hint="eastAsia"/>
          <w:b/>
          <w:bCs/>
          <w:kern w:val="0"/>
          <w:sz w:val="24"/>
          <w:szCs w:val="24"/>
        </w:rPr>
        <w:t>（政府采购服务类项目不适用本条款规定）</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招标文件规定的方式：</w:t>
      </w:r>
      <w:r>
        <w:rPr>
          <w:rFonts w:ascii="宋体" w:hAnsi="宋体" w:cs="宋体" w:hint="eastAsia"/>
          <w:kern w:val="0"/>
          <w:sz w:val="24"/>
          <w:szCs w:val="24"/>
          <w:u w:val="single"/>
        </w:rPr>
        <w:t>无。</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招标文件未规定的，采取随机抽取方式确定，其他</w:t>
      </w:r>
      <w:r>
        <w:rPr>
          <w:rFonts w:ascii="宋体" w:hAnsi="宋体" w:cs="宋体" w:hint="eastAsia"/>
          <w:b/>
          <w:bCs/>
          <w:kern w:val="0"/>
          <w:sz w:val="24"/>
          <w:szCs w:val="24"/>
        </w:rPr>
        <w:t>投标无效。</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招标文件规定的方式：</w:t>
      </w:r>
      <w:r>
        <w:rPr>
          <w:rFonts w:ascii="宋体" w:hAnsi="宋体" w:cs="宋体" w:hint="eastAsia"/>
          <w:kern w:val="0"/>
          <w:sz w:val="24"/>
          <w:szCs w:val="24"/>
          <w:u w:val="single"/>
        </w:rPr>
        <w:t>无。</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招标文件未规定的，采取随机抽取方式确定，其他同品牌投标人不作为中标候选人。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③非单一产品采购项目，多家投标人提供的核心产品品牌相同的，按照本章第</w:t>
      </w:r>
      <w:r>
        <w:rPr>
          <w:rFonts w:cs="Calibri"/>
          <w:kern w:val="0"/>
          <w:sz w:val="24"/>
          <w:szCs w:val="24"/>
        </w:rPr>
        <w:t>6.4</w:t>
      </w:r>
      <w:r>
        <w:rPr>
          <w:rFonts w:ascii="宋体" w:hAnsi="宋体" w:cs="宋体" w:hint="eastAsia"/>
          <w:kern w:val="0"/>
          <w:sz w:val="24"/>
          <w:szCs w:val="24"/>
        </w:rPr>
        <w:t>条第（</w:t>
      </w:r>
      <w:r>
        <w:rPr>
          <w:rFonts w:cs="Calibri"/>
          <w:kern w:val="0"/>
          <w:sz w:val="24"/>
          <w:szCs w:val="24"/>
        </w:rPr>
        <w:t>2</w:t>
      </w:r>
      <w:r>
        <w:rPr>
          <w:rFonts w:ascii="宋体" w:hAnsi="宋体" w:cs="宋体" w:hint="eastAsia"/>
          <w:kern w:val="0"/>
          <w:sz w:val="24"/>
          <w:szCs w:val="24"/>
        </w:rPr>
        <w:t>）款第①、②规定处理。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）漏（缺）项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①招标文件中要求列入报价的费用（含配置</w:t>
      </w:r>
      <w:r>
        <w:rPr>
          <w:rFonts w:ascii="宋体" w:hAnsi="宋体" w:cs="宋体" w:hint="eastAsia"/>
          <w:kern w:val="0"/>
          <w:sz w:val="24"/>
          <w:szCs w:val="24"/>
        </w:rPr>
        <w:t>、功能），漏（缺）项的报价视为已经包括在投标总价中。</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②对多报项及赠送项的价格评标时不予核减，全部进入评标价评议。</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6.5</w:t>
      </w:r>
      <w:r>
        <w:rPr>
          <w:rFonts w:ascii="宋体" w:hAnsi="宋体" w:cs="宋体" w:hint="eastAsia"/>
          <w:kern w:val="0"/>
          <w:sz w:val="24"/>
          <w:szCs w:val="24"/>
        </w:rPr>
        <w:t>推荐中标候选人：详见本章第</w:t>
      </w:r>
      <w:r>
        <w:rPr>
          <w:rFonts w:cs="Calibri"/>
          <w:kern w:val="0"/>
          <w:sz w:val="24"/>
          <w:szCs w:val="24"/>
        </w:rPr>
        <w:t>7.2</w:t>
      </w:r>
      <w:r>
        <w:rPr>
          <w:rFonts w:ascii="宋体" w:hAnsi="宋体" w:cs="宋体" w:hint="eastAsia"/>
          <w:kern w:val="0"/>
          <w:sz w:val="24"/>
          <w:szCs w:val="24"/>
        </w:rPr>
        <w:t>条规定。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6.6</w:t>
      </w:r>
      <w:r>
        <w:rPr>
          <w:rFonts w:ascii="宋体" w:hAnsi="宋体" w:cs="宋体" w:hint="eastAsia"/>
          <w:kern w:val="0"/>
          <w:sz w:val="24"/>
          <w:szCs w:val="24"/>
        </w:rPr>
        <w:t>编写评标报告</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）评标报告由评标委员会负责编写。</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）评标报告应包括下列内容：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①招标公告刊登的媒体名称、开标日期和地点；</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②投标人名单和评标委员会成员名单；</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③评标方法和标准；</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④开标记录和评标情况及说明，包括无效投标人名单及原因；</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⑤评标结果，包括中标候选人名单或确定的中标人；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⑥其他需要说明的情况，包括但不限于：评标过程中投标人的澄清、说明或补正，评委更换等。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6.7</w:t>
      </w:r>
      <w:r>
        <w:rPr>
          <w:rFonts w:ascii="宋体" w:hAnsi="宋体" w:cs="宋体" w:hint="eastAsia"/>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cs="宋体" w:hint="eastAsia"/>
          <w:b/>
          <w:bCs/>
          <w:kern w:val="0"/>
          <w:sz w:val="24"/>
          <w:szCs w:val="24"/>
        </w:rPr>
        <w:t>投标无效</w:t>
      </w:r>
      <w:r>
        <w:rPr>
          <w:rFonts w:ascii="宋体" w:hAnsi="宋体" w:cs="宋体" w:hint="eastAsia"/>
          <w:kern w:val="0"/>
          <w:sz w:val="24"/>
          <w:szCs w:val="24"/>
        </w:rPr>
        <w:t>处理。</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6.8</w:t>
      </w:r>
      <w:r>
        <w:rPr>
          <w:rFonts w:ascii="宋体" w:hAnsi="宋体" w:cs="宋体" w:hint="eastAsia"/>
          <w:kern w:val="0"/>
          <w:sz w:val="24"/>
          <w:szCs w:val="24"/>
        </w:rPr>
        <w:t>评委对需要共同认定的事项存在争议的，应按照少数服从多数的原则进行认定。</w:t>
      </w:r>
      <w:r>
        <w:rPr>
          <w:rFonts w:ascii="宋体" w:hAnsi="宋体" w:cs="宋体" w:hint="eastAsia"/>
          <w:b/>
          <w:bCs/>
          <w:kern w:val="0"/>
          <w:sz w:val="24"/>
          <w:szCs w:val="24"/>
        </w:rPr>
        <w:t>持不同意见的评委应在评标报告上签署不同意见及理由，否则视为同意评标报告。</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6.9</w:t>
      </w:r>
      <w:r>
        <w:rPr>
          <w:rFonts w:ascii="宋体" w:hAnsi="宋体" w:cs="宋体" w:hint="eastAsia"/>
          <w:kern w:val="0"/>
          <w:sz w:val="24"/>
          <w:szCs w:val="24"/>
        </w:rPr>
        <w:t>在评标过程中发现投标人有下列情形之一的，评标委员会应认定其</w:t>
      </w:r>
      <w:r>
        <w:rPr>
          <w:rFonts w:ascii="宋体" w:hAnsi="宋体" w:cs="宋体" w:hint="eastAsia"/>
          <w:b/>
          <w:bCs/>
          <w:kern w:val="0"/>
          <w:sz w:val="24"/>
          <w:szCs w:val="24"/>
        </w:rPr>
        <w:t>投标无效</w:t>
      </w:r>
      <w:r>
        <w:rPr>
          <w:rFonts w:ascii="宋体" w:hAnsi="宋体" w:cs="宋体" w:hint="eastAsia"/>
          <w:kern w:val="0"/>
          <w:sz w:val="24"/>
          <w:szCs w:val="24"/>
        </w:rPr>
        <w:t>，并书面报告本项目监督管理部门：</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1</w:t>
      </w:r>
      <w:r>
        <w:rPr>
          <w:rFonts w:ascii="宋体" w:hAnsi="宋体" w:cs="宋体" w:hint="eastAsia"/>
          <w:kern w:val="0"/>
          <w:sz w:val="24"/>
          <w:szCs w:val="24"/>
        </w:rPr>
        <w:t>）恶意串通（包括但不限于招标文件第三章第</w:t>
      </w:r>
      <w:r>
        <w:rPr>
          <w:rFonts w:cs="Calibri"/>
          <w:kern w:val="0"/>
          <w:sz w:val="24"/>
          <w:szCs w:val="24"/>
        </w:rPr>
        <w:t>9.7</w:t>
      </w:r>
      <w:r>
        <w:rPr>
          <w:rFonts w:ascii="宋体" w:hAnsi="宋体" w:cs="宋体" w:hint="eastAsia"/>
          <w:kern w:val="0"/>
          <w:sz w:val="24"/>
          <w:szCs w:val="24"/>
        </w:rPr>
        <w:t>条规定情形）；</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）妨碍其他投标人的竞争行为；</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）损害采购人或其他投标人的合法权益。</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6.10</w:t>
      </w:r>
      <w:r>
        <w:rPr>
          <w:rFonts w:ascii="宋体" w:hAnsi="宋体" w:cs="宋体" w:hint="eastAsia"/>
          <w:kern w:val="0"/>
          <w:sz w:val="24"/>
          <w:szCs w:val="24"/>
        </w:rPr>
        <w:t>评标过程中，有下列情形之一的，应予废标：</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）符合性审查合格的投标人不足三家的；</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）有关法律、法规和规章规定废标的情形。</w:t>
      </w:r>
    </w:p>
    <w:p w:rsidR="00681ECF" w:rsidRDefault="0072423E">
      <w:pPr>
        <w:widowControl/>
        <w:spacing w:before="75" w:after="75"/>
        <w:ind w:firstLine="480"/>
        <w:jc w:val="left"/>
        <w:rPr>
          <w:rFonts w:ascii="宋体" w:cs="宋体"/>
          <w:kern w:val="0"/>
          <w:sz w:val="24"/>
          <w:szCs w:val="24"/>
        </w:rPr>
      </w:pPr>
      <w:r>
        <w:rPr>
          <w:rFonts w:ascii="宋体" w:hAnsi="宋体" w:cs="宋体" w:hint="eastAsia"/>
          <w:b/>
          <w:bCs/>
          <w:kern w:val="0"/>
          <w:sz w:val="24"/>
          <w:szCs w:val="24"/>
        </w:rPr>
        <w:t>※若废标，则本次采购活动结束，</w:t>
      </w:r>
      <w:r>
        <w:rPr>
          <w:rFonts w:ascii="宋体" w:hAnsi="宋体" w:cs="宋体" w:hint="eastAsia"/>
          <w:kern w:val="0"/>
          <w:sz w:val="24"/>
          <w:szCs w:val="24"/>
          <w:u w:val="single"/>
        </w:rPr>
        <w:t>福建方兴招标代理有限公司</w:t>
      </w:r>
      <w:r>
        <w:rPr>
          <w:rFonts w:ascii="宋体" w:hAnsi="宋体" w:cs="宋体" w:hint="eastAsia"/>
          <w:b/>
          <w:bCs/>
          <w:kern w:val="0"/>
          <w:sz w:val="24"/>
          <w:szCs w:val="24"/>
        </w:rPr>
        <w:t>将依法组织后续采购活动（包括但不限于：重新招标、采用其他方式采购等）。</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w:t>
      </w:r>
      <w:r>
        <w:rPr>
          <w:rFonts w:ascii="宋体" w:hAnsi="宋体" w:cs="宋体" w:hint="eastAsia"/>
          <w:kern w:val="0"/>
          <w:sz w:val="24"/>
          <w:szCs w:val="24"/>
        </w:rPr>
        <w:t>、评标</w:t>
      </w:r>
      <w:r>
        <w:rPr>
          <w:rFonts w:ascii="宋体" w:hAnsi="宋体" w:cs="宋体" w:hint="eastAsia"/>
          <w:kern w:val="0"/>
          <w:sz w:val="24"/>
          <w:szCs w:val="24"/>
        </w:rPr>
        <w:t>方法和标准</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7.1</w:t>
      </w:r>
      <w:r>
        <w:rPr>
          <w:rFonts w:ascii="宋体" w:hAnsi="宋体" w:cs="宋体" w:hint="eastAsia"/>
          <w:kern w:val="0"/>
          <w:sz w:val="24"/>
          <w:szCs w:val="24"/>
        </w:rPr>
        <w:t>评标方法：</w:t>
      </w:r>
      <w:r>
        <w:rPr>
          <w:rFonts w:ascii="宋体" w:cs="宋体"/>
          <w:kern w:val="0"/>
          <w:sz w:val="24"/>
          <w:szCs w:val="24"/>
        </w:rPr>
        <w:t> </w:t>
      </w:r>
      <w:r>
        <w:rPr>
          <w:rFonts w:ascii="宋体" w:hAnsi="宋体" w:cs="宋体" w:hint="eastAsia"/>
          <w:kern w:val="0"/>
          <w:sz w:val="24"/>
          <w:szCs w:val="24"/>
        </w:rPr>
        <w:t>合同包</w:t>
      </w:r>
      <w:r>
        <w:rPr>
          <w:rFonts w:ascii="宋体" w:hAnsi="宋体" w:cs="宋体"/>
          <w:kern w:val="0"/>
          <w:sz w:val="24"/>
          <w:szCs w:val="24"/>
        </w:rPr>
        <w:t>1</w:t>
      </w:r>
      <w:r>
        <w:rPr>
          <w:rFonts w:ascii="宋体" w:hAnsi="宋体" w:cs="宋体" w:hint="eastAsia"/>
          <w:kern w:val="0"/>
          <w:sz w:val="24"/>
          <w:szCs w:val="24"/>
        </w:rPr>
        <w:t>，合同包</w:t>
      </w:r>
      <w:r>
        <w:rPr>
          <w:rFonts w:ascii="宋体" w:hAnsi="宋体" w:cs="宋体"/>
          <w:kern w:val="0"/>
          <w:sz w:val="24"/>
          <w:szCs w:val="24"/>
        </w:rPr>
        <w:t>2</w:t>
      </w:r>
      <w:r>
        <w:rPr>
          <w:rFonts w:ascii="宋体" w:hAnsi="宋体" w:cs="宋体" w:hint="eastAsia"/>
          <w:kern w:val="0"/>
          <w:sz w:val="24"/>
          <w:szCs w:val="24"/>
        </w:rPr>
        <w:t>采用综合评分法。</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7.2</w:t>
      </w:r>
      <w:r>
        <w:rPr>
          <w:rFonts w:ascii="宋体" w:hAnsi="宋体" w:cs="宋体" w:hint="eastAsia"/>
          <w:kern w:val="0"/>
          <w:sz w:val="24"/>
          <w:szCs w:val="24"/>
        </w:rPr>
        <w:t>评标标准</w:t>
      </w:r>
    </w:p>
    <w:p w:rsidR="00681ECF" w:rsidRDefault="0072423E">
      <w:pPr>
        <w:widowControl/>
        <w:shd w:val="clear" w:color="auto" w:fill="FFFFFF"/>
        <w:spacing w:after="150"/>
        <w:jc w:val="left"/>
        <w:rPr>
          <w:rFonts w:ascii="微软雅黑" w:eastAsia="微软雅黑" w:hAnsi="微软雅黑" w:cs="宋体"/>
          <w:kern w:val="0"/>
          <w:sz w:val="20"/>
          <w:szCs w:val="20"/>
        </w:rPr>
      </w:pPr>
      <w:r>
        <w:rPr>
          <w:rFonts w:ascii="宋体" w:eastAsia="微软雅黑" w:hAnsi="宋体" w:cs="宋体" w:hint="eastAsia"/>
          <w:b/>
          <w:bCs/>
          <w:kern w:val="0"/>
          <w:sz w:val="24"/>
          <w:szCs w:val="24"/>
        </w:rPr>
        <w:t>合同包</w:t>
      </w:r>
      <w:r>
        <w:rPr>
          <w:rFonts w:ascii="宋体" w:eastAsia="微软雅黑" w:hAnsi="宋体" w:cs="宋体"/>
          <w:b/>
          <w:bCs/>
          <w:kern w:val="0"/>
          <w:sz w:val="24"/>
          <w:szCs w:val="24"/>
        </w:rPr>
        <w:t>1</w:t>
      </w:r>
      <w:r>
        <w:rPr>
          <w:rFonts w:ascii="宋体" w:eastAsia="微软雅黑" w:hAnsi="宋体" w:cs="宋体" w:hint="eastAsia"/>
          <w:b/>
          <w:bCs/>
          <w:kern w:val="0"/>
          <w:sz w:val="24"/>
          <w:szCs w:val="24"/>
        </w:rPr>
        <w:t>采用综合评分法</w:t>
      </w:r>
      <w:r>
        <w:rPr>
          <w:rFonts w:ascii="宋体" w:eastAsia="微软雅黑" w:hAnsi="宋体" w:cs="宋体" w:hint="eastAsia"/>
          <w:kern w:val="0"/>
          <w:sz w:val="24"/>
          <w:szCs w:val="24"/>
        </w:rPr>
        <w:t>：</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）投标文件满足招标文件全部实质性要求，且按照评审因素的量化指标评审得分（即评标总得分）最高的投标人为中标候选人。</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）每个投标人的评标总得分</w:t>
      </w:r>
      <w:r>
        <w:rPr>
          <w:rFonts w:cs="Calibri"/>
          <w:kern w:val="0"/>
          <w:sz w:val="24"/>
          <w:szCs w:val="24"/>
        </w:rPr>
        <w:t>FA</w:t>
      </w:r>
      <w:r>
        <w:rPr>
          <w:rFonts w:ascii="宋体" w:hAnsi="宋体" w:cs="宋体" w:hint="eastAsia"/>
          <w:kern w:val="0"/>
          <w:sz w:val="24"/>
          <w:szCs w:val="24"/>
        </w:rPr>
        <w:t>＝</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w:t>
      </w:r>
      <w:r>
        <w:rPr>
          <w:rFonts w:cs="Calibri"/>
          <w:kern w:val="0"/>
          <w:sz w:val="24"/>
          <w:szCs w:val="24"/>
        </w:rPr>
        <w:t>F3</w:t>
      </w:r>
      <w:r>
        <w:rPr>
          <w:rFonts w:ascii="宋体" w:cs="宋体" w:hint="eastAsia"/>
          <w:kern w:val="0"/>
          <w:sz w:val="24"/>
          <w:szCs w:val="24"/>
        </w:rPr>
        <w:t>×</w:t>
      </w:r>
      <w:r>
        <w:rPr>
          <w:rFonts w:cs="Calibri"/>
          <w:kern w:val="0"/>
          <w:sz w:val="24"/>
          <w:szCs w:val="24"/>
        </w:rPr>
        <w:t>A3</w:t>
      </w:r>
      <w:r>
        <w:rPr>
          <w:rFonts w:ascii="宋体" w:hAnsi="宋体" w:cs="宋体" w:hint="eastAsia"/>
          <w:kern w:val="0"/>
          <w:sz w:val="24"/>
          <w:szCs w:val="24"/>
        </w:rPr>
        <w:t>＋</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（若有），其中：</w:t>
      </w:r>
      <w:r>
        <w:rPr>
          <w:rFonts w:cs="Calibri"/>
          <w:kern w:val="0"/>
          <w:sz w:val="24"/>
          <w:szCs w:val="24"/>
        </w:rPr>
        <w:t>F1</w:t>
      </w:r>
      <w:r>
        <w:rPr>
          <w:rFonts w:ascii="宋体" w:hAnsi="宋体" w:cs="宋体" w:hint="eastAsia"/>
          <w:kern w:val="0"/>
          <w:sz w:val="24"/>
          <w:szCs w:val="24"/>
        </w:rPr>
        <w:t>指价格项评审因素得分、</w:t>
      </w:r>
      <w:r>
        <w:rPr>
          <w:rFonts w:cs="Calibri"/>
          <w:kern w:val="0"/>
          <w:sz w:val="24"/>
          <w:szCs w:val="24"/>
        </w:rPr>
        <w:t>F2</w:t>
      </w:r>
      <w:r>
        <w:rPr>
          <w:rFonts w:ascii="宋体" w:hAnsi="宋体" w:cs="宋体" w:hint="eastAsia"/>
          <w:kern w:val="0"/>
          <w:sz w:val="24"/>
          <w:szCs w:val="24"/>
        </w:rPr>
        <w:t>指技术项评审因素得分、</w:t>
      </w:r>
      <w:r>
        <w:rPr>
          <w:rFonts w:cs="Calibri"/>
          <w:kern w:val="0"/>
          <w:sz w:val="24"/>
          <w:szCs w:val="24"/>
        </w:rPr>
        <w:t>F3</w:t>
      </w:r>
      <w:r>
        <w:rPr>
          <w:rFonts w:ascii="宋体" w:hAnsi="宋体" w:cs="宋体" w:hint="eastAsia"/>
          <w:kern w:val="0"/>
          <w:sz w:val="24"/>
          <w:szCs w:val="24"/>
        </w:rPr>
        <w:t>指商务项评审因素得分，</w:t>
      </w:r>
      <w:r>
        <w:rPr>
          <w:rFonts w:cs="Calibri"/>
          <w:kern w:val="0"/>
          <w:sz w:val="24"/>
          <w:szCs w:val="24"/>
        </w:rPr>
        <w:t>A1</w:t>
      </w:r>
      <w:r>
        <w:rPr>
          <w:rFonts w:ascii="宋体" w:hAnsi="宋体" w:cs="宋体" w:hint="eastAsia"/>
          <w:kern w:val="0"/>
          <w:sz w:val="24"/>
          <w:szCs w:val="24"/>
        </w:rPr>
        <w:t>指价格项评审因素所占的权重、</w:t>
      </w:r>
      <w:r>
        <w:rPr>
          <w:rFonts w:cs="Calibri"/>
          <w:kern w:val="0"/>
          <w:sz w:val="24"/>
          <w:szCs w:val="24"/>
        </w:rPr>
        <w:t>A2</w:t>
      </w:r>
      <w:r>
        <w:rPr>
          <w:rFonts w:ascii="宋体" w:hAnsi="宋体" w:cs="宋体" w:hint="eastAsia"/>
          <w:kern w:val="0"/>
          <w:sz w:val="24"/>
          <w:szCs w:val="24"/>
        </w:rPr>
        <w:t>指技术项评审因素所占的权重、</w:t>
      </w:r>
      <w:r>
        <w:rPr>
          <w:rFonts w:cs="Calibri"/>
          <w:kern w:val="0"/>
          <w:sz w:val="24"/>
          <w:szCs w:val="24"/>
        </w:rPr>
        <w:t>A3</w:t>
      </w:r>
      <w:r>
        <w:rPr>
          <w:rFonts w:ascii="宋体" w:hAnsi="宋体" w:cs="宋体" w:hint="eastAsia"/>
          <w:kern w:val="0"/>
          <w:sz w:val="24"/>
          <w:szCs w:val="24"/>
        </w:rPr>
        <w:t>指商务项评审因素所占的权重，</w:t>
      </w:r>
      <w:r>
        <w:rPr>
          <w:rFonts w:cs="Calibri"/>
          <w:kern w:val="0"/>
          <w:sz w:val="24"/>
          <w:szCs w:val="24"/>
        </w:rPr>
        <w:t>A1+A2+A3=1</w:t>
      </w:r>
      <w:r>
        <w:rPr>
          <w:rFonts w:ascii="宋体" w:hAnsi="宋体" w:cs="宋体" w:hint="eastAsia"/>
          <w:kern w:val="0"/>
          <w:sz w:val="24"/>
          <w:szCs w:val="24"/>
        </w:rPr>
        <w:t>、</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w:t>
      </w:r>
      <w:r>
        <w:rPr>
          <w:rFonts w:cs="Calibri"/>
          <w:kern w:val="0"/>
          <w:sz w:val="24"/>
          <w:szCs w:val="24"/>
        </w:rPr>
        <w:t>F3</w:t>
      </w:r>
      <w:r>
        <w:rPr>
          <w:rFonts w:ascii="宋体" w:cs="宋体" w:hint="eastAsia"/>
          <w:kern w:val="0"/>
          <w:sz w:val="24"/>
          <w:szCs w:val="24"/>
        </w:rPr>
        <w:t>×</w:t>
      </w:r>
      <w:r>
        <w:rPr>
          <w:rFonts w:cs="Calibri"/>
          <w:kern w:val="0"/>
          <w:sz w:val="24"/>
          <w:szCs w:val="24"/>
        </w:rPr>
        <w:t>A3=100</w:t>
      </w:r>
      <w:r>
        <w:rPr>
          <w:rFonts w:ascii="宋体" w:hAnsi="宋体" w:cs="宋体" w:hint="eastAsia"/>
          <w:kern w:val="0"/>
          <w:sz w:val="24"/>
          <w:szCs w:val="24"/>
        </w:rPr>
        <w:t>分（满分时），</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为加分项（即优先类节能产品、环境标志产品在采购活动中可享有的加分优惠）。</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）各项评审因素的设置如下：</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①价格项（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）满分为</w:t>
      </w:r>
      <w:r>
        <w:rPr>
          <w:rFonts w:ascii="宋体" w:hAnsi="宋体" w:cs="宋体"/>
          <w:kern w:val="0"/>
          <w:sz w:val="24"/>
          <w:szCs w:val="24"/>
          <w:u w:val="single"/>
        </w:rPr>
        <w:t>2</w:t>
      </w:r>
      <w:r>
        <w:rPr>
          <w:rFonts w:ascii="宋体" w:hAnsi="宋体" w:cs="宋体" w:hint="eastAsia"/>
          <w:kern w:val="0"/>
          <w:sz w:val="24"/>
          <w:szCs w:val="24"/>
          <w:u w:val="single"/>
        </w:rPr>
        <w:t>1</w:t>
      </w:r>
      <w:r>
        <w:rPr>
          <w:rFonts w:ascii="宋体" w:hAnsi="宋体" w:cs="宋体" w:hint="eastAsia"/>
          <w:kern w:val="0"/>
          <w:sz w:val="24"/>
          <w:szCs w:val="24"/>
        </w:rPr>
        <w:t>分。</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价格分采用低价优先法计算，即满足招标文件要求且投标价格最低的投标报价为评标基准价，其价格分为满分。其他投标人的价格分统一按照下列公式计算：投标报价得分</w:t>
      </w:r>
      <w:r>
        <w:rPr>
          <w:rFonts w:cs="Calibri"/>
          <w:kern w:val="0"/>
          <w:sz w:val="24"/>
          <w:szCs w:val="24"/>
        </w:rPr>
        <w:t>=</w:t>
      </w:r>
      <w:r>
        <w:rPr>
          <w:rFonts w:ascii="宋体" w:hAnsi="宋体" w:cs="宋体" w:hint="eastAsia"/>
          <w:kern w:val="0"/>
          <w:sz w:val="24"/>
          <w:szCs w:val="24"/>
        </w:rPr>
        <w:t>（评标基准价／投标报价）</w:t>
      </w:r>
      <w:r>
        <w:rPr>
          <w:rFonts w:ascii="宋体" w:cs="宋体" w:hint="eastAsia"/>
          <w:kern w:val="0"/>
          <w:sz w:val="24"/>
          <w:szCs w:val="24"/>
        </w:rPr>
        <w:t>×</w:t>
      </w:r>
      <w:r>
        <w:rPr>
          <w:rFonts w:cs="Calibri"/>
          <w:kern w:val="0"/>
          <w:sz w:val="24"/>
          <w:szCs w:val="24"/>
        </w:rPr>
        <w:t>100</w:t>
      </w:r>
      <w:r>
        <w:rPr>
          <w:rFonts w:ascii="宋体" w:hAnsi="宋体" w:cs="宋体" w:hint="eastAsia"/>
          <w:kern w:val="0"/>
          <w:sz w:val="24"/>
          <w:szCs w:val="24"/>
        </w:rPr>
        <w:t>。因落实政府采购政策需进行价格扣除的，以扣除后的价格计算评标基准价和投标报价。</w:t>
      </w:r>
    </w:p>
    <w:p w:rsidR="00681ECF" w:rsidRDefault="0072423E">
      <w:pPr>
        <w:widowControl/>
        <w:spacing w:after="150"/>
        <w:ind w:firstLine="480"/>
        <w:jc w:val="left"/>
        <w:rPr>
          <w:rFonts w:ascii="宋体" w:cs="宋体"/>
          <w:kern w:val="0"/>
          <w:sz w:val="24"/>
          <w:szCs w:val="24"/>
        </w:rPr>
      </w:pPr>
      <w:r>
        <w:rPr>
          <w:rFonts w:cs="Calibri"/>
          <w:kern w:val="0"/>
          <w:sz w:val="24"/>
          <w:szCs w:val="24"/>
        </w:rPr>
        <w:t>b.</w:t>
      </w:r>
      <w:r>
        <w:rPr>
          <w:rFonts w:ascii="宋体" w:hAnsi="宋体" w:cs="宋体" w:hint="eastAsia"/>
          <w:kern w:val="0"/>
          <w:sz w:val="24"/>
          <w:szCs w:val="24"/>
        </w:rPr>
        <w:t>价格扣除的规则如下：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8"/>
        <w:gridCol w:w="8360"/>
      </w:tblGrid>
      <w:tr w:rsidR="00681ECF">
        <w:trPr>
          <w:tblHeader/>
        </w:trPr>
        <w:tc>
          <w:tcPr>
            <w:tcW w:w="128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评标项目</w:t>
            </w:r>
          </w:p>
        </w:tc>
        <w:tc>
          <w:tcPr>
            <w:tcW w:w="836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评标方法</w:t>
            </w:r>
          </w:p>
        </w:tc>
      </w:tr>
      <w:tr w:rsidR="00681ECF">
        <w:tc>
          <w:tcPr>
            <w:tcW w:w="128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小型、微型企业，监狱企业，残疾人</w:t>
            </w:r>
          </w:p>
        </w:tc>
        <w:tc>
          <w:tcPr>
            <w:tcW w:w="8360" w:type="dxa"/>
            <w:shd w:val="clear" w:color="auto" w:fill="FFFFFF"/>
            <w:vAlign w:val="center"/>
          </w:tcPr>
          <w:p w:rsidR="00681ECF" w:rsidRDefault="0072423E">
            <w:pPr>
              <w:pStyle w:val="3"/>
              <w:shd w:val="clear" w:color="auto" w:fill="FFFFFF"/>
              <w:spacing w:before="0" w:beforeAutospacing="0" w:after="15" w:afterAutospacing="0" w:line="276" w:lineRule="auto"/>
              <w:rPr>
                <w:rStyle w:val="aa"/>
                <w:rFonts w:cs="宋体"/>
                <w:bCs w:val="0"/>
                <w:sz w:val="24"/>
              </w:rPr>
            </w:pPr>
            <w:r>
              <w:rPr>
                <w:rStyle w:val="aa"/>
                <w:rFonts w:cs="宋体"/>
                <w:bCs w:val="0"/>
                <w:sz w:val="24"/>
              </w:rPr>
              <w:t>1</w:t>
            </w:r>
            <w:r>
              <w:rPr>
                <w:rStyle w:val="aa"/>
                <w:rFonts w:cs="宋体" w:hint="eastAsia"/>
                <w:bCs w:val="0"/>
                <w:sz w:val="24"/>
              </w:rPr>
              <w:t>、根据财政部、工信部印发的《政府采购促进中小企业发展暂行办法》（财库〔</w:t>
            </w:r>
            <w:r>
              <w:rPr>
                <w:rStyle w:val="aa"/>
                <w:rFonts w:cs="宋体"/>
                <w:bCs w:val="0"/>
                <w:sz w:val="24"/>
              </w:rPr>
              <w:t>2011</w:t>
            </w:r>
            <w:r>
              <w:rPr>
                <w:rStyle w:val="aa"/>
                <w:rFonts w:cs="宋体" w:hint="eastAsia"/>
                <w:bCs w:val="0"/>
                <w:sz w:val="24"/>
              </w:rPr>
              <w:t>〕</w:t>
            </w:r>
            <w:r>
              <w:rPr>
                <w:rStyle w:val="aa"/>
                <w:rFonts w:cs="宋体"/>
                <w:bCs w:val="0"/>
                <w:sz w:val="24"/>
              </w:rPr>
              <w:t>181</w:t>
            </w:r>
            <w:r>
              <w:rPr>
                <w:rStyle w:val="aa"/>
                <w:rFonts w:cs="宋体" w:hint="eastAsia"/>
                <w:bCs w:val="0"/>
                <w:sz w:val="24"/>
              </w:rPr>
              <w:t>号）文件规定，对于非专门面向中小企业的项目，凡参加此次投标的小型和微型企业提供本企业制造货物、承担的工程或者服务，或者提供其他小型、微型企业制造的货物，其小型、微型产品（限货物）报价部分给予</w:t>
            </w:r>
            <w:r>
              <w:rPr>
                <w:rStyle w:val="aa"/>
                <w:rFonts w:cs="宋体"/>
                <w:bCs w:val="0"/>
                <w:sz w:val="24"/>
              </w:rPr>
              <w:t>6%</w:t>
            </w:r>
            <w:r>
              <w:rPr>
                <w:rStyle w:val="aa"/>
                <w:rFonts w:cs="宋体" w:hint="eastAsia"/>
                <w:bCs w:val="0"/>
                <w:sz w:val="24"/>
              </w:rPr>
              <w:t>的价格扣除优惠，若同一合同包内的小型、微型企业产品仅是构成报价产品的部件、组件或零件的，则该报价产品不给予价格扣除。如实提供《中小企业声明函》，否则不予价格扣除。</w:t>
            </w:r>
          </w:p>
          <w:p w:rsidR="00681ECF" w:rsidRDefault="0072423E">
            <w:pPr>
              <w:pStyle w:val="3"/>
              <w:shd w:val="clear" w:color="auto" w:fill="FFFFFF"/>
              <w:spacing w:before="0" w:beforeAutospacing="0" w:after="15" w:afterAutospacing="0" w:line="276" w:lineRule="auto"/>
              <w:rPr>
                <w:rStyle w:val="aa"/>
                <w:rFonts w:cs="宋体"/>
                <w:bCs w:val="0"/>
                <w:sz w:val="24"/>
              </w:rPr>
            </w:pPr>
            <w:r>
              <w:rPr>
                <w:rStyle w:val="aa"/>
                <w:rFonts w:cs="宋体"/>
                <w:bCs w:val="0"/>
                <w:sz w:val="24"/>
              </w:rPr>
              <w:t>2</w:t>
            </w:r>
            <w:r>
              <w:rPr>
                <w:rStyle w:val="aa"/>
                <w:rFonts w:cs="宋体" w:hint="eastAsia"/>
                <w:bCs w:val="0"/>
                <w:sz w:val="24"/>
              </w:rPr>
              <w:t>、根据财政部、司法部印发的《关于政府采购支持监狱企业发展有关问题的通知》</w:t>
            </w:r>
            <w:r>
              <w:rPr>
                <w:rStyle w:val="aa"/>
                <w:rFonts w:cs="宋体"/>
                <w:bCs w:val="0"/>
                <w:sz w:val="24"/>
              </w:rPr>
              <w:t>(</w:t>
            </w:r>
            <w:r>
              <w:rPr>
                <w:rStyle w:val="aa"/>
                <w:rFonts w:cs="宋体" w:hint="eastAsia"/>
                <w:bCs w:val="0"/>
                <w:sz w:val="24"/>
              </w:rPr>
              <w:t>财库〔</w:t>
            </w:r>
            <w:r>
              <w:rPr>
                <w:rStyle w:val="aa"/>
                <w:rFonts w:cs="宋体"/>
                <w:bCs w:val="0"/>
                <w:sz w:val="24"/>
              </w:rPr>
              <w:t>2014</w:t>
            </w:r>
            <w:r>
              <w:rPr>
                <w:rStyle w:val="aa"/>
                <w:rFonts w:cs="宋体" w:hint="eastAsia"/>
                <w:bCs w:val="0"/>
                <w:sz w:val="24"/>
              </w:rPr>
              <w:t>〕</w:t>
            </w:r>
            <w:r>
              <w:rPr>
                <w:rStyle w:val="aa"/>
                <w:rFonts w:cs="宋体"/>
                <w:bCs w:val="0"/>
                <w:sz w:val="24"/>
              </w:rPr>
              <w:t>68</w:t>
            </w:r>
            <w:r>
              <w:rPr>
                <w:rStyle w:val="aa"/>
                <w:rFonts w:cs="宋体" w:hint="eastAsia"/>
                <w:bCs w:val="0"/>
                <w:sz w:val="24"/>
              </w:rPr>
              <w:t>号</w:t>
            </w:r>
            <w:r>
              <w:rPr>
                <w:rStyle w:val="aa"/>
                <w:rFonts w:cs="宋体"/>
                <w:bCs w:val="0"/>
                <w:sz w:val="24"/>
              </w:rPr>
              <w:t>)</w:t>
            </w:r>
            <w:r>
              <w:rPr>
                <w:rStyle w:val="aa"/>
                <w:rFonts w:cs="宋体" w:hint="eastAsia"/>
                <w:bCs w:val="0"/>
                <w:sz w:val="24"/>
              </w:rPr>
              <w:t>文件规定，凡监狱企业参加政府采购活动视同小型、微型企业，享受评审价格扣除的政府采购优惠政策。此次若有监狱企业参加投标的</w:t>
            </w:r>
            <w:r>
              <w:rPr>
                <w:rStyle w:val="aa"/>
                <w:rFonts w:cs="宋体" w:hint="eastAsia"/>
                <w:bCs w:val="0"/>
                <w:sz w:val="24"/>
              </w:rPr>
              <w:lastRenderedPageBreak/>
              <w:t>其报价（限货物）享受</w:t>
            </w:r>
            <w:r>
              <w:rPr>
                <w:rStyle w:val="aa"/>
                <w:rFonts w:cs="宋体"/>
                <w:bCs w:val="0"/>
                <w:sz w:val="24"/>
              </w:rPr>
              <w:t>6%</w:t>
            </w:r>
            <w:r>
              <w:rPr>
                <w:rStyle w:val="aa"/>
                <w:rFonts w:cs="宋体" w:hint="eastAsia"/>
                <w:bCs w:val="0"/>
                <w:sz w:val="24"/>
              </w:rPr>
              <w:t>的价格扣除，但必须提供由省级以上监狱管理局、戒毒管理局</w:t>
            </w:r>
            <w:r>
              <w:rPr>
                <w:rStyle w:val="aa"/>
                <w:rFonts w:cs="宋体"/>
                <w:bCs w:val="0"/>
                <w:sz w:val="24"/>
              </w:rPr>
              <w:t>(</w:t>
            </w:r>
            <w:r>
              <w:rPr>
                <w:rStyle w:val="aa"/>
                <w:rFonts w:cs="宋体" w:hint="eastAsia"/>
                <w:bCs w:val="0"/>
                <w:sz w:val="24"/>
              </w:rPr>
              <w:t>含新疆生产建设兵团</w:t>
            </w:r>
            <w:r>
              <w:rPr>
                <w:rStyle w:val="aa"/>
                <w:rFonts w:cs="宋体"/>
                <w:bCs w:val="0"/>
                <w:sz w:val="24"/>
              </w:rPr>
              <w:t>)</w:t>
            </w:r>
            <w:r>
              <w:rPr>
                <w:rStyle w:val="aa"/>
                <w:rFonts w:cs="宋体" w:hint="eastAsia"/>
                <w:bCs w:val="0"/>
                <w:sz w:val="24"/>
              </w:rPr>
              <w:t>出具的属于监狱企业的证明文件，否则评审时不予价格扣除优惠。</w:t>
            </w:r>
            <w:r>
              <w:rPr>
                <w:rStyle w:val="aa"/>
                <w:rFonts w:cs="宋体"/>
                <w:bCs w:val="0"/>
                <w:sz w:val="24"/>
              </w:rPr>
              <w:t xml:space="preserve"> </w:t>
            </w:r>
          </w:p>
          <w:p w:rsidR="00681ECF" w:rsidRDefault="0072423E">
            <w:pPr>
              <w:widowControl/>
              <w:spacing w:line="276" w:lineRule="auto"/>
              <w:jc w:val="left"/>
              <w:rPr>
                <w:rFonts w:ascii="宋体" w:cs="宋体"/>
                <w:kern w:val="0"/>
                <w:sz w:val="24"/>
                <w:szCs w:val="24"/>
              </w:rPr>
            </w:pPr>
            <w:r>
              <w:rPr>
                <w:rStyle w:val="aa"/>
                <w:rFonts w:ascii="宋体" w:hAnsi="宋体" w:cs="宋体"/>
                <w:b w:val="0"/>
                <w:bCs/>
                <w:sz w:val="24"/>
              </w:rPr>
              <w:t>3</w:t>
            </w:r>
            <w:r>
              <w:rPr>
                <w:rStyle w:val="aa"/>
                <w:rFonts w:ascii="宋体" w:hAnsi="宋体" w:cs="宋体" w:hint="eastAsia"/>
                <w:b w:val="0"/>
                <w:bCs/>
                <w:sz w:val="24"/>
              </w:rPr>
              <w:t>、根据财政部、民政部、中国残疾人联合会印发的《关于促进残疾人就业政府采购政策的通知》（财库〔</w:t>
            </w:r>
            <w:r>
              <w:rPr>
                <w:rStyle w:val="aa"/>
                <w:rFonts w:ascii="宋体" w:hAnsi="宋体" w:cs="宋体"/>
                <w:b w:val="0"/>
                <w:bCs/>
                <w:sz w:val="24"/>
              </w:rPr>
              <w:t>2017</w:t>
            </w:r>
            <w:r>
              <w:rPr>
                <w:rStyle w:val="aa"/>
                <w:rFonts w:ascii="宋体" w:hAnsi="宋体" w:cs="宋体" w:hint="eastAsia"/>
                <w:b w:val="0"/>
                <w:bCs/>
                <w:sz w:val="24"/>
              </w:rPr>
              <w:t>〕</w:t>
            </w:r>
            <w:r>
              <w:rPr>
                <w:rStyle w:val="aa"/>
                <w:rFonts w:ascii="宋体" w:hAnsi="宋体" w:cs="宋体"/>
                <w:b w:val="0"/>
                <w:bCs/>
                <w:sz w:val="24"/>
              </w:rPr>
              <w:t>141</w:t>
            </w:r>
            <w:r>
              <w:rPr>
                <w:rStyle w:val="aa"/>
                <w:rFonts w:ascii="宋体" w:hAnsi="宋体" w:cs="宋体" w:hint="eastAsia"/>
                <w:b w:val="0"/>
                <w:bCs/>
                <w:sz w:val="24"/>
              </w:rPr>
              <w:t>号）文件规定，在政府采购活动中，残疾人福利性单位视同小型、微型企业，享受评审价格扣除的政府采购优惠政策。此次若有残疾人福利性单位参加投标的其报价享受</w:t>
            </w:r>
            <w:r>
              <w:rPr>
                <w:rStyle w:val="aa"/>
                <w:rFonts w:ascii="宋体" w:hAnsi="宋体" w:cs="宋体"/>
                <w:b w:val="0"/>
                <w:bCs/>
                <w:sz w:val="24"/>
              </w:rPr>
              <w:t>10%</w:t>
            </w:r>
            <w:r>
              <w:rPr>
                <w:rStyle w:val="aa"/>
                <w:rFonts w:ascii="宋体" w:hAnsi="宋体" w:cs="宋体" w:hint="eastAsia"/>
                <w:b w:val="0"/>
                <w:bCs/>
                <w:sz w:val="24"/>
              </w:rPr>
              <w:t>的价格扣除，应当提供《关于促进残疾人就业政府采购政策的通知》（财库〔</w:t>
            </w:r>
            <w:r>
              <w:rPr>
                <w:rStyle w:val="aa"/>
                <w:rFonts w:ascii="宋体" w:hAnsi="宋体" w:cs="宋体"/>
                <w:b w:val="0"/>
                <w:bCs/>
                <w:sz w:val="24"/>
              </w:rPr>
              <w:t>2017</w:t>
            </w:r>
            <w:r>
              <w:rPr>
                <w:rStyle w:val="aa"/>
                <w:rFonts w:ascii="宋体" w:hAnsi="宋体" w:cs="宋体" w:hint="eastAsia"/>
                <w:b w:val="0"/>
                <w:bCs/>
                <w:sz w:val="24"/>
              </w:rPr>
              <w:t>〕</w:t>
            </w:r>
            <w:r>
              <w:rPr>
                <w:rStyle w:val="aa"/>
                <w:rFonts w:ascii="宋体" w:hAnsi="宋体" w:cs="宋体"/>
                <w:b w:val="0"/>
                <w:bCs/>
                <w:sz w:val="24"/>
              </w:rPr>
              <w:t>141</w:t>
            </w:r>
            <w:r>
              <w:rPr>
                <w:rStyle w:val="aa"/>
                <w:rFonts w:ascii="宋体" w:hAnsi="宋体" w:cs="宋体" w:hint="eastAsia"/>
                <w:b w:val="0"/>
                <w:bCs/>
                <w:sz w:val="24"/>
              </w:rPr>
              <w:t>号）规定的《残疾人福利性单位声明函》，并对声明的真实性负责。在政府采购活动中，残疾人福利性单位享受《政</w:t>
            </w:r>
            <w:r>
              <w:rPr>
                <w:rStyle w:val="aa"/>
                <w:rFonts w:ascii="宋体" w:hAnsi="宋体" w:cs="宋体" w:hint="eastAsia"/>
                <w:b w:val="0"/>
                <w:bCs/>
                <w:sz w:val="24"/>
              </w:rPr>
              <w:t>府采购促进中小企业发展暂行办法》价格扣除的政府采购政策，残疾人福利性单位属于小型、微型企业的，不重复享受政策。</w:t>
            </w:r>
          </w:p>
        </w:tc>
      </w:tr>
    </w:tbl>
    <w:p w:rsidR="00681ECF" w:rsidRDefault="00681ECF">
      <w:pPr>
        <w:widowControl/>
        <w:spacing w:after="150"/>
        <w:ind w:firstLine="480"/>
        <w:jc w:val="left"/>
        <w:rPr>
          <w:rFonts w:ascii="宋体" w:cs="宋体"/>
          <w:kern w:val="0"/>
          <w:sz w:val="24"/>
          <w:szCs w:val="24"/>
        </w:rPr>
      </w:pP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②技术项（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）满分为</w:t>
      </w:r>
      <w:r>
        <w:rPr>
          <w:rFonts w:ascii="宋体" w:hAnsi="宋体" w:cs="宋体" w:hint="eastAsia"/>
          <w:kern w:val="0"/>
          <w:sz w:val="24"/>
          <w:szCs w:val="24"/>
          <w:u w:val="single"/>
        </w:rPr>
        <w:t>66</w:t>
      </w:r>
      <w:r>
        <w:rPr>
          <w:rFonts w:ascii="宋体" w:hAnsi="宋体" w:cs="宋体" w:hint="eastAsia"/>
          <w:kern w:val="0"/>
          <w:sz w:val="24"/>
          <w:szCs w:val="24"/>
        </w:rPr>
        <w:t>分。</w:t>
      </w:r>
    </w:p>
    <w:tbl>
      <w:tblPr>
        <w:tblW w:w="96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61"/>
        <w:gridCol w:w="567"/>
        <w:gridCol w:w="8020"/>
      </w:tblGrid>
      <w:tr w:rsidR="00681ECF">
        <w:trPr>
          <w:tblHeader/>
        </w:trPr>
        <w:tc>
          <w:tcPr>
            <w:tcW w:w="1061"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评标项目</w:t>
            </w:r>
          </w:p>
        </w:tc>
        <w:tc>
          <w:tcPr>
            <w:tcW w:w="567"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评标分值</w:t>
            </w:r>
          </w:p>
        </w:tc>
        <w:tc>
          <w:tcPr>
            <w:tcW w:w="8020"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评标方法描述</w:t>
            </w:r>
          </w:p>
        </w:tc>
      </w:tr>
      <w:tr w:rsidR="00681ECF">
        <w:tc>
          <w:tcPr>
            <w:tcW w:w="1061"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技术条款响应情况</w:t>
            </w:r>
          </w:p>
        </w:tc>
        <w:tc>
          <w:tcPr>
            <w:tcW w:w="567"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60</w:t>
            </w:r>
          </w:p>
        </w:tc>
        <w:tc>
          <w:tcPr>
            <w:tcW w:w="8020"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根据各投标人对招标文件“技术和服务要求”响应情况进行评分：完全满足招标文件技术要求的得</w:t>
            </w:r>
            <w:r>
              <w:rPr>
                <w:rFonts w:ascii="宋体" w:hAnsi="宋体" w:cs="宋体" w:hint="eastAsia"/>
                <w:sz w:val="24"/>
                <w:szCs w:val="24"/>
              </w:rPr>
              <w:t>60</w:t>
            </w:r>
            <w:r>
              <w:rPr>
                <w:rFonts w:ascii="宋体" w:hAnsi="宋体" w:cs="宋体" w:hint="eastAsia"/>
                <w:sz w:val="24"/>
                <w:szCs w:val="24"/>
              </w:rPr>
              <w:t>分。</w:t>
            </w:r>
            <w:r>
              <w:rPr>
                <w:rFonts w:ascii="宋体" w:hAnsi="宋体" w:cs="宋体"/>
                <w:sz w:val="24"/>
                <w:szCs w:val="24"/>
              </w:rPr>
              <w:t>其中</w:t>
            </w:r>
            <w:r>
              <w:rPr>
                <w:rFonts w:ascii="宋体" w:hAnsi="宋体" w:cs="宋体"/>
                <w:sz w:val="24"/>
                <w:szCs w:val="24"/>
              </w:rPr>
              <w:t>“</w:t>
            </w:r>
            <w:r>
              <w:rPr>
                <w:rFonts w:ascii="宋体" w:hAnsi="宋体" w:cs="宋体"/>
                <w:sz w:val="24"/>
                <w:szCs w:val="24"/>
              </w:rPr>
              <w:t>二、技术和服务要求</w:t>
            </w:r>
            <w:r>
              <w:rPr>
                <w:rFonts w:ascii="宋体" w:hAnsi="宋体" w:cs="宋体"/>
                <w:sz w:val="24"/>
                <w:szCs w:val="24"/>
              </w:rPr>
              <w:t>”</w:t>
            </w:r>
            <w:r>
              <w:rPr>
                <w:rFonts w:ascii="宋体" w:hAnsi="宋体" w:cs="宋体"/>
                <w:sz w:val="24"/>
                <w:szCs w:val="24"/>
              </w:rPr>
              <w:t>中指标项</w:t>
            </w:r>
            <w:r>
              <w:rPr>
                <w:rFonts w:ascii="宋体" w:hAnsi="宋体" w:cs="宋体"/>
                <w:sz w:val="24"/>
                <w:szCs w:val="24"/>
              </w:rPr>
              <w:t>1-</w:t>
            </w:r>
            <w:r>
              <w:rPr>
                <w:rFonts w:ascii="宋体" w:hAnsi="宋体" w:cs="宋体"/>
                <w:sz w:val="24"/>
                <w:szCs w:val="24"/>
              </w:rPr>
              <w:t>指标项</w:t>
            </w:r>
            <w:r>
              <w:rPr>
                <w:rFonts w:ascii="宋体" w:hAnsi="宋体" w:cs="宋体" w:hint="eastAsia"/>
                <w:sz w:val="24"/>
                <w:szCs w:val="24"/>
              </w:rPr>
              <w:t>15</w:t>
            </w:r>
            <w:r>
              <w:rPr>
                <w:rFonts w:ascii="宋体" w:hAnsi="宋体" w:cs="宋体"/>
                <w:sz w:val="24"/>
                <w:szCs w:val="24"/>
              </w:rPr>
              <w:t>（共计</w:t>
            </w:r>
            <w:r>
              <w:rPr>
                <w:rFonts w:ascii="宋体" w:hAnsi="宋体" w:cs="宋体" w:hint="eastAsia"/>
                <w:sz w:val="24"/>
                <w:szCs w:val="24"/>
              </w:rPr>
              <w:t>15</w:t>
            </w:r>
            <w:r>
              <w:rPr>
                <w:rFonts w:ascii="宋体" w:hAnsi="宋体" w:cs="宋体"/>
                <w:sz w:val="24"/>
                <w:szCs w:val="24"/>
              </w:rPr>
              <w:t>项），</w:t>
            </w:r>
            <w:r>
              <w:rPr>
                <w:rFonts w:ascii="宋体" w:hAnsi="宋体" w:cs="宋体" w:hint="eastAsia"/>
                <w:sz w:val="24"/>
                <w:szCs w:val="24"/>
              </w:rPr>
              <w:t>标注</w:t>
            </w:r>
            <w:r>
              <w:rPr>
                <w:rFonts w:ascii="宋体" w:hAnsi="宋体" w:cs="宋体"/>
                <w:sz w:val="24"/>
                <w:szCs w:val="24"/>
              </w:rPr>
              <w:t>“★”</w:t>
            </w:r>
            <w:r>
              <w:rPr>
                <w:rFonts w:ascii="宋体" w:hAnsi="宋体" w:cs="宋体" w:hint="eastAsia"/>
                <w:sz w:val="24"/>
                <w:szCs w:val="24"/>
              </w:rPr>
              <w:t>的技术参数为不允许负偏离的实质性要求，否则视为无效投标，标注“▲”的参数（合计</w:t>
            </w:r>
            <w:r>
              <w:rPr>
                <w:rFonts w:ascii="宋体" w:hAnsi="宋体" w:cs="宋体"/>
                <w:sz w:val="24"/>
                <w:szCs w:val="24"/>
              </w:rPr>
              <w:t>10</w:t>
            </w:r>
            <w:r>
              <w:rPr>
                <w:rFonts w:ascii="宋体" w:hAnsi="宋体" w:cs="宋体" w:hint="eastAsia"/>
                <w:sz w:val="24"/>
                <w:szCs w:val="24"/>
              </w:rPr>
              <w:t>项），每负偏离一项扣得</w:t>
            </w:r>
            <w:r>
              <w:rPr>
                <w:rFonts w:ascii="宋体" w:hAnsi="宋体" w:cs="宋体" w:hint="eastAsia"/>
                <w:sz w:val="24"/>
                <w:szCs w:val="24"/>
              </w:rPr>
              <w:t>3</w:t>
            </w:r>
            <w:r>
              <w:rPr>
                <w:rFonts w:ascii="宋体" w:hAnsi="宋体" w:cs="宋体" w:hint="eastAsia"/>
                <w:sz w:val="24"/>
                <w:szCs w:val="24"/>
              </w:rPr>
              <w:t>分。（对标注“▲”的参数需提供系统截图或功能设计或证明文件进行说明，对有要求演示的需要进行演示</w:t>
            </w:r>
            <w:r>
              <w:rPr>
                <w:rFonts w:ascii="宋体" w:cs="宋体"/>
                <w:sz w:val="24"/>
                <w:szCs w:val="24"/>
              </w:rPr>
              <w:t>,</w:t>
            </w:r>
            <w:r>
              <w:rPr>
                <w:rFonts w:ascii="宋体" w:hAnsi="宋体" w:cs="宋体" w:hint="eastAsia"/>
                <w:sz w:val="24"/>
                <w:szCs w:val="24"/>
              </w:rPr>
              <w:t>演示需自备笔记本电脑</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除标注</w:t>
            </w:r>
            <w:r>
              <w:rPr>
                <w:rFonts w:ascii="宋体" w:hAnsi="宋体" w:cs="宋体"/>
                <w:sz w:val="24"/>
                <w:szCs w:val="24"/>
              </w:rPr>
              <w:t>“★”</w:t>
            </w:r>
            <w:r>
              <w:rPr>
                <w:rFonts w:ascii="宋体" w:hAnsi="宋体" w:cs="宋体" w:hint="eastAsia"/>
                <w:sz w:val="24"/>
                <w:szCs w:val="24"/>
              </w:rPr>
              <w:t>和“▲”</w:t>
            </w:r>
            <w:r>
              <w:rPr>
                <w:rFonts w:ascii="宋体" w:hAnsi="宋体" w:cs="宋体"/>
                <w:sz w:val="24"/>
                <w:szCs w:val="24"/>
              </w:rPr>
              <w:t>的技术参数外，指标项中有任一技术参数出现负偏离的扣</w:t>
            </w:r>
            <w:r>
              <w:rPr>
                <w:rFonts w:ascii="宋体" w:hAnsi="宋体" w:cs="宋体" w:hint="eastAsia"/>
                <w:sz w:val="24"/>
                <w:szCs w:val="24"/>
              </w:rPr>
              <w:t>2</w:t>
            </w:r>
            <w:r>
              <w:rPr>
                <w:rFonts w:ascii="宋体" w:hAnsi="宋体" w:cs="宋体"/>
                <w:sz w:val="24"/>
                <w:szCs w:val="24"/>
              </w:rPr>
              <w:t>分</w:t>
            </w:r>
            <w:r>
              <w:rPr>
                <w:rFonts w:ascii="宋体" w:hAnsi="宋体" w:cs="宋体" w:hint="eastAsia"/>
                <w:sz w:val="24"/>
                <w:szCs w:val="24"/>
              </w:rPr>
              <w:t>，</w:t>
            </w:r>
            <w:r>
              <w:rPr>
                <w:rFonts w:ascii="宋体" w:hAnsi="宋体" w:cs="宋体"/>
                <w:sz w:val="24"/>
                <w:szCs w:val="24"/>
              </w:rPr>
              <w:t>扣完为止，正偏离不加分。</w:t>
            </w:r>
          </w:p>
        </w:tc>
      </w:tr>
      <w:tr w:rsidR="00681ECF">
        <w:tc>
          <w:tcPr>
            <w:tcW w:w="1061"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产品技术方案</w:t>
            </w:r>
          </w:p>
        </w:tc>
        <w:tc>
          <w:tcPr>
            <w:tcW w:w="567"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3</w:t>
            </w:r>
          </w:p>
        </w:tc>
        <w:tc>
          <w:tcPr>
            <w:tcW w:w="8020"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根据投标人所投产品技术方案应答是否详尽、明晰，对系统功能需求理解是否深刻、全面，并提供可行的有针对性的产品技术方案，由评标委员会进行评议，方案切实可行度高的得</w:t>
            </w:r>
            <w:r>
              <w:rPr>
                <w:rFonts w:ascii="宋体" w:hAnsi="宋体" w:cs="宋体"/>
                <w:sz w:val="24"/>
                <w:szCs w:val="24"/>
              </w:rPr>
              <w:t>3</w:t>
            </w:r>
            <w:r>
              <w:rPr>
                <w:rFonts w:ascii="宋体" w:hAnsi="宋体" w:cs="宋体" w:hint="eastAsia"/>
                <w:sz w:val="24"/>
                <w:szCs w:val="24"/>
              </w:rPr>
              <w:t>分；方案切实可行度中等的得</w:t>
            </w:r>
            <w:r>
              <w:rPr>
                <w:rFonts w:ascii="宋体" w:hAnsi="宋体" w:cs="宋体" w:hint="eastAsia"/>
                <w:sz w:val="24"/>
                <w:szCs w:val="24"/>
              </w:rPr>
              <w:t>2</w:t>
            </w:r>
            <w:r>
              <w:rPr>
                <w:rFonts w:ascii="宋体" w:hAnsi="宋体" w:cs="宋体" w:hint="eastAsia"/>
                <w:sz w:val="24"/>
                <w:szCs w:val="24"/>
              </w:rPr>
              <w:t>分，方案切实可行度低的得</w:t>
            </w:r>
            <w:r>
              <w:rPr>
                <w:rFonts w:ascii="宋体" w:hAnsi="宋体" w:cs="宋体" w:hint="eastAsia"/>
                <w:sz w:val="24"/>
                <w:szCs w:val="24"/>
              </w:rPr>
              <w:t>1</w:t>
            </w:r>
            <w:r>
              <w:rPr>
                <w:rFonts w:ascii="宋体" w:hAnsi="宋体" w:cs="宋体" w:hint="eastAsia"/>
                <w:sz w:val="24"/>
                <w:szCs w:val="24"/>
              </w:rPr>
              <w:t>分，未提供不得分。</w:t>
            </w:r>
          </w:p>
        </w:tc>
      </w:tr>
      <w:tr w:rsidR="00681ECF">
        <w:tc>
          <w:tcPr>
            <w:tcW w:w="1061"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技术实施方案</w:t>
            </w:r>
          </w:p>
        </w:tc>
        <w:tc>
          <w:tcPr>
            <w:tcW w:w="567"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3</w:t>
            </w:r>
          </w:p>
        </w:tc>
        <w:tc>
          <w:tcPr>
            <w:tcW w:w="8020" w:type="dxa"/>
            <w:tcBorders>
              <w:top w:val="outset" w:sz="6" w:space="0" w:color="auto"/>
              <w:left w:val="outset" w:sz="6" w:space="0" w:color="auto"/>
              <w:bottom w:val="outset" w:sz="6" w:space="0" w:color="auto"/>
            </w:tcBorders>
            <w:vAlign w:val="center"/>
          </w:tcPr>
          <w:p w:rsidR="00681ECF" w:rsidRDefault="0072423E">
            <w:pPr>
              <w:tabs>
                <w:tab w:val="left" w:pos="5437"/>
              </w:tabs>
              <w:spacing w:line="360" w:lineRule="auto"/>
              <w:rPr>
                <w:rFonts w:ascii="宋体" w:hAnsi="宋体" w:cs="宋体"/>
                <w:sz w:val="24"/>
                <w:szCs w:val="24"/>
              </w:rPr>
            </w:pPr>
            <w:r>
              <w:rPr>
                <w:rFonts w:ascii="宋体" w:hAnsi="宋体" w:cs="宋体" w:hint="eastAsia"/>
                <w:sz w:val="24"/>
                <w:szCs w:val="24"/>
              </w:rPr>
              <w:t>根据投标人提供技术实施方案科学、合理、规范和可操作，包括安装调试、系统集成、试运行、测试、验收等内容，以及组织机构、工作时间进度表、工作程序和步骤、管理和协调方法等。由评标委员会进行评议，技术实施方案科学、合理、规范和可操作强的得</w:t>
            </w:r>
            <w:r>
              <w:rPr>
                <w:rFonts w:ascii="宋体" w:hAnsi="宋体" w:cs="宋体"/>
                <w:sz w:val="24"/>
                <w:szCs w:val="24"/>
              </w:rPr>
              <w:t>3</w:t>
            </w:r>
            <w:r>
              <w:rPr>
                <w:rFonts w:ascii="宋体" w:hAnsi="宋体" w:cs="宋体" w:hint="eastAsia"/>
                <w:sz w:val="24"/>
                <w:szCs w:val="24"/>
              </w:rPr>
              <w:t>分；技术实施方案科学、合理、规范和可操作性良好的得</w:t>
            </w:r>
            <w:r>
              <w:rPr>
                <w:rFonts w:ascii="宋体" w:hAnsi="宋体" w:cs="宋体" w:hint="eastAsia"/>
                <w:sz w:val="24"/>
                <w:szCs w:val="24"/>
              </w:rPr>
              <w:t>2</w:t>
            </w:r>
            <w:r>
              <w:rPr>
                <w:rFonts w:ascii="宋体" w:hAnsi="宋体" w:cs="宋体" w:hint="eastAsia"/>
                <w:sz w:val="24"/>
                <w:szCs w:val="24"/>
              </w:rPr>
              <w:t>分，技术实施方案基本科学、合理、规范和可操作性</w:t>
            </w:r>
            <w:r>
              <w:rPr>
                <w:rFonts w:ascii="宋体" w:hAnsi="宋体" w:cs="宋体" w:hint="eastAsia"/>
                <w:sz w:val="24"/>
                <w:szCs w:val="24"/>
              </w:rPr>
              <w:lastRenderedPageBreak/>
              <w:t>低的得</w:t>
            </w:r>
            <w:r>
              <w:rPr>
                <w:rFonts w:ascii="宋体" w:hAnsi="宋体" w:cs="宋体" w:hint="eastAsia"/>
                <w:sz w:val="24"/>
                <w:szCs w:val="24"/>
              </w:rPr>
              <w:t>1</w:t>
            </w:r>
            <w:r>
              <w:rPr>
                <w:rFonts w:ascii="宋体" w:hAnsi="宋体" w:cs="宋体" w:hint="eastAsia"/>
                <w:sz w:val="24"/>
                <w:szCs w:val="24"/>
              </w:rPr>
              <w:t>分，未提供不得分。</w:t>
            </w:r>
          </w:p>
        </w:tc>
      </w:tr>
    </w:tbl>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lastRenderedPageBreak/>
        <w:t>③商务项（</w:t>
      </w:r>
      <w:r>
        <w:rPr>
          <w:rFonts w:cs="Calibri"/>
          <w:kern w:val="0"/>
          <w:sz w:val="24"/>
          <w:szCs w:val="24"/>
        </w:rPr>
        <w:t>F3</w:t>
      </w:r>
      <w:r>
        <w:rPr>
          <w:rFonts w:ascii="宋体" w:cs="宋体" w:hint="eastAsia"/>
          <w:kern w:val="0"/>
          <w:sz w:val="24"/>
          <w:szCs w:val="24"/>
        </w:rPr>
        <w:t>×</w:t>
      </w:r>
      <w:r>
        <w:rPr>
          <w:rFonts w:cs="Calibri"/>
          <w:kern w:val="0"/>
          <w:sz w:val="24"/>
          <w:szCs w:val="24"/>
        </w:rPr>
        <w:t>A3</w:t>
      </w:r>
      <w:r>
        <w:rPr>
          <w:rFonts w:ascii="宋体" w:hAnsi="宋体" w:cs="宋体" w:hint="eastAsia"/>
          <w:kern w:val="0"/>
          <w:sz w:val="24"/>
          <w:szCs w:val="24"/>
        </w:rPr>
        <w:t>）满分为</w:t>
      </w:r>
      <w:r>
        <w:rPr>
          <w:rFonts w:ascii="宋体" w:hAnsi="宋体" w:cs="宋体"/>
          <w:kern w:val="0"/>
          <w:sz w:val="24"/>
          <w:szCs w:val="24"/>
          <w:u w:val="single"/>
        </w:rPr>
        <w:t>13</w:t>
      </w:r>
      <w:r>
        <w:rPr>
          <w:rFonts w:ascii="宋体" w:hAnsi="宋体" w:cs="宋体" w:hint="eastAsia"/>
          <w:kern w:val="0"/>
          <w:sz w:val="24"/>
          <w:szCs w:val="24"/>
        </w:rPr>
        <w:t>分。</w:t>
      </w:r>
    </w:p>
    <w:tbl>
      <w:tblPr>
        <w:tblpPr w:leftFromText="180" w:rightFromText="180" w:vertAnchor="text" w:tblpXSpec="center" w:tblpY="1"/>
        <w:tblOverlap w:val="never"/>
        <w:tblW w:w="96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67"/>
        <w:gridCol w:w="579"/>
        <w:gridCol w:w="8002"/>
      </w:tblGrid>
      <w:tr w:rsidR="00681ECF">
        <w:trPr>
          <w:tblHeader/>
        </w:trPr>
        <w:tc>
          <w:tcPr>
            <w:tcW w:w="1067"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评标项目</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评标分值</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评标方法描述</w:t>
            </w:r>
          </w:p>
        </w:tc>
      </w:tr>
      <w:tr w:rsidR="00681ECF">
        <w:tc>
          <w:tcPr>
            <w:tcW w:w="1067"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管理体系评价</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2</w:t>
            </w:r>
          </w:p>
        </w:tc>
        <w:tc>
          <w:tcPr>
            <w:tcW w:w="8002" w:type="dxa"/>
            <w:tcBorders>
              <w:top w:val="outset" w:sz="6" w:space="0" w:color="auto"/>
              <w:left w:val="outset" w:sz="6" w:space="0" w:color="auto"/>
              <w:bottom w:val="outset" w:sz="6" w:space="0" w:color="auto"/>
            </w:tcBorders>
            <w:vAlign w:val="center"/>
          </w:tcPr>
          <w:p w:rsidR="00681ECF" w:rsidRDefault="0072423E" w:rsidP="004F65B7">
            <w:pPr>
              <w:spacing w:line="360" w:lineRule="auto"/>
              <w:rPr>
                <w:rFonts w:ascii="宋体" w:cs="宋体"/>
                <w:sz w:val="24"/>
                <w:szCs w:val="24"/>
              </w:rPr>
            </w:pPr>
            <w:r>
              <w:rPr>
                <w:rFonts w:ascii="宋体" w:hAnsi="宋体" w:cs="宋体" w:hint="eastAsia"/>
                <w:sz w:val="24"/>
                <w:szCs w:val="24"/>
              </w:rPr>
              <w:t>根据投标人提供的</w:t>
            </w:r>
            <w:r w:rsidR="004F65B7">
              <w:rPr>
                <w:rFonts w:ascii="宋体" w:hAnsi="宋体" w:cs="宋体" w:hint="eastAsia"/>
                <w:sz w:val="24"/>
                <w:szCs w:val="24"/>
              </w:rPr>
              <w:t>质量管理体系认证证书</w:t>
            </w:r>
            <w:r>
              <w:rPr>
                <w:rFonts w:ascii="宋体" w:hAnsi="宋体" w:cs="宋体"/>
                <w:sz w:val="24"/>
                <w:szCs w:val="24"/>
              </w:rPr>
              <w:t>ISO9001</w:t>
            </w:r>
            <w:r w:rsidR="004F65B7">
              <w:rPr>
                <w:rFonts w:ascii="宋体" w:hAnsi="宋体" w:cs="宋体" w:hint="eastAsia"/>
                <w:sz w:val="24"/>
                <w:szCs w:val="24"/>
              </w:rPr>
              <w:t>、</w:t>
            </w:r>
            <w:r>
              <w:rPr>
                <w:rFonts w:ascii="宋体" w:hAnsi="宋体" w:cs="宋体"/>
                <w:sz w:val="24"/>
                <w:szCs w:val="24"/>
              </w:rPr>
              <w:t>ISO13485</w:t>
            </w:r>
            <w:r>
              <w:rPr>
                <w:rFonts w:ascii="宋体" w:hAnsi="宋体" w:cs="宋体" w:hint="eastAsia"/>
                <w:sz w:val="24"/>
                <w:szCs w:val="24"/>
              </w:rPr>
              <w:t>认证证书进行评价，全部提供以上</w:t>
            </w:r>
            <w:r>
              <w:rPr>
                <w:rFonts w:ascii="宋体" w:hAnsi="宋体" w:cs="宋体"/>
                <w:sz w:val="24"/>
                <w:szCs w:val="24"/>
              </w:rPr>
              <w:t>2</w:t>
            </w:r>
            <w:r>
              <w:rPr>
                <w:rFonts w:ascii="宋体" w:hAnsi="宋体" w:cs="宋体" w:hint="eastAsia"/>
                <w:sz w:val="24"/>
                <w:szCs w:val="24"/>
              </w:rPr>
              <w:t>个证书的得</w:t>
            </w:r>
            <w:r>
              <w:rPr>
                <w:rFonts w:ascii="宋体" w:hAnsi="宋体" w:cs="宋体"/>
                <w:sz w:val="24"/>
                <w:szCs w:val="24"/>
              </w:rPr>
              <w:t>2</w:t>
            </w:r>
            <w:r>
              <w:rPr>
                <w:rFonts w:ascii="宋体" w:hAnsi="宋体" w:cs="宋体" w:hint="eastAsia"/>
                <w:sz w:val="24"/>
                <w:szCs w:val="24"/>
              </w:rPr>
              <w:t>分，仅提供上述其中</w:t>
            </w:r>
            <w:r>
              <w:rPr>
                <w:rFonts w:ascii="宋体" w:hAnsi="宋体" w:cs="宋体"/>
                <w:sz w:val="24"/>
                <w:szCs w:val="24"/>
              </w:rPr>
              <w:t>1</w:t>
            </w:r>
            <w:r>
              <w:rPr>
                <w:rFonts w:ascii="宋体" w:hAnsi="宋体" w:cs="宋体" w:hint="eastAsia"/>
                <w:sz w:val="24"/>
                <w:szCs w:val="24"/>
              </w:rPr>
              <w:t>个证书的得</w:t>
            </w:r>
            <w:r>
              <w:rPr>
                <w:rFonts w:ascii="宋体" w:hAnsi="宋体" w:cs="宋体"/>
                <w:sz w:val="24"/>
                <w:szCs w:val="24"/>
              </w:rPr>
              <w:t>1</w:t>
            </w:r>
            <w:r>
              <w:rPr>
                <w:rFonts w:ascii="宋体" w:hAnsi="宋体" w:cs="宋体" w:hint="eastAsia"/>
                <w:sz w:val="24"/>
                <w:szCs w:val="24"/>
              </w:rPr>
              <w:t>分，未提供证书不得分。须提供加盖投标人公章的有效期内的证书复印件作为证明材料，否则不得分。</w:t>
            </w:r>
          </w:p>
        </w:tc>
      </w:tr>
      <w:tr w:rsidR="00681ECF">
        <w:tc>
          <w:tcPr>
            <w:tcW w:w="1067" w:type="dxa"/>
            <w:vMerge w:val="restart"/>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投标人资质评价</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1</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ind w:leftChars="76" w:left="160"/>
              <w:rPr>
                <w:rFonts w:ascii="宋体" w:cs="宋体"/>
                <w:sz w:val="24"/>
                <w:szCs w:val="24"/>
              </w:rPr>
            </w:pPr>
            <w:r>
              <w:rPr>
                <w:rFonts w:ascii="宋体" w:hAnsi="宋体" w:cs="宋体" w:hint="eastAsia"/>
                <w:sz w:val="24"/>
                <w:szCs w:val="24"/>
              </w:rPr>
              <w:t>投标人提供</w:t>
            </w:r>
            <w:r>
              <w:rPr>
                <w:rFonts w:ascii="宋体" w:hAnsi="宋体" w:cs="宋体"/>
                <w:sz w:val="24"/>
                <w:szCs w:val="24"/>
              </w:rPr>
              <w:t xml:space="preserve">CMMI </w:t>
            </w:r>
            <w:r>
              <w:rPr>
                <w:rFonts w:ascii="宋体" w:hAnsi="宋体" w:cs="宋体" w:hint="eastAsia"/>
                <w:sz w:val="24"/>
                <w:szCs w:val="24"/>
              </w:rPr>
              <w:t>软件成熟度认证证书（</w:t>
            </w:r>
            <w:r>
              <w:rPr>
                <w:rFonts w:ascii="宋体" w:hAnsi="宋体" w:cs="宋体"/>
                <w:sz w:val="24"/>
                <w:szCs w:val="24"/>
              </w:rPr>
              <w:t>3</w:t>
            </w:r>
            <w:r>
              <w:rPr>
                <w:rFonts w:ascii="宋体" w:hAnsi="宋体" w:cs="宋体" w:hint="eastAsia"/>
                <w:sz w:val="24"/>
                <w:szCs w:val="24"/>
              </w:rPr>
              <w:t>级及以上，不含</w:t>
            </w:r>
            <w:r>
              <w:rPr>
                <w:rFonts w:ascii="宋体" w:hAnsi="宋体" w:cs="宋体"/>
                <w:sz w:val="24"/>
                <w:szCs w:val="24"/>
              </w:rPr>
              <w:t>5</w:t>
            </w:r>
            <w:r>
              <w:rPr>
                <w:rFonts w:ascii="宋体" w:hAnsi="宋体" w:cs="宋体" w:hint="eastAsia"/>
                <w:sz w:val="24"/>
                <w:szCs w:val="24"/>
              </w:rPr>
              <w:t>级）的得</w:t>
            </w:r>
            <w:r>
              <w:rPr>
                <w:rFonts w:ascii="宋体" w:hAnsi="宋体" w:cs="宋体"/>
                <w:sz w:val="24"/>
                <w:szCs w:val="24"/>
              </w:rPr>
              <w:t>0.5</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，提供</w:t>
            </w:r>
            <w:r>
              <w:rPr>
                <w:rFonts w:ascii="宋体" w:hAnsi="宋体" w:cs="宋体"/>
                <w:sz w:val="24"/>
                <w:szCs w:val="24"/>
              </w:rPr>
              <w:t xml:space="preserve">CMMI </w:t>
            </w:r>
            <w:r>
              <w:rPr>
                <w:rFonts w:ascii="宋体" w:hAnsi="宋体" w:cs="宋体" w:hint="eastAsia"/>
                <w:sz w:val="24"/>
                <w:szCs w:val="24"/>
              </w:rPr>
              <w:t>软件成熟度认证证书</w:t>
            </w:r>
            <w:r>
              <w:rPr>
                <w:rFonts w:ascii="宋体" w:hAnsi="宋体" w:cs="宋体"/>
                <w:sz w:val="24"/>
                <w:szCs w:val="24"/>
              </w:rPr>
              <w:t>5</w:t>
            </w:r>
            <w:r>
              <w:rPr>
                <w:rFonts w:ascii="宋体" w:hAnsi="宋体" w:cs="宋体" w:hint="eastAsia"/>
                <w:sz w:val="24"/>
                <w:szCs w:val="24"/>
              </w:rPr>
              <w:t>级的得</w:t>
            </w:r>
            <w:r>
              <w:rPr>
                <w:rFonts w:ascii="宋体" w:hAnsi="宋体" w:cs="宋体"/>
                <w:sz w:val="24"/>
                <w:szCs w:val="24"/>
              </w:rPr>
              <w:t>1</w:t>
            </w:r>
            <w:r>
              <w:rPr>
                <w:rFonts w:ascii="宋体" w:hAnsi="宋体" w:cs="宋体" w:hint="eastAsia"/>
                <w:sz w:val="24"/>
                <w:szCs w:val="24"/>
              </w:rPr>
              <w:t>分，满分</w:t>
            </w:r>
            <w:r>
              <w:rPr>
                <w:rFonts w:ascii="宋体" w:hAnsi="宋体" w:cs="宋体"/>
                <w:sz w:val="24"/>
                <w:szCs w:val="24"/>
              </w:rPr>
              <w:t>1</w:t>
            </w:r>
            <w:r>
              <w:rPr>
                <w:rFonts w:ascii="宋体" w:hAnsi="宋体" w:cs="宋体" w:hint="eastAsia"/>
                <w:sz w:val="24"/>
                <w:szCs w:val="24"/>
              </w:rPr>
              <w:t>分。须提供加盖投标人公章的有效期内的证书复印件作为证明材料，否则不得分。</w:t>
            </w:r>
          </w:p>
        </w:tc>
      </w:tr>
      <w:tr w:rsidR="00681ECF">
        <w:tc>
          <w:tcPr>
            <w:tcW w:w="1067" w:type="dxa"/>
            <w:vMerge/>
            <w:tcBorders>
              <w:top w:val="outset" w:sz="6" w:space="0" w:color="auto"/>
              <w:bottom w:val="outset" w:sz="6" w:space="0" w:color="auto"/>
              <w:right w:val="outset" w:sz="6" w:space="0" w:color="auto"/>
            </w:tcBorders>
            <w:vAlign w:val="center"/>
          </w:tcPr>
          <w:p w:rsidR="00681ECF" w:rsidRDefault="00681ECF">
            <w:pPr>
              <w:spacing w:line="360" w:lineRule="auto"/>
              <w:rPr>
                <w:rFonts w:ascii="宋体" w:cs="宋体"/>
                <w:sz w:val="24"/>
                <w:szCs w:val="24"/>
              </w:rPr>
            </w:pP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1</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ind w:leftChars="76" w:left="160"/>
              <w:rPr>
                <w:rFonts w:ascii="宋体" w:cs="宋体"/>
                <w:sz w:val="24"/>
                <w:szCs w:val="24"/>
              </w:rPr>
            </w:pPr>
            <w:r>
              <w:rPr>
                <w:rFonts w:ascii="宋体" w:hAnsi="宋体" w:cs="宋体" w:hint="eastAsia"/>
                <w:sz w:val="24"/>
                <w:szCs w:val="24"/>
              </w:rPr>
              <w:t>投标人提供</w:t>
            </w:r>
            <w:r>
              <w:rPr>
                <w:rFonts w:ascii="宋体" w:hAnsi="宋体" w:cs="宋体"/>
                <w:sz w:val="24"/>
                <w:szCs w:val="24"/>
              </w:rPr>
              <w:t xml:space="preserve">ISO27001 </w:t>
            </w:r>
            <w:r>
              <w:rPr>
                <w:rFonts w:ascii="宋体" w:hAnsi="宋体" w:cs="宋体" w:hint="eastAsia"/>
                <w:sz w:val="24"/>
                <w:szCs w:val="24"/>
              </w:rPr>
              <w:t>信息安全管理体系认证证书的得</w:t>
            </w:r>
            <w:r>
              <w:rPr>
                <w:rFonts w:ascii="宋体" w:hAnsi="宋体" w:cs="宋体"/>
                <w:sz w:val="24"/>
                <w:szCs w:val="24"/>
              </w:rPr>
              <w:t>1</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。须提供加盖投标人公章的有效期内的证书复印件作为证明材料，否则不得分。</w:t>
            </w:r>
          </w:p>
        </w:tc>
      </w:tr>
      <w:tr w:rsidR="00681ECF">
        <w:tc>
          <w:tcPr>
            <w:tcW w:w="1067" w:type="dxa"/>
            <w:vMerge/>
            <w:tcBorders>
              <w:top w:val="outset" w:sz="6" w:space="0" w:color="auto"/>
              <w:bottom w:val="outset" w:sz="6" w:space="0" w:color="auto"/>
              <w:right w:val="outset" w:sz="6" w:space="0" w:color="auto"/>
            </w:tcBorders>
            <w:vAlign w:val="center"/>
          </w:tcPr>
          <w:p w:rsidR="00681ECF" w:rsidRDefault="00681ECF">
            <w:pPr>
              <w:spacing w:line="360" w:lineRule="auto"/>
              <w:rPr>
                <w:rFonts w:ascii="宋体" w:cs="宋体"/>
                <w:sz w:val="24"/>
                <w:szCs w:val="24"/>
              </w:rPr>
            </w:pP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1</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ind w:leftChars="76" w:left="160"/>
              <w:rPr>
                <w:rFonts w:ascii="宋体" w:cs="宋体"/>
                <w:sz w:val="24"/>
                <w:szCs w:val="24"/>
              </w:rPr>
            </w:pPr>
            <w:r>
              <w:rPr>
                <w:rFonts w:ascii="宋体" w:hAnsi="宋体" w:cs="宋体" w:hint="eastAsia"/>
                <w:sz w:val="24"/>
                <w:szCs w:val="24"/>
              </w:rPr>
              <w:t>投标人提供</w:t>
            </w:r>
            <w:r>
              <w:rPr>
                <w:rFonts w:ascii="宋体" w:hAnsi="宋体" w:cs="宋体"/>
                <w:sz w:val="24"/>
                <w:szCs w:val="24"/>
              </w:rPr>
              <w:t xml:space="preserve">ISO20000 </w:t>
            </w:r>
            <w:r>
              <w:rPr>
                <w:rFonts w:ascii="宋体" w:hAnsi="宋体" w:cs="宋体" w:hint="eastAsia"/>
                <w:sz w:val="24"/>
                <w:szCs w:val="24"/>
              </w:rPr>
              <w:t>信息技术服务管理体系认证证书的得</w:t>
            </w:r>
            <w:r>
              <w:rPr>
                <w:rFonts w:ascii="宋体" w:hAnsi="宋体" w:cs="宋体"/>
                <w:sz w:val="24"/>
                <w:szCs w:val="24"/>
              </w:rPr>
              <w:t>1</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。须提供加盖投标人公章的有效期内的证书复印件作为证明材料，否则不得分。</w:t>
            </w:r>
          </w:p>
        </w:tc>
      </w:tr>
      <w:tr w:rsidR="00681ECF">
        <w:tc>
          <w:tcPr>
            <w:tcW w:w="1067"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知识产权评价</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2</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投标人提供医保自动稽核系统、医院统一数据归口上报系统具有软件著作权登记证书，每提供一个得</w:t>
            </w:r>
            <w:r>
              <w:rPr>
                <w:rFonts w:ascii="宋体" w:hAnsi="宋体" w:cs="宋体"/>
                <w:sz w:val="24"/>
                <w:szCs w:val="24"/>
              </w:rPr>
              <w:t>1</w:t>
            </w:r>
            <w:r>
              <w:rPr>
                <w:rFonts w:ascii="宋体" w:hAnsi="宋体" w:cs="宋体" w:hint="eastAsia"/>
                <w:sz w:val="24"/>
                <w:szCs w:val="24"/>
              </w:rPr>
              <w:t>分，最高得</w:t>
            </w:r>
            <w:r>
              <w:rPr>
                <w:rFonts w:ascii="宋体" w:hAnsi="宋体" w:cs="宋体"/>
                <w:sz w:val="24"/>
                <w:szCs w:val="24"/>
              </w:rPr>
              <w:t>2</w:t>
            </w:r>
            <w:r>
              <w:rPr>
                <w:rFonts w:ascii="宋体" w:hAnsi="宋体" w:cs="宋体" w:hint="eastAsia"/>
                <w:sz w:val="24"/>
                <w:szCs w:val="24"/>
              </w:rPr>
              <w:t>分。须提供相关证书复印件并加盖投标人公章。</w:t>
            </w:r>
          </w:p>
        </w:tc>
      </w:tr>
      <w:tr w:rsidR="00681ECF">
        <w:tc>
          <w:tcPr>
            <w:tcW w:w="1067"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售后服务评价</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3</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根据投标人提供详细的售后服务方案进行评价，包括响应时间、修复时间、故障解决办法、服务支持能力等。响应和修复时间快，故障解决方法及服务能力好的得</w:t>
            </w:r>
            <w:r>
              <w:rPr>
                <w:rFonts w:ascii="宋体" w:hAnsi="宋体" w:cs="宋体"/>
                <w:sz w:val="24"/>
                <w:szCs w:val="24"/>
              </w:rPr>
              <w:t>3</w:t>
            </w:r>
            <w:r>
              <w:rPr>
                <w:rFonts w:ascii="宋体" w:hAnsi="宋体" w:cs="宋体" w:hint="eastAsia"/>
                <w:sz w:val="24"/>
                <w:szCs w:val="24"/>
              </w:rPr>
              <w:t>分，响应和修复时间、故障解决方法和服务能力一般的得</w:t>
            </w:r>
            <w:r>
              <w:rPr>
                <w:rFonts w:ascii="宋体" w:hAnsi="宋体" w:cs="宋体"/>
                <w:sz w:val="24"/>
                <w:szCs w:val="24"/>
              </w:rPr>
              <w:t>1</w:t>
            </w:r>
            <w:r>
              <w:rPr>
                <w:rFonts w:ascii="宋体" w:hAnsi="宋体" w:cs="宋体" w:hint="eastAsia"/>
                <w:sz w:val="24"/>
                <w:szCs w:val="24"/>
              </w:rPr>
              <w:t>分，未提供售后服务方案的不得分。</w:t>
            </w:r>
          </w:p>
        </w:tc>
      </w:tr>
      <w:tr w:rsidR="00681ECF">
        <w:tc>
          <w:tcPr>
            <w:tcW w:w="1067" w:type="dxa"/>
            <w:tcBorders>
              <w:top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驻场人员评价</w:t>
            </w:r>
          </w:p>
        </w:tc>
        <w:tc>
          <w:tcPr>
            <w:tcW w:w="579" w:type="dxa"/>
            <w:tcBorders>
              <w:top w:val="outset" w:sz="6" w:space="0" w:color="auto"/>
              <w:left w:val="outset" w:sz="6" w:space="0" w:color="auto"/>
              <w:bottom w:val="outset" w:sz="6" w:space="0" w:color="auto"/>
              <w:right w:val="outset" w:sz="6" w:space="0" w:color="auto"/>
            </w:tcBorders>
            <w:vAlign w:val="center"/>
          </w:tcPr>
          <w:p w:rsidR="00681ECF" w:rsidRDefault="0072423E">
            <w:pPr>
              <w:spacing w:line="360" w:lineRule="auto"/>
              <w:rPr>
                <w:rFonts w:ascii="宋体" w:cs="宋体"/>
                <w:sz w:val="24"/>
                <w:szCs w:val="24"/>
              </w:rPr>
            </w:pPr>
            <w:r>
              <w:rPr>
                <w:rFonts w:ascii="宋体" w:hAnsi="宋体" w:cs="宋体"/>
                <w:sz w:val="24"/>
                <w:szCs w:val="24"/>
              </w:rPr>
              <w:t>3</w:t>
            </w:r>
          </w:p>
        </w:tc>
        <w:tc>
          <w:tcPr>
            <w:tcW w:w="8002" w:type="dxa"/>
            <w:tcBorders>
              <w:top w:val="outset" w:sz="6" w:space="0" w:color="auto"/>
              <w:left w:val="outset" w:sz="6" w:space="0" w:color="auto"/>
              <w:bottom w:val="outset" w:sz="6" w:space="0" w:color="auto"/>
            </w:tcBorders>
            <w:vAlign w:val="center"/>
          </w:tcPr>
          <w:p w:rsidR="00681ECF" w:rsidRDefault="0072423E">
            <w:pPr>
              <w:spacing w:line="360" w:lineRule="auto"/>
              <w:rPr>
                <w:rFonts w:ascii="宋体" w:cs="宋体"/>
                <w:sz w:val="24"/>
                <w:szCs w:val="24"/>
              </w:rPr>
            </w:pPr>
            <w:r>
              <w:rPr>
                <w:rFonts w:ascii="宋体" w:hAnsi="宋体" w:cs="宋体" w:hint="eastAsia"/>
                <w:sz w:val="24"/>
                <w:szCs w:val="24"/>
              </w:rPr>
              <w:t>根据投标人承诺在保修期内提供驻场工程师的基础上，每增加一名加</w:t>
            </w:r>
            <w:r>
              <w:rPr>
                <w:rFonts w:ascii="宋体" w:hAnsi="宋体" w:cs="宋体"/>
                <w:sz w:val="24"/>
                <w:szCs w:val="24"/>
              </w:rPr>
              <w:t>1.5</w:t>
            </w:r>
            <w:r>
              <w:rPr>
                <w:rFonts w:ascii="宋体" w:hAnsi="宋体" w:cs="宋体" w:hint="eastAsia"/>
                <w:sz w:val="24"/>
                <w:szCs w:val="24"/>
              </w:rPr>
              <w:t>分，最高得</w:t>
            </w:r>
            <w:r>
              <w:rPr>
                <w:rFonts w:ascii="宋体" w:hAnsi="宋体" w:cs="宋体"/>
                <w:sz w:val="24"/>
                <w:szCs w:val="24"/>
              </w:rPr>
              <w:t>3</w:t>
            </w:r>
            <w:r>
              <w:rPr>
                <w:rFonts w:ascii="宋体" w:hAnsi="宋体" w:cs="宋体" w:hint="eastAsia"/>
                <w:sz w:val="24"/>
                <w:szCs w:val="24"/>
              </w:rPr>
              <w:t>分。</w:t>
            </w:r>
          </w:p>
        </w:tc>
      </w:tr>
    </w:tbl>
    <w:p w:rsidR="00681ECF" w:rsidRDefault="00681ECF">
      <w:pPr>
        <w:widowControl/>
        <w:spacing w:after="150"/>
        <w:ind w:firstLine="480"/>
        <w:jc w:val="left"/>
        <w:rPr>
          <w:rFonts w:ascii="宋体" w:cs="宋体"/>
          <w:kern w:val="0"/>
          <w:sz w:val="24"/>
          <w:szCs w:val="24"/>
        </w:rPr>
      </w:pP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④加分项（</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优先类节能产品、环境标志产品：</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lastRenderedPageBreak/>
        <w:t>a1</w:t>
      </w:r>
      <w:r>
        <w:rPr>
          <w:rFonts w:ascii="宋体" w:hAnsi="宋体" w:cs="宋体" w:hint="eastAsia"/>
          <w:kern w:val="0"/>
          <w:sz w:val="24"/>
          <w:szCs w:val="24"/>
        </w:rPr>
        <w:t>若同一合同包内节能、环境标志产品报价总金额低于该合同包报价总金额</w:t>
      </w:r>
      <w:r>
        <w:rPr>
          <w:rFonts w:cs="Calibri"/>
          <w:kern w:val="0"/>
          <w:sz w:val="24"/>
          <w:szCs w:val="24"/>
        </w:rPr>
        <w:t>20%</w:t>
      </w:r>
      <w:r>
        <w:rPr>
          <w:rFonts w:ascii="宋体" w:hAnsi="宋体" w:cs="宋体" w:hint="eastAsia"/>
          <w:kern w:val="0"/>
          <w:sz w:val="24"/>
          <w:szCs w:val="24"/>
        </w:rPr>
        <w:t>（含</w:t>
      </w:r>
      <w:r>
        <w:rPr>
          <w:rFonts w:cs="Calibri"/>
          <w:kern w:val="0"/>
          <w:sz w:val="24"/>
          <w:szCs w:val="24"/>
        </w:rPr>
        <w:t>20%</w:t>
      </w:r>
      <w:r>
        <w:rPr>
          <w:rFonts w:ascii="宋体" w:hAnsi="宋体" w:cs="宋体" w:hint="eastAsia"/>
          <w:kern w:val="0"/>
          <w:sz w:val="24"/>
          <w:szCs w:val="24"/>
        </w:rPr>
        <w:t>）以下，将分别给予节能、环境标志产品价格项（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4%</w:t>
      </w:r>
      <w:r>
        <w:rPr>
          <w:rFonts w:ascii="宋体" w:hAnsi="宋体" w:cs="宋体" w:hint="eastAsia"/>
          <w:kern w:val="0"/>
          <w:sz w:val="24"/>
          <w:szCs w:val="24"/>
        </w:rPr>
        <w:t>的加分；若同一合同包内节能、环境标志产品报价总金额占该合同包报价总金额</w:t>
      </w:r>
      <w:r>
        <w:rPr>
          <w:rFonts w:cs="Calibri"/>
          <w:kern w:val="0"/>
          <w:sz w:val="24"/>
          <w:szCs w:val="24"/>
        </w:rPr>
        <w:t>20%-50%</w:t>
      </w:r>
      <w:r>
        <w:rPr>
          <w:rFonts w:ascii="宋体" w:hAnsi="宋体" w:cs="宋体" w:hint="eastAsia"/>
          <w:kern w:val="0"/>
          <w:sz w:val="24"/>
          <w:szCs w:val="24"/>
        </w:rPr>
        <w:t>（含</w:t>
      </w:r>
      <w:r>
        <w:rPr>
          <w:rFonts w:cs="Calibri"/>
          <w:kern w:val="0"/>
          <w:sz w:val="24"/>
          <w:szCs w:val="24"/>
        </w:rPr>
        <w:t>50%</w:t>
      </w:r>
      <w:r>
        <w:rPr>
          <w:rFonts w:ascii="宋体" w:hAnsi="宋体" w:cs="宋体" w:hint="eastAsia"/>
          <w:kern w:val="0"/>
          <w:sz w:val="24"/>
          <w:szCs w:val="24"/>
        </w:rPr>
        <w:t>），将分别给予节能、环境标志产品价格项（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6%</w:t>
      </w:r>
      <w:r>
        <w:rPr>
          <w:rFonts w:ascii="宋体" w:hAnsi="宋体" w:cs="宋体" w:hint="eastAsia"/>
          <w:kern w:val="0"/>
          <w:sz w:val="24"/>
          <w:szCs w:val="24"/>
        </w:rPr>
        <w:t>的加分；若同一合同包内节能、环境标志产品报价总金额占该合同包报价总金额</w:t>
      </w:r>
      <w:r>
        <w:rPr>
          <w:rFonts w:cs="Calibri"/>
          <w:kern w:val="0"/>
          <w:sz w:val="24"/>
          <w:szCs w:val="24"/>
        </w:rPr>
        <w:t>50%</w:t>
      </w:r>
      <w:r>
        <w:rPr>
          <w:rFonts w:ascii="宋体" w:hAnsi="宋体" w:cs="宋体" w:hint="eastAsia"/>
          <w:kern w:val="0"/>
          <w:sz w:val="24"/>
          <w:szCs w:val="24"/>
        </w:rPr>
        <w:t>以上的，将分别给予节能、环境标志产品价格项（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8%</w:t>
      </w:r>
      <w:r>
        <w:rPr>
          <w:rFonts w:ascii="宋体" w:hAnsi="宋体" w:cs="宋体" w:hint="eastAsia"/>
          <w:kern w:val="0"/>
          <w:sz w:val="24"/>
          <w:szCs w:val="24"/>
        </w:rPr>
        <w:t>的加分。</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a2</w:t>
      </w:r>
      <w:r>
        <w:rPr>
          <w:rFonts w:ascii="宋体" w:hAnsi="宋体" w:cs="宋体" w:hint="eastAsia"/>
          <w:kern w:val="0"/>
          <w:sz w:val="24"/>
          <w:szCs w:val="24"/>
        </w:rPr>
        <w:t>若节能、环境标</w:t>
      </w:r>
      <w:r>
        <w:rPr>
          <w:rFonts w:ascii="宋体" w:hAnsi="宋体" w:cs="宋体" w:hint="eastAsia"/>
          <w:kern w:val="0"/>
          <w:sz w:val="24"/>
          <w:szCs w:val="24"/>
        </w:rPr>
        <w:t>志产品仅是构成投标产品的部件、组件或零件，则该投标产品不享受鼓励优惠政策。同一品目中各认证证书不重复计算加分。强制类节能产品不享受加分。</w:t>
      </w:r>
    </w:p>
    <w:p w:rsidR="00681ECF" w:rsidRDefault="00681ECF">
      <w:pPr>
        <w:widowControl/>
        <w:spacing w:after="150"/>
        <w:jc w:val="left"/>
        <w:rPr>
          <w:rFonts w:ascii="宋体" w:cs="宋体"/>
          <w:kern w:val="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39"/>
        <w:gridCol w:w="567"/>
        <w:gridCol w:w="7942"/>
      </w:tblGrid>
      <w:tr w:rsidR="00681ECF">
        <w:trPr>
          <w:tblHeader/>
        </w:trPr>
        <w:tc>
          <w:tcPr>
            <w:tcW w:w="1139"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评标项目</w:t>
            </w:r>
          </w:p>
        </w:tc>
        <w:tc>
          <w:tcPr>
            <w:tcW w:w="56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评标分值</w:t>
            </w:r>
          </w:p>
        </w:tc>
        <w:tc>
          <w:tcPr>
            <w:tcW w:w="7942"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评标方法描述</w:t>
            </w:r>
          </w:p>
        </w:tc>
      </w:tr>
      <w:tr w:rsidR="00681ECF">
        <w:tc>
          <w:tcPr>
            <w:tcW w:w="1139"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hint="eastAsia"/>
                <w:kern w:val="0"/>
                <w:sz w:val="24"/>
                <w:szCs w:val="24"/>
              </w:rPr>
              <w:t>节能、环境标志产品</w:t>
            </w:r>
          </w:p>
        </w:tc>
        <w:tc>
          <w:tcPr>
            <w:tcW w:w="567"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7.2</w:t>
            </w:r>
          </w:p>
        </w:tc>
        <w:tc>
          <w:tcPr>
            <w:tcW w:w="7942" w:type="dxa"/>
            <w:shd w:val="clear" w:color="auto" w:fill="FFFFFF"/>
            <w:vAlign w:val="center"/>
          </w:tcPr>
          <w:p w:rsidR="00681ECF" w:rsidRDefault="0072423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、根据《国务院办公厅关于建立政府强制采购节能产品制度的通知》（国办发</w:t>
            </w:r>
            <w:r>
              <w:rPr>
                <w:rFonts w:ascii="宋体" w:hAnsi="宋体" w:cs="宋体"/>
                <w:kern w:val="0"/>
                <w:sz w:val="24"/>
                <w:szCs w:val="24"/>
              </w:rPr>
              <w:t>[2007]51</w:t>
            </w:r>
            <w:r>
              <w:rPr>
                <w:rFonts w:ascii="宋体" w:hAnsi="宋体" w:cs="宋体" w:hint="eastAsia"/>
                <w:kern w:val="0"/>
                <w:sz w:val="24"/>
                <w:szCs w:val="24"/>
              </w:rPr>
              <w:t>号）和财政部、发展改革委发布的《节能产品政府采购实施意见》（财库</w:t>
            </w:r>
            <w:r>
              <w:rPr>
                <w:rFonts w:ascii="宋体" w:hAnsi="宋体" w:cs="宋体"/>
                <w:kern w:val="0"/>
                <w:sz w:val="24"/>
                <w:szCs w:val="24"/>
              </w:rPr>
              <w:t>[2004]185</w:t>
            </w:r>
            <w:r>
              <w:rPr>
                <w:rFonts w:ascii="宋体" w:hAnsi="宋体" w:cs="宋体" w:hint="eastAsia"/>
                <w:kern w:val="0"/>
                <w:sz w:val="24"/>
                <w:szCs w:val="24"/>
              </w:rPr>
              <w:t>号）以及《财政部</w:t>
            </w:r>
            <w:r>
              <w:rPr>
                <w:rFonts w:ascii="宋体" w:hAnsi="宋体" w:cs="宋体"/>
                <w:kern w:val="0"/>
                <w:sz w:val="24"/>
                <w:szCs w:val="24"/>
              </w:rPr>
              <w:t xml:space="preserve"> </w:t>
            </w:r>
            <w:r>
              <w:rPr>
                <w:rFonts w:ascii="宋体" w:hAnsi="宋体" w:cs="宋体" w:hint="eastAsia"/>
                <w:kern w:val="0"/>
                <w:sz w:val="24"/>
                <w:szCs w:val="24"/>
              </w:rPr>
              <w:t>发展改革委</w:t>
            </w:r>
            <w:r>
              <w:rPr>
                <w:rFonts w:ascii="宋体" w:hAnsi="宋体" w:cs="宋体"/>
                <w:kern w:val="0"/>
                <w:sz w:val="24"/>
                <w:szCs w:val="24"/>
              </w:rPr>
              <w:t xml:space="preserve"> </w:t>
            </w:r>
            <w:r>
              <w:rPr>
                <w:rFonts w:ascii="宋体" w:hAnsi="宋体" w:cs="宋体" w:hint="eastAsia"/>
                <w:kern w:val="0"/>
                <w:sz w:val="24"/>
                <w:szCs w:val="24"/>
              </w:rPr>
              <w:t>生态环境部</w:t>
            </w:r>
            <w:r>
              <w:rPr>
                <w:rFonts w:ascii="宋体" w:hAnsi="宋体" w:cs="宋体"/>
                <w:kern w:val="0"/>
                <w:sz w:val="24"/>
                <w:szCs w:val="24"/>
              </w:rPr>
              <w:t xml:space="preserve"> </w:t>
            </w:r>
            <w:r>
              <w:rPr>
                <w:rFonts w:ascii="宋体" w:hAnsi="宋体" w:cs="宋体" w:hint="eastAsia"/>
                <w:kern w:val="0"/>
                <w:sz w:val="24"/>
                <w:szCs w:val="24"/>
              </w:rPr>
              <w:t>市场监管总局关于调整优化节能产品、环境标志产品政府采购执行机制的通知》（财库〔</w:t>
            </w:r>
            <w:r>
              <w:rPr>
                <w:rFonts w:ascii="宋体" w:hAnsi="宋体" w:cs="宋体"/>
                <w:kern w:val="0"/>
                <w:sz w:val="24"/>
                <w:szCs w:val="24"/>
              </w:rPr>
              <w:t>2019</w:t>
            </w: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号）</w:t>
            </w:r>
            <w:r>
              <w:rPr>
                <w:rFonts w:ascii="宋体" w:hAnsi="宋体" w:cs="宋体"/>
                <w:kern w:val="0"/>
                <w:sz w:val="24"/>
                <w:szCs w:val="24"/>
              </w:rPr>
              <w:t xml:space="preserve"> </w:t>
            </w:r>
            <w:r>
              <w:rPr>
                <w:rFonts w:ascii="宋体" w:hAnsi="宋体" w:cs="宋体" w:hint="eastAsia"/>
                <w:kern w:val="0"/>
                <w:sz w:val="24"/>
                <w:szCs w:val="24"/>
              </w:rPr>
              <w:t>的规定，即采购人拟采购的产品属于品目清单范围的，采购人及其委托的采购代理机构应当依据国家确定的认证机构出具的、处于有效期之内的节能产品、环境标志产品认证证书，对获得证书的产品实施政府优先采购或强制采购。节能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r>
              <w:rPr>
                <w:rFonts w:ascii="宋体" w:hAnsi="宋体" w:cs="宋体"/>
                <w:kern w:val="0"/>
                <w:sz w:val="24"/>
                <w:szCs w:val="24"/>
              </w:rPr>
              <w:t>(</w:t>
            </w:r>
            <w:r>
              <w:rPr>
                <w:rFonts w:ascii="宋体" w:hAnsi="宋体" w:cs="宋体" w:hint="eastAsia"/>
                <w:kern w:val="0"/>
                <w:sz w:val="24"/>
                <w:szCs w:val="24"/>
              </w:rPr>
              <w:t>具体品目以</w:t>
            </w:r>
            <w:r>
              <w:rPr>
                <w:rFonts w:ascii="宋体" w:cs="宋体" w:hint="eastAsia"/>
                <w:kern w:val="0"/>
                <w:sz w:val="24"/>
                <w:szCs w:val="24"/>
              </w:rPr>
              <w:t>“★”</w:t>
            </w:r>
            <w:r>
              <w:rPr>
                <w:rFonts w:ascii="宋体" w:hAnsi="宋体" w:cs="宋体" w:hint="eastAsia"/>
                <w:kern w:val="0"/>
                <w:sz w:val="24"/>
                <w:szCs w:val="24"/>
              </w:rPr>
              <w:t>标注</w:t>
            </w:r>
            <w:r>
              <w:rPr>
                <w:rFonts w:ascii="宋体" w:hAnsi="宋体" w:cs="宋体"/>
                <w:kern w:val="0"/>
                <w:sz w:val="24"/>
                <w:szCs w:val="24"/>
              </w:rPr>
              <w:t>)</w:t>
            </w:r>
            <w:r>
              <w:rPr>
                <w:rFonts w:ascii="宋体" w:hAnsi="宋体" w:cs="宋体" w:hint="eastAsia"/>
                <w:kern w:val="0"/>
                <w:sz w:val="24"/>
                <w:szCs w:val="24"/>
              </w:rPr>
              <w:t>为政府强制采购节能产品。</w:t>
            </w:r>
            <w:r>
              <w:rPr>
                <w:rFonts w:ascii="宋体" w:hAnsi="宋体" w:cs="宋体"/>
                <w:kern w:val="0"/>
                <w:sz w:val="24"/>
                <w:szCs w:val="24"/>
              </w:rPr>
              <w:t xml:space="preserve"> </w:t>
            </w:r>
            <w:r>
              <w:rPr>
                <w:rFonts w:ascii="宋体" w:hAnsi="宋体" w:cs="宋体" w:hint="eastAsia"/>
                <w:kern w:val="0"/>
                <w:sz w:val="24"/>
                <w:szCs w:val="24"/>
              </w:rPr>
              <w:t>本次采购货物中属政</w:t>
            </w:r>
            <w:r>
              <w:rPr>
                <w:rFonts w:ascii="宋体" w:hAnsi="宋体" w:cs="宋体" w:hint="eastAsia"/>
                <w:kern w:val="0"/>
                <w:sz w:val="24"/>
                <w:szCs w:val="24"/>
              </w:rPr>
              <w:t>府强制采购节能产品的，供应商所投产品必须是《节能产品政府采购品目清单》内产品，并提供产品的证明资料复印件（国家确定的认证机构出具的、处于有效期之内的节能产品、环境标志产品认证证书）加盖供应商公章，否则投标无效。其他产品若属于《节能产品政府采购品目清单》内产品，在同等条件下，优先采购清单中的产品。</w:t>
            </w:r>
            <w:r>
              <w:rPr>
                <w:rFonts w:ascii="宋体" w:hAnsi="宋体" w:cs="宋体"/>
                <w:kern w:val="0"/>
                <w:sz w:val="24"/>
                <w:szCs w:val="24"/>
              </w:rPr>
              <w:t xml:space="preserve"> </w:t>
            </w:r>
          </w:p>
          <w:p w:rsidR="00681ECF" w:rsidRDefault="0072423E">
            <w:pPr>
              <w:widowControl/>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本次采购属于《节能产品政府采购品目清单》、《环境标志产品政府采购品目清单》中优先采购节能、环境标志产品的，供应商若提供国家确定的认证机构出具的、处于有效期之内的节能产品、环境标志产品认证证书则按以下优惠内容及</w:t>
            </w:r>
            <w:r>
              <w:rPr>
                <w:rFonts w:ascii="宋体" w:hAnsi="宋体" w:cs="宋体" w:hint="eastAsia"/>
                <w:kern w:val="0"/>
                <w:sz w:val="24"/>
                <w:szCs w:val="24"/>
              </w:rPr>
              <w:t>幅度进行评审：</w:t>
            </w:r>
            <w:r>
              <w:rPr>
                <w:rFonts w:ascii="宋体" w:hAnsi="宋体" w:cs="宋体"/>
                <w:kern w:val="0"/>
                <w:sz w:val="24"/>
                <w:szCs w:val="24"/>
              </w:rPr>
              <w:t xml:space="preserve"> </w:t>
            </w:r>
            <w:r>
              <w:rPr>
                <w:rFonts w:ascii="宋体" w:hAnsi="宋体" w:cs="宋体" w:hint="eastAsia"/>
                <w:kern w:val="0"/>
                <w:sz w:val="24"/>
                <w:szCs w:val="24"/>
              </w:rPr>
              <w:t>①若同一合同包内的节能</w:t>
            </w:r>
            <w:r>
              <w:rPr>
                <w:rFonts w:ascii="宋体" w:hAnsi="宋体" w:cs="宋体"/>
                <w:kern w:val="0"/>
                <w:sz w:val="24"/>
                <w:szCs w:val="24"/>
              </w:rPr>
              <w:t>(</w:t>
            </w:r>
            <w:r>
              <w:rPr>
                <w:rFonts w:ascii="宋体" w:hAnsi="宋体" w:cs="宋体" w:hint="eastAsia"/>
                <w:kern w:val="0"/>
                <w:sz w:val="24"/>
                <w:szCs w:val="24"/>
              </w:rPr>
              <w:t>非强制类产品</w:t>
            </w:r>
            <w:r>
              <w:rPr>
                <w:rFonts w:ascii="宋体" w:hAnsi="宋体" w:cs="宋体"/>
                <w:kern w:val="0"/>
                <w:sz w:val="24"/>
                <w:szCs w:val="24"/>
              </w:rPr>
              <w:t>)</w:t>
            </w:r>
            <w:r>
              <w:rPr>
                <w:rFonts w:ascii="宋体" w:hAnsi="宋体" w:cs="宋体" w:hint="eastAsia"/>
                <w:kern w:val="0"/>
                <w:sz w:val="24"/>
                <w:szCs w:val="24"/>
              </w:rPr>
              <w:t>、减排、环境标志产品报价总金额低于本合同包报价总金额</w:t>
            </w:r>
            <w:r>
              <w:rPr>
                <w:rFonts w:ascii="宋体" w:hAnsi="宋体" w:cs="宋体"/>
                <w:kern w:val="0"/>
                <w:sz w:val="24"/>
                <w:szCs w:val="24"/>
              </w:rPr>
              <w:t>20%(</w:t>
            </w:r>
            <w:r>
              <w:rPr>
                <w:rFonts w:ascii="宋体" w:hAnsi="宋体" w:cs="宋体" w:hint="eastAsia"/>
                <w:kern w:val="0"/>
                <w:sz w:val="24"/>
                <w:szCs w:val="24"/>
              </w:rPr>
              <w:t>含</w:t>
            </w:r>
            <w:r>
              <w:rPr>
                <w:rFonts w:ascii="宋体" w:hAnsi="宋体" w:cs="宋体"/>
                <w:kern w:val="0"/>
                <w:sz w:val="24"/>
                <w:szCs w:val="24"/>
              </w:rPr>
              <w:t>20%)</w:t>
            </w:r>
            <w:r>
              <w:rPr>
                <w:rFonts w:ascii="宋体" w:hAnsi="宋体" w:cs="宋体" w:hint="eastAsia"/>
                <w:kern w:val="0"/>
                <w:sz w:val="24"/>
                <w:szCs w:val="24"/>
              </w:rPr>
              <w:t>以下的，将分别给予节能、减排、环境标志产品价格评标项和技术评标项标准总分值</w:t>
            </w:r>
            <w:r>
              <w:rPr>
                <w:rFonts w:ascii="宋体" w:hAnsi="宋体" w:cs="宋体"/>
                <w:kern w:val="0"/>
                <w:sz w:val="24"/>
                <w:szCs w:val="24"/>
              </w:rPr>
              <w:t>4</w:t>
            </w:r>
            <w:r>
              <w:rPr>
                <w:rFonts w:ascii="宋体" w:hAnsi="宋体" w:cs="宋体" w:hint="eastAsia"/>
                <w:kern w:val="0"/>
                <w:sz w:val="24"/>
                <w:szCs w:val="24"/>
              </w:rPr>
              <w:t>％的加分；</w:t>
            </w:r>
            <w:r>
              <w:rPr>
                <w:rFonts w:ascii="宋体" w:hAnsi="宋体" w:cs="宋体"/>
                <w:kern w:val="0"/>
                <w:sz w:val="24"/>
                <w:szCs w:val="24"/>
              </w:rPr>
              <w:t xml:space="preserve"> </w:t>
            </w:r>
            <w:r>
              <w:rPr>
                <w:rFonts w:ascii="宋体" w:hAnsi="宋体" w:cs="宋体" w:hint="eastAsia"/>
                <w:kern w:val="0"/>
                <w:sz w:val="24"/>
                <w:szCs w:val="24"/>
              </w:rPr>
              <w:t>②若同一合同包内节能</w:t>
            </w:r>
            <w:r>
              <w:rPr>
                <w:rFonts w:ascii="宋体" w:hAnsi="宋体" w:cs="宋体"/>
                <w:kern w:val="0"/>
                <w:sz w:val="24"/>
                <w:szCs w:val="24"/>
              </w:rPr>
              <w:t>(</w:t>
            </w:r>
            <w:r>
              <w:rPr>
                <w:rFonts w:ascii="宋体" w:hAnsi="宋体" w:cs="宋体" w:hint="eastAsia"/>
                <w:kern w:val="0"/>
                <w:sz w:val="24"/>
                <w:szCs w:val="24"/>
              </w:rPr>
              <w:t>非强制类产品</w:t>
            </w:r>
            <w:r>
              <w:rPr>
                <w:rFonts w:ascii="宋体" w:hAnsi="宋体" w:cs="宋体"/>
                <w:kern w:val="0"/>
                <w:sz w:val="24"/>
                <w:szCs w:val="24"/>
              </w:rPr>
              <w:t>)</w:t>
            </w:r>
            <w:r>
              <w:rPr>
                <w:rFonts w:ascii="宋体" w:hAnsi="宋体" w:cs="宋体" w:hint="eastAsia"/>
                <w:kern w:val="0"/>
                <w:sz w:val="24"/>
                <w:szCs w:val="24"/>
              </w:rPr>
              <w:t>、减排、环境标志产品报价总金额占本合同包报价总金额</w:t>
            </w:r>
            <w:r>
              <w:rPr>
                <w:rFonts w:ascii="宋体" w:hAnsi="宋体" w:cs="宋体"/>
                <w:kern w:val="0"/>
                <w:sz w:val="24"/>
                <w:szCs w:val="24"/>
              </w:rPr>
              <w:t>20%-50%(</w:t>
            </w:r>
            <w:r>
              <w:rPr>
                <w:rFonts w:ascii="宋体" w:hAnsi="宋体" w:cs="宋体" w:hint="eastAsia"/>
                <w:kern w:val="0"/>
                <w:sz w:val="24"/>
                <w:szCs w:val="24"/>
              </w:rPr>
              <w:t>含</w:t>
            </w:r>
            <w:r>
              <w:rPr>
                <w:rFonts w:ascii="宋体" w:hAnsi="宋体" w:cs="宋体"/>
                <w:kern w:val="0"/>
                <w:sz w:val="24"/>
                <w:szCs w:val="24"/>
              </w:rPr>
              <w:t>50%)</w:t>
            </w:r>
            <w:r>
              <w:rPr>
                <w:rFonts w:ascii="宋体" w:hAnsi="宋体" w:cs="宋体" w:hint="eastAsia"/>
                <w:kern w:val="0"/>
                <w:sz w:val="24"/>
                <w:szCs w:val="24"/>
              </w:rPr>
              <w:t>的，将分别给予节能、减排、环境标志产品在价格评标项和技术评标项标准总分值</w:t>
            </w:r>
            <w:r>
              <w:rPr>
                <w:rFonts w:ascii="宋体" w:hAnsi="宋体" w:cs="宋体"/>
                <w:kern w:val="0"/>
                <w:sz w:val="24"/>
                <w:szCs w:val="24"/>
              </w:rPr>
              <w:t>6</w:t>
            </w:r>
            <w:r>
              <w:rPr>
                <w:rFonts w:ascii="宋体" w:hAnsi="宋体" w:cs="宋体" w:hint="eastAsia"/>
                <w:kern w:val="0"/>
                <w:sz w:val="24"/>
                <w:szCs w:val="24"/>
              </w:rPr>
              <w:t>％的加分；</w:t>
            </w:r>
            <w:r>
              <w:rPr>
                <w:rFonts w:ascii="宋体" w:hAnsi="宋体" w:cs="宋体"/>
                <w:kern w:val="0"/>
                <w:sz w:val="24"/>
                <w:szCs w:val="24"/>
              </w:rPr>
              <w:t xml:space="preserve"> </w:t>
            </w:r>
            <w:r>
              <w:rPr>
                <w:rFonts w:ascii="宋体" w:hAnsi="宋体" w:cs="宋体" w:hint="eastAsia"/>
                <w:kern w:val="0"/>
                <w:sz w:val="24"/>
                <w:szCs w:val="24"/>
              </w:rPr>
              <w:t>③若同一合同包内节能</w:t>
            </w:r>
            <w:r>
              <w:rPr>
                <w:rFonts w:ascii="宋体" w:hAnsi="宋体" w:cs="宋体"/>
                <w:kern w:val="0"/>
                <w:sz w:val="24"/>
                <w:szCs w:val="24"/>
              </w:rPr>
              <w:t>(</w:t>
            </w:r>
            <w:r>
              <w:rPr>
                <w:rFonts w:ascii="宋体" w:hAnsi="宋体" w:cs="宋体" w:hint="eastAsia"/>
                <w:kern w:val="0"/>
                <w:sz w:val="24"/>
                <w:szCs w:val="24"/>
              </w:rPr>
              <w:t>非强制类产品</w:t>
            </w:r>
            <w:r>
              <w:rPr>
                <w:rFonts w:ascii="宋体" w:hAnsi="宋体" w:cs="宋体"/>
                <w:kern w:val="0"/>
                <w:sz w:val="24"/>
                <w:szCs w:val="24"/>
              </w:rPr>
              <w:t>)</w:t>
            </w:r>
            <w:r>
              <w:rPr>
                <w:rFonts w:ascii="宋体" w:hAnsi="宋体" w:cs="宋体" w:hint="eastAsia"/>
                <w:kern w:val="0"/>
                <w:sz w:val="24"/>
                <w:szCs w:val="24"/>
              </w:rPr>
              <w:t>、减排、环境标志产品报价总金额占本合同包报价总金额</w:t>
            </w:r>
            <w:r>
              <w:rPr>
                <w:rFonts w:ascii="宋体" w:hAnsi="宋体" w:cs="宋体"/>
                <w:kern w:val="0"/>
                <w:sz w:val="24"/>
                <w:szCs w:val="24"/>
              </w:rPr>
              <w:t>50%</w:t>
            </w:r>
            <w:r>
              <w:rPr>
                <w:rFonts w:ascii="宋体" w:hAnsi="宋体" w:cs="宋体" w:hint="eastAsia"/>
                <w:kern w:val="0"/>
                <w:sz w:val="24"/>
                <w:szCs w:val="24"/>
              </w:rPr>
              <w:t>以上的，将</w:t>
            </w:r>
            <w:r>
              <w:rPr>
                <w:rFonts w:ascii="宋体" w:hAnsi="宋体" w:cs="宋体" w:hint="eastAsia"/>
                <w:kern w:val="0"/>
                <w:sz w:val="24"/>
                <w:szCs w:val="24"/>
              </w:rPr>
              <w:t>分别给予节能、减排、环境标志产品在价格评标项和技术评标项标准总分值</w:t>
            </w:r>
            <w:r>
              <w:rPr>
                <w:rFonts w:ascii="宋体" w:hAnsi="宋体" w:cs="宋体"/>
                <w:kern w:val="0"/>
                <w:sz w:val="24"/>
                <w:szCs w:val="24"/>
              </w:rPr>
              <w:t>8</w:t>
            </w:r>
            <w:r>
              <w:rPr>
                <w:rFonts w:ascii="宋体" w:hAnsi="宋体" w:cs="宋体" w:hint="eastAsia"/>
                <w:kern w:val="0"/>
                <w:sz w:val="24"/>
                <w:szCs w:val="24"/>
              </w:rPr>
              <w:t>％的加分。</w:t>
            </w:r>
          </w:p>
          <w:p w:rsidR="00681ECF" w:rsidRDefault="0072423E">
            <w:pPr>
              <w:widowControl/>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对于同时列入财政部、环境保护部公示的《环境标志产品政府采购品目清单》和财政部、国家发展改革委公示的《节能产品政府采购品目清单》的产品，应当优先于只获得其中一项认证的产品。供应商在投标时必须对属于节</w:t>
            </w:r>
            <w:r>
              <w:rPr>
                <w:rFonts w:ascii="宋体" w:hAnsi="宋体" w:cs="宋体" w:hint="eastAsia"/>
                <w:kern w:val="0"/>
                <w:sz w:val="24"/>
                <w:szCs w:val="24"/>
              </w:rPr>
              <w:lastRenderedPageBreak/>
              <w:t>能、环境标志产品单独在节能</w:t>
            </w:r>
            <w:r>
              <w:rPr>
                <w:rFonts w:ascii="宋体" w:hAnsi="宋体" w:cs="宋体"/>
                <w:kern w:val="0"/>
                <w:sz w:val="24"/>
                <w:szCs w:val="24"/>
              </w:rPr>
              <w:t>(</w:t>
            </w:r>
            <w:r>
              <w:rPr>
                <w:rFonts w:ascii="宋体" w:hAnsi="宋体" w:cs="宋体" w:hint="eastAsia"/>
                <w:kern w:val="0"/>
                <w:sz w:val="24"/>
                <w:szCs w:val="24"/>
              </w:rPr>
              <w:t>非强制类</w:t>
            </w:r>
            <w:r>
              <w:rPr>
                <w:rFonts w:ascii="宋体" w:hAnsi="宋体" w:cs="宋体"/>
                <w:kern w:val="0"/>
                <w:sz w:val="24"/>
                <w:szCs w:val="24"/>
              </w:rPr>
              <w:t>)</w:t>
            </w:r>
            <w:r>
              <w:rPr>
                <w:rFonts w:ascii="宋体" w:hAnsi="宋体" w:cs="宋体" w:hint="eastAsia"/>
                <w:kern w:val="0"/>
                <w:sz w:val="24"/>
                <w:szCs w:val="24"/>
              </w:rPr>
              <w:t>、环境标志产品统计表中填写，并提供产品的证明资料复印件（国家确定的认证机构出具的、处于有效期之内的节能产品、环境标志产品认证证书）附在报价部分</w:t>
            </w:r>
            <w:r>
              <w:rPr>
                <w:rFonts w:ascii="宋体" w:hAnsi="宋体" w:cs="宋体"/>
                <w:kern w:val="0"/>
                <w:sz w:val="24"/>
                <w:szCs w:val="24"/>
              </w:rPr>
              <w:t>(</w:t>
            </w:r>
            <w:r>
              <w:rPr>
                <w:rFonts w:ascii="宋体" w:hAnsi="宋体" w:cs="宋体" w:hint="eastAsia"/>
                <w:kern w:val="0"/>
                <w:sz w:val="24"/>
                <w:szCs w:val="24"/>
              </w:rPr>
              <w:t>电子证明资料应上传在对应评分模块</w:t>
            </w:r>
            <w:r>
              <w:rPr>
                <w:rFonts w:ascii="宋体" w:hAnsi="宋体" w:cs="宋体"/>
                <w:kern w:val="0"/>
                <w:sz w:val="24"/>
                <w:szCs w:val="24"/>
              </w:rPr>
              <w:t>)</w:t>
            </w:r>
            <w:r>
              <w:rPr>
                <w:rFonts w:ascii="宋体" w:hAnsi="宋体" w:cs="宋体" w:hint="eastAsia"/>
                <w:kern w:val="0"/>
                <w:sz w:val="24"/>
                <w:szCs w:val="24"/>
              </w:rPr>
              <w:t>且加盖供应商公章。未单独分项报价或未按规定提供产品的证明资料的不给予加分。若节能、环境标志品目清单内的产品仅是构成投标产品的部件、组件或零件的，则该投标产品不享受鼓励优惠政策。</w:t>
            </w:r>
            <w:r>
              <w:rPr>
                <w:rFonts w:ascii="宋体" w:hAnsi="宋体" w:cs="宋体"/>
                <w:kern w:val="0"/>
                <w:sz w:val="24"/>
                <w:szCs w:val="24"/>
              </w:rPr>
              <w:t xml:space="preserve"> </w:t>
            </w:r>
            <w:r>
              <w:rPr>
                <w:rFonts w:ascii="宋体" w:hAnsi="宋体" w:cs="宋体" w:hint="eastAsia"/>
                <w:kern w:val="0"/>
                <w:sz w:val="24"/>
                <w:szCs w:val="24"/>
              </w:rPr>
              <w:t>注：评标委员会审查此项响应性只根据投标文件本身的内容，而不寻求其他的外部证据。</w:t>
            </w:r>
            <w:r>
              <w:rPr>
                <w:rFonts w:ascii="宋体" w:hAnsi="宋体" w:cs="宋体"/>
                <w:kern w:val="0"/>
                <w:sz w:val="24"/>
                <w:szCs w:val="24"/>
              </w:rPr>
              <w:t>(</w:t>
            </w:r>
            <w:r>
              <w:rPr>
                <w:rFonts w:ascii="宋体" w:hAnsi="宋体" w:cs="宋体" w:hint="eastAsia"/>
                <w:kern w:val="0"/>
                <w:sz w:val="24"/>
                <w:szCs w:val="24"/>
              </w:rPr>
              <w:t>本文件中其他有关附加部分评审中节能、环境标志产品描述情况与此处不一致，以此处为准</w:t>
            </w:r>
            <w:r>
              <w:rPr>
                <w:rFonts w:ascii="宋体" w:hAnsi="宋体" w:cs="宋体"/>
                <w:kern w:val="0"/>
                <w:sz w:val="24"/>
                <w:szCs w:val="24"/>
              </w:rPr>
              <w:t>)</w:t>
            </w:r>
          </w:p>
        </w:tc>
      </w:tr>
    </w:tbl>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4</w:t>
      </w:r>
      <w:r>
        <w:rPr>
          <w:rFonts w:ascii="宋体" w:hAnsi="宋体" w:cs="宋体" w:hint="eastAsia"/>
          <w:kern w:val="0"/>
          <w:sz w:val="24"/>
          <w:szCs w:val="24"/>
        </w:rPr>
        <w:t>）中标候选人排列规则顺序如下：</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按照评标总得分（</w:t>
      </w:r>
      <w:r>
        <w:rPr>
          <w:rFonts w:cs="Calibri"/>
          <w:kern w:val="0"/>
          <w:sz w:val="24"/>
          <w:szCs w:val="24"/>
        </w:rPr>
        <w:t>FA</w:t>
      </w:r>
      <w:r>
        <w:rPr>
          <w:rFonts w:ascii="宋体" w:hAnsi="宋体" w:cs="宋体" w:hint="eastAsia"/>
          <w:kern w:val="0"/>
          <w:sz w:val="24"/>
          <w:szCs w:val="24"/>
        </w:rPr>
        <w:t>）由高到低顺序排列。</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评标总得分（</w:t>
      </w:r>
      <w:r>
        <w:rPr>
          <w:rFonts w:cs="Calibri"/>
          <w:kern w:val="0"/>
          <w:sz w:val="24"/>
          <w:szCs w:val="24"/>
        </w:rPr>
        <w:t>FA</w:t>
      </w:r>
      <w:r>
        <w:rPr>
          <w:rFonts w:ascii="宋体" w:hAnsi="宋体" w:cs="宋体" w:hint="eastAsia"/>
          <w:kern w:val="0"/>
          <w:sz w:val="24"/>
          <w:szCs w:val="24"/>
        </w:rPr>
        <w:t>）相同的，按照评标价（即价格扣除后的投标报价）由低到高顺序排列。</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评标总得分（</w:t>
      </w:r>
      <w:r>
        <w:rPr>
          <w:rFonts w:cs="Calibri"/>
          <w:kern w:val="0"/>
          <w:sz w:val="24"/>
          <w:szCs w:val="24"/>
        </w:rPr>
        <w:t>FA</w:t>
      </w:r>
      <w:r>
        <w:rPr>
          <w:rFonts w:ascii="宋体" w:hAnsi="宋体" w:cs="宋体" w:hint="eastAsia"/>
          <w:kern w:val="0"/>
          <w:sz w:val="24"/>
          <w:szCs w:val="24"/>
        </w:rPr>
        <w:t>）且评标价（即价格扣除后的投标报价）相同的并列。</w:t>
      </w:r>
    </w:p>
    <w:p w:rsidR="00681ECF" w:rsidRDefault="0072423E">
      <w:pPr>
        <w:widowControl/>
        <w:shd w:val="clear" w:color="auto" w:fill="FFFFFF"/>
        <w:spacing w:after="150"/>
        <w:jc w:val="left"/>
        <w:rPr>
          <w:rFonts w:ascii="微软雅黑" w:eastAsia="微软雅黑" w:hAnsi="微软雅黑" w:cs="宋体"/>
          <w:kern w:val="0"/>
          <w:sz w:val="20"/>
          <w:szCs w:val="20"/>
        </w:rPr>
      </w:pPr>
      <w:r>
        <w:rPr>
          <w:rFonts w:ascii="宋体" w:eastAsia="微软雅黑" w:hAnsi="宋体" w:cs="宋体" w:hint="eastAsia"/>
          <w:b/>
          <w:bCs/>
          <w:kern w:val="0"/>
          <w:sz w:val="24"/>
          <w:szCs w:val="24"/>
        </w:rPr>
        <w:t>合同包</w:t>
      </w:r>
      <w:r>
        <w:rPr>
          <w:rFonts w:ascii="宋体" w:eastAsia="微软雅黑" w:hAnsi="宋体" w:cs="宋体"/>
          <w:b/>
          <w:bCs/>
          <w:kern w:val="0"/>
          <w:sz w:val="24"/>
          <w:szCs w:val="24"/>
        </w:rPr>
        <w:t>2</w:t>
      </w:r>
      <w:r>
        <w:rPr>
          <w:rFonts w:ascii="宋体" w:eastAsia="微软雅黑" w:hAnsi="宋体" w:cs="宋体" w:hint="eastAsia"/>
          <w:b/>
          <w:bCs/>
          <w:kern w:val="0"/>
          <w:sz w:val="24"/>
          <w:szCs w:val="24"/>
        </w:rPr>
        <w:t>采用综合评分法</w:t>
      </w:r>
      <w:r>
        <w:rPr>
          <w:rFonts w:ascii="宋体" w:eastAsia="微软雅黑" w:hAnsi="宋体" w:cs="宋体" w:hint="eastAsia"/>
          <w:kern w:val="0"/>
          <w:sz w:val="24"/>
          <w:szCs w:val="24"/>
        </w:rPr>
        <w:t>：</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）投标文件满足招标文件全部实质性要求，且按照评审因素的量化指标评审得分（即评标总得分）最高的投标人为中标候选人。</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）每个投标人的评标总得分</w:t>
      </w:r>
      <w:r>
        <w:rPr>
          <w:rFonts w:cs="Calibri"/>
          <w:kern w:val="0"/>
          <w:sz w:val="24"/>
          <w:szCs w:val="24"/>
        </w:rPr>
        <w:t>FA</w:t>
      </w:r>
      <w:r>
        <w:rPr>
          <w:rFonts w:ascii="宋体" w:hAnsi="宋体" w:cs="宋体" w:hint="eastAsia"/>
          <w:kern w:val="0"/>
          <w:sz w:val="24"/>
          <w:szCs w:val="24"/>
        </w:rPr>
        <w:t>＝</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w:t>
      </w:r>
      <w:r>
        <w:rPr>
          <w:rFonts w:cs="Calibri"/>
          <w:kern w:val="0"/>
          <w:sz w:val="24"/>
          <w:szCs w:val="24"/>
        </w:rPr>
        <w:t>F3</w:t>
      </w:r>
      <w:r>
        <w:rPr>
          <w:rFonts w:ascii="宋体" w:cs="宋体" w:hint="eastAsia"/>
          <w:kern w:val="0"/>
          <w:sz w:val="24"/>
          <w:szCs w:val="24"/>
        </w:rPr>
        <w:t>×</w:t>
      </w:r>
      <w:r>
        <w:rPr>
          <w:rFonts w:cs="Calibri"/>
          <w:kern w:val="0"/>
          <w:sz w:val="24"/>
          <w:szCs w:val="24"/>
        </w:rPr>
        <w:t>A3</w:t>
      </w:r>
      <w:r>
        <w:rPr>
          <w:rFonts w:ascii="宋体" w:hAnsi="宋体" w:cs="宋体" w:hint="eastAsia"/>
          <w:kern w:val="0"/>
          <w:sz w:val="24"/>
          <w:szCs w:val="24"/>
        </w:rPr>
        <w:t>＋</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（若有），其中：</w:t>
      </w:r>
      <w:r>
        <w:rPr>
          <w:rFonts w:cs="Calibri"/>
          <w:kern w:val="0"/>
          <w:sz w:val="24"/>
          <w:szCs w:val="24"/>
        </w:rPr>
        <w:t>F1</w:t>
      </w:r>
      <w:r>
        <w:rPr>
          <w:rFonts w:ascii="宋体" w:hAnsi="宋体" w:cs="宋体" w:hint="eastAsia"/>
          <w:kern w:val="0"/>
          <w:sz w:val="24"/>
          <w:szCs w:val="24"/>
        </w:rPr>
        <w:t>指价格项评审因素得分、</w:t>
      </w:r>
      <w:r>
        <w:rPr>
          <w:rFonts w:cs="Calibri"/>
          <w:kern w:val="0"/>
          <w:sz w:val="24"/>
          <w:szCs w:val="24"/>
        </w:rPr>
        <w:t>F2</w:t>
      </w:r>
      <w:r>
        <w:rPr>
          <w:rFonts w:ascii="宋体" w:hAnsi="宋体" w:cs="宋体" w:hint="eastAsia"/>
          <w:kern w:val="0"/>
          <w:sz w:val="24"/>
          <w:szCs w:val="24"/>
        </w:rPr>
        <w:t>指技术项评审因素得分、</w:t>
      </w:r>
      <w:r>
        <w:rPr>
          <w:rFonts w:cs="Calibri"/>
          <w:kern w:val="0"/>
          <w:sz w:val="24"/>
          <w:szCs w:val="24"/>
        </w:rPr>
        <w:t>F3</w:t>
      </w:r>
      <w:r>
        <w:rPr>
          <w:rFonts w:ascii="宋体" w:hAnsi="宋体" w:cs="宋体" w:hint="eastAsia"/>
          <w:kern w:val="0"/>
          <w:sz w:val="24"/>
          <w:szCs w:val="24"/>
        </w:rPr>
        <w:t>指商务项评审因素得分，</w:t>
      </w:r>
      <w:r>
        <w:rPr>
          <w:rFonts w:cs="Calibri"/>
          <w:kern w:val="0"/>
          <w:sz w:val="24"/>
          <w:szCs w:val="24"/>
        </w:rPr>
        <w:t>A1</w:t>
      </w:r>
      <w:r>
        <w:rPr>
          <w:rFonts w:ascii="宋体" w:hAnsi="宋体" w:cs="宋体" w:hint="eastAsia"/>
          <w:kern w:val="0"/>
          <w:sz w:val="24"/>
          <w:szCs w:val="24"/>
        </w:rPr>
        <w:t>指价格项评审因素所占的权重、</w:t>
      </w:r>
      <w:r>
        <w:rPr>
          <w:rFonts w:cs="Calibri"/>
          <w:kern w:val="0"/>
          <w:sz w:val="24"/>
          <w:szCs w:val="24"/>
        </w:rPr>
        <w:t>A2</w:t>
      </w:r>
      <w:r>
        <w:rPr>
          <w:rFonts w:ascii="宋体" w:hAnsi="宋体" w:cs="宋体" w:hint="eastAsia"/>
          <w:kern w:val="0"/>
          <w:sz w:val="24"/>
          <w:szCs w:val="24"/>
        </w:rPr>
        <w:t>指技术项评审因素所占的权重、</w:t>
      </w:r>
      <w:r>
        <w:rPr>
          <w:rFonts w:cs="Calibri"/>
          <w:kern w:val="0"/>
          <w:sz w:val="24"/>
          <w:szCs w:val="24"/>
        </w:rPr>
        <w:t>A3</w:t>
      </w:r>
      <w:r>
        <w:rPr>
          <w:rFonts w:ascii="宋体" w:hAnsi="宋体" w:cs="宋体" w:hint="eastAsia"/>
          <w:kern w:val="0"/>
          <w:sz w:val="24"/>
          <w:szCs w:val="24"/>
        </w:rPr>
        <w:t>指商务项评审因素所占的权重，</w:t>
      </w:r>
      <w:r>
        <w:rPr>
          <w:rFonts w:cs="Calibri"/>
          <w:kern w:val="0"/>
          <w:sz w:val="24"/>
          <w:szCs w:val="24"/>
        </w:rPr>
        <w:t>A1+A2+A3=1</w:t>
      </w:r>
      <w:r>
        <w:rPr>
          <w:rFonts w:ascii="宋体" w:hAnsi="宋体" w:cs="宋体" w:hint="eastAsia"/>
          <w:kern w:val="0"/>
          <w:sz w:val="24"/>
          <w:szCs w:val="24"/>
        </w:rPr>
        <w:t>、</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w:t>
      </w:r>
      <w:r>
        <w:rPr>
          <w:rFonts w:cs="Calibri"/>
          <w:kern w:val="0"/>
          <w:sz w:val="24"/>
          <w:szCs w:val="24"/>
        </w:rPr>
        <w:t>F3</w:t>
      </w:r>
      <w:r>
        <w:rPr>
          <w:rFonts w:ascii="宋体" w:cs="宋体" w:hint="eastAsia"/>
          <w:kern w:val="0"/>
          <w:sz w:val="24"/>
          <w:szCs w:val="24"/>
        </w:rPr>
        <w:t>×</w:t>
      </w:r>
      <w:r>
        <w:rPr>
          <w:rFonts w:cs="Calibri"/>
          <w:kern w:val="0"/>
          <w:sz w:val="24"/>
          <w:szCs w:val="24"/>
        </w:rPr>
        <w:t>A3=100</w:t>
      </w:r>
      <w:r>
        <w:rPr>
          <w:rFonts w:ascii="宋体" w:hAnsi="宋体" w:cs="宋体" w:hint="eastAsia"/>
          <w:kern w:val="0"/>
          <w:sz w:val="24"/>
          <w:szCs w:val="24"/>
        </w:rPr>
        <w:t>分（满分时），</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为加分项（即优先类节能产品、环境标志产品在采购活动中可享有的加分优惠）。</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）各项评审因素的设置如下：</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①价格项（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）满分为</w:t>
      </w:r>
      <w:r>
        <w:rPr>
          <w:rFonts w:ascii="宋体" w:hAnsi="宋体" w:cs="宋体" w:hint="eastAsia"/>
          <w:kern w:val="0"/>
          <w:sz w:val="24"/>
          <w:szCs w:val="24"/>
          <w:u w:val="single"/>
        </w:rPr>
        <w:t>10</w:t>
      </w:r>
      <w:r>
        <w:rPr>
          <w:rFonts w:ascii="宋体" w:hAnsi="宋体" w:cs="宋体" w:hint="eastAsia"/>
          <w:kern w:val="0"/>
          <w:sz w:val="24"/>
          <w:szCs w:val="24"/>
        </w:rPr>
        <w:t>分。</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价格分采用低价优先法计算，即满足招标文件要求且投标价格最低的投标报价为评标基准价，其价格分为满分。其他投标人的价格分统一按照下列公式计算：投标报价得分</w:t>
      </w:r>
      <w:r>
        <w:rPr>
          <w:rFonts w:cs="Calibri"/>
          <w:kern w:val="0"/>
          <w:sz w:val="24"/>
          <w:szCs w:val="24"/>
        </w:rPr>
        <w:t>=</w:t>
      </w:r>
      <w:r>
        <w:rPr>
          <w:rFonts w:ascii="宋体" w:hAnsi="宋体" w:cs="宋体" w:hint="eastAsia"/>
          <w:kern w:val="0"/>
          <w:sz w:val="24"/>
          <w:szCs w:val="24"/>
        </w:rPr>
        <w:t>（评标基准价／投标报价）</w:t>
      </w:r>
      <w:r>
        <w:rPr>
          <w:rFonts w:ascii="宋体" w:cs="宋体" w:hint="eastAsia"/>
          <w:kern w:val="0"/>
          <w:sz w:val="24"/>
          <w:szCs w:val="24"/>
        </w:rPr>
        <w:t>×</w:t>
      </w:r>
      <w:r>
        <w:rPr>
          <w:rFonts w:cs="Calibri"/>
          <w:kern w:val="0"/>
          <w:sz w:val="24"/>
          <w:szCs w:val="24"/>
        </w:rPr>
        <w:t>100</w:t>
      </w:r>
      <w:r>
        <w:rPr>
          <w:rFonts w:ascii="宋体" w:hAnsi="宋体" w:cs="宋体" w:hint="eastAsia"/>
          <w:kern w:val="0"/>
          <w:sz w:val="24"/>
          <w:szCs w:val="24"/>
        </w:rPr>
        <w:t>。因落实政府采购政策需进行价格扣除的，以扣除后的价格计算评标基准价和投标报价。</w:t>
      </w:r>
    </w:p>
    <w:p w:rsidR="00681ECF" w:rsidRDefault="0072423E">
      <w:pPr>
        <w:widowControl/>
        <w:spacing w:after="150"/>
        <w:ind w:firstLine="480"/>
        <w:jc w:val="left"/>
        <w:rPr>
          <w:rFonts w:ascii="宋体" w:cs="宋体"/>
          <w:kern w:val="0"/>
          <w:sz w:val="24"/>
          <w:szCs w:val="24"/>
        </w:rPr>
      </w:pPr>
      <w:r>
        <w:rPr>
          <w:rFonts w:cs="Calibri"/>
          <w:kern w:val="0"/>
          <w:sz w:val="24"/>
          <w:szCs w:val="24"/>
        </w:rPr>
        <w:t>b.</w:t>
      </w:r>
      <w:r>
        <w:rPr>
          <w:rFonts w:ascii="宋体" w:hAnsi="宋体" w:cs="宋体" w:hint="eastAsia"/>
          <w:kern w:val="0"/>
          <w:sz w:val="24"/>
          <w:szCs w:val="24"/>
        </w:rPr>
        <w:t>价格扣除的规则如下：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8"/>
        <w:gridCol w:w="8360"/>
      </w:tblGrid>
      <w:tr w:rsidR="00681ECF">
        <w:trPr>
          <w:tblHeader/>
        </w:trPr>
        <w:tc>
          <w:tcPr>
            <w:tcW w:w="128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评标项目</w:t>
            </w:r>
          </w:p>
        </w:tc>
        <w:tc>
          <w:tcPr>
            <w:tcW w:w="836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评标方法</w:t>
            </w:r>
          </w:p>
        </w:tc>
      </w:tr>
      <w:tr w:rsidR="00681ECF">
        <w:tc>
          <w:tcPr>
            <w:tcW w:w="128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小型、微型企业，监狱企业，残疾人</w:t>
            </w:r>
          </w:p>
        </w:tc>
        <w:tc>
          <w:tcPr>
            <w:tcW w:w="8360" w:type="dxa"/>
            <w:shd w:val="clear" w:color="auto" w:fill="FFFFFF"/>
            <w:vAlign w:val="center"/>
          </w:tcPr>
          <w:p w:rsidR="00681ECF" w:rsidRDefault="0072423E">
            <w:pPr>
              <w:pStyle w:val="3"/>
              <w:shd w:val="clear" w:color="auto" w:fill="FFFFFF"/>
              <w:spacing w:before="0" w:beforeAutospacing="0" w:after="15" w:afterAutospacing="0" w:line="276" w:lineRule="auto"/>
              <w:rPr>
                <w:rStyle w:val="aa"/>
                <w:rFonts w:cs="宋体"/>
                <w:bCs w:val="0"/>
                <w:sz w:val="24"/>
              </w:rPr>
            </w:pPr>
            <w:r>
              <w:rPr>
                <w:rStyle w:val="aa"/>
                <w:rFonts w:cs="宋体"/>
                <w:bCs w:val="0"/>
                <w:sz w:val="24"/>
              </w:rPr>
              <w:t>1</w:t>
            </w:r>
            <w:r>
              <w:rPr>
                <w:rStyle w:val="aa"/>
                <w:rFonts w:cs="宋体" w:hint="eastAsia"/>
                <w:bCs w:val="0"/>
                <w:sz w:val="24"/>
              </w:rPr>
              <w:t>、根据财政部、工信部印发的《政府采购促进中小企业发展暂行办法》（财库〔</w:t>
            </w:r>
            <w:r>
              <w:rPr>
                <w:rStyle w:val="aa"/>
                <w:rFonts w:cs="宋体"/>
                <w:bCs w:val="0"/>
                <w:sz w:val="24"/>
              </w:rPr>
              <w:t>2011</w:t>
            </w:r>
            <w:r>
              <w:rPr>
                <w:rStyle w:val="aa"/>
                <w:rFonts w:cs="宋体" w:hint="eastAsia"/>
                <w:bCs w:val="0"/>
                <w:sz w:val="24"/>
              </w:rPr>
              <w:t>〕</w:t>
            </w:r>
            <w:r>
              <w:rPr>
                <w:rStyle w:val="aa"/>
                <w:rFonts w:cs="宋体"/>
                <w:bCs w:val="0"/>
                <w:sz w:val="24"/>
              </w:rPr>
              <w:t>181</w:t>
            </w:r>
            <w:r>
              <w:rPr>
                <w:rStyle w:val="aa"/>
                <w:rFonts w:cs="宋体" w:hint="eastAsia"/>
                <w:bCs w:val="0"/>
                <w:sz w:val="24"/>
              </w:rPr>
              <w:t>号）文件规定，对于非专门面向中小企业的项目，凡参加此次投标的小型和微型企业提供本企业制造货物、承担的工程或者服务，或者提供其他小型、微型企业制造的货物，其小型、微型产品（限货物）报价部分给予</w:t>
            </w:r>
            <w:r>
              <w:rPr>
                <w:rStyle w:val="aa"/>
                <w:rFonts w:cs="宋体"/>
                <w:bCs w:val="0"/>
                <w:sz w:val="24"/>
              </w:rPr>
              <w:t>6%</w:t>
            </w:r>
            <w:r>
              <w:rPr>
                <w:rStyle w:val="aa"/>
                <w:rFonts w:cs="宋体" w:hint="eastAsia"/>
                <w:bCs w:val="0"/>
                <w:sz w:val="24"/>
              </w:rPr>
              <w:t>的价格扣除优惠，若同一合同包内的小型、微型企业产品仅是构成报价产品的部件、组件或零件的，则该报价产品不给予价格扣除。如实提供《中小企业声明函》，否</w:t>
            </w:r>
            <w:r>
              <w:rPr>
                <w:rStyle w:val="aa"/>
                <w:rFonts w:cs="宋体" w:hint="eastAsia"/>
                <w:bCs w:val="0"/>
                <w:sz w:val="24"/>
              </w:rPr>
              <w:lastRenderedPageBreak/>
              <w:t>则不予价格扣除。</w:t>
            </w:r>
          </w:p>
          <w:p w:rsidR="00681ECF" w:rsidRDefault="0072423E">
            <w:pPr>
              <w:pStyle w:val="3"/>
              <w:shd w:val="clear" w:color="auto" w:fill="FFFFFF"/>
              <w:spacing w:before="0" w:beforeAutospacing="0" w:after="15" w:afterAutospacing="0" w:line="276" w:lineRule="auto"/>
              <w:rPr>
                <w:rStyle w:val="aa"/>
                <w:rFonts w:cs="宋体"/>
                <w:bCs w:val="0"/>
                <w:sz w:val="24"/>
              </w:rPr>
            </w:pPr>
            <w:r>
              <w:rPr>
                <w:rStyle w:val="aa"/>
                <w:rFonts w:cs="宋体"/>
                <w:bCs w:val="0"/>
                <w:sz w:val="24"/>
              </w:rPr>
              <w:t>2</w:t>
            </w:r>
            <w:r>
              <w:rPr>
                <w:rStyle w:val="aa"/>
                <w:rFonts w:cs="宋体" w:hint="eastAsia"/>
                <w:bCs w:val="0"/>
                <w:sz w:val="24"/>
              </w:rPr>
              <w:t>、根据财政部、司法</w:t>
            </w:r>
            <w:r>
              <w:rPr>
                <w:rStyle w:val="aa"/>
                <w:rFonts w:cs="宋体" w:hint="eastAsia"/>
                <w:bCs w:val="0"/>
                <w:sz w:val="24"/>
              </w:rPr>
              <w:t>部印发的《关于政府采购支持监狱企业发展有关问题的通知》</w:t>
            </w:r>
            <w:r>
              <w:rPr>
                <w:rStyle w:val="aa"/>
                <w:rFonts w:cs="宋体"/>
                <w:bCs w:val="0"/>
                <w:sz w:val="24"/>
              </w:rPr>
              <w:t>(</w:t>
            </w:r>
            <w:r>
              <w:rPr>
                <w:rStyle w:val="aa"/>
                <w:rFonts w:cs="宋体" w:hint="eastAsia"/>
                <w:bCs w:val="0"/>
                <w:sz w:val="24"/>
              </w:rPr>
              <w:t>财库〔</w:t>
            </w:r>
            <w:r>
              <w:rPr>
                <w:rStyle w:val="aa"/>
                <w:rFonts w:cs="宋体"/>
                <w:bCs w:val="0"/>
                <w:sz w:val="24"/>
              </w:rPr>
              <w:t>2014</w:t>
            </w:r>
            <w:r>
              <w:rPr>
                <w:rStyle w:val="aa"/>
                <w:rFonts w:cs="宋体" w:hint="eastAsia"/>
                <w:bCs w:val="0"/>
                <w:sz w:val="24"/>
              </w:rPr>
              <w:t>〕</w:t>
            </w:r>
            <w:r>
              <w:rPr>
                <w:rStyle w:val="aa"/>
                <w:rFonts w:cs="宋体"/>
                <w:bCs w:val="0"/>
                <w:sz w:val="24"/>
              </w:rPr>
              <w:t>68</w:t>
            </w:r>
            <w:r>
              <w:rPr>
                <w:rStyle w:val="aa"/>
                <w:rFonts w:cs="宋体" w:hint="eastAsia"/>
                <w:bCs w:val="0"/>
                <w:sz w:val="24"/>
              </w:rPr>
              <w:t>号</w:t>
            </w:r>
            <w:r>
              <w:rPr>
                <w:rStyle w:val="aa"/>
                <w:rFonts w:cs="宋体"/>
                <w:bCs w:val="0"/>
                <w:sz w:val="24"/>
              </w:rPr>
              <w:t>)</w:t>
            </w:r>
            <w:r>
              <w:rPr>
                <w:rStyle w:val="aa"/>
                <w:rFonts w:cs="宋体" w:hint="eastAsia"/>
                <w:bCs w:val="0"/>
                <w:sz w:val="24"/>
              </w:rPr>
              <w:t>文件规定，凡监狱企业参加政府采购活动视同小型、微型企业，享受评审价格扣除的政府采购优惠政策。此次若有监狱企业参加投标的其报价（限货物）享受</w:t>
            </w:r>
            <w:r>
              <w:rPr>
                <w:rStyle w:val="aa"/>
                <w:rFonts w:cs="宋体"/>
                <w:bCs w:val="0"/>
                <w:sz w:val="24"/>
              </w:rPr>
              <w:t>6%</w:t>
            </w:r>
            <w:r>
              <w:rPr>
                <w:rStyle w:val="aa"/>
                <w:rFonts w:cs="宋体" w:hint="eastAsia"/>
                <w:bCs w:val="0"/>
                <w:sz w:val="24"/>
              </w:rPr>
              <w:t>的价格扣除，但必须提供由省级以上监狱管理局、戒毒管理局</w:t>
            </w:r>
            <w:r>
              <w:rPr>
                <w:rStyle w:val="aa"/>
                <w:rFonts w:cs="宋体"/>
                <w:bCs w:val="0"/>
                <w:sz w:val="24"/>
              </w:rPr>
              <w:t>(</w:t>
            </w:r>
            <w:r>
              <w:rPr>
                <w:rStyle w:val="aa"/>
                <w:rFonts w:cs="宋体" w:hint="eastAsia"/>
                <w:bCs w:val="0"/>
                <w:sz w:val="24"/>
              </w:rPr>
              <w:t>含新疆生产建设兵团</w:t>
            </w:r>
            <w:r>
              <w:rPr>
                <w:rStyle w:val="aa"/>
                <w:rFonts w:cs="宋体"/>
                <w:bCs w:val="0"/>
                <w:sz w:val="24"/>
              </w:rPr>
              <w:t>)</w:t>
            </w:r>
            <w:r>
              <w:rPr>
                <w:rStyle w:val="aa"/>
                <w:rFonts w:cs="宋体" w:hint="eastAsia"/>
                <w:bCs w:val="0"/>
                <w:sz w:val="24"/>
              </w:rPr>
              <w:t>出具的属于监狱企业的证明文件，否则评审时不予价格扣除优惠。</w:t>
            </w:r>
            <w:r>
              <w:rPr>
                <w:rStyle w:val="aa"/>
                <w:rFonts w:cs="宋体"/>
                <w:bCs w:val="0"/>
                <w:sz w:val="24"/>
              </w:rPr>
              <w:t xml:space="preserve"> </w:t>
            </w:r>
          </w:p>
          <w:p w:rsidR="00681ECF" w:rsidRDefault="0072423E">
            <w:pPr>
              <w:widowControl/>
              <w:spacing w:line="276" w:lineRule="auto"/>
              <w:jc w:val="left"/>
              <w:rPr>
                <w:rFonts w:ascii="宋体" w:cs="宋体"/>
                <w:kern w:val="0"/>
                <w:sz w:val="24"/>
                <w:szCs w:val="24"/>
              </w:rPr>
            </w:pPr>
            <w:r>
              <w:rPr>
                <w:rStyle w:val="aa"/>
                <w:rFonts w:ascii="宋体" w:hAnsi="宋体" w:cs="宋体"/>
                <w:b w:val="0"/>
                <w:bCs/>
                <w:sz w:val="24"/>
              </w:rPr>
              <w:t>3</w:t>
            </w:r>
            <w:r>
              <w:rPr>
                <w:rStyle w:val="aa"/>
                <w:rFonts w:ascii="宋体" w:hAnsi="宋体" w:cs="宋体" w:hint="eastAsia"/>
                <w:b w:val="0"/>
                <w:bCs/>
                <w:sz w:val="24"/>
              </w:rPr>
              <w:t>、根据财政部、民政部、中国残疾人联合会印发的《关于促进残疾人就业政府采购政策的通知》（财库〔</w:t>
            </w:r>
            <w:r>
              <w:rPr>
                <w:rStyle w:val="aa"/>
                <w:rFonts w:ascii="宋体" w:hAnsi="宋体" w:cs="宋体"/>
                <w:b w:val="0"/>
                <w:bCs/>
                <w:sz w:val="24"/>
              </w:rPr>
              <w:t>2017</w:t>
            </w:r>
            <w:r>
              <w:rPr>
                <w:rStyle w:val="aa"/>
                <w:rFonts w:ascii="宋体" w:hAnsi="宋体" w:cs="宋体" w:hint="eastAsia"/>
                <w:b w:val="0"/>
                <w:bCs/>
                <w:sz w:val="24"/>
              </w:rPr>
              <w:t>〕</w:t>
            </w:r>
            <w:r>
              <w:rPr>
                <w:rStyle w:val="aa"/>
                <w:rFonts w:ascii="宋体" w:hAnsi="宋体" w:cs="宋体"/>
                <w:b w:val="0"/>
                <w:bCs/>
                <w:sz w:val="24"/>
              </w:rPr>
              <w:t>141</w:t>
            </w:r>
            <w:r>
              <w:rPr>
                <w:rStyle w:val="aa"/>
                <w:rFonts w:ascii="宋体" w:hAnsi="宋体" w:cs="宋体" w:hint="eastAsia"/>
                <w:b w:val="0"/>
                <w:bCs/>
                <w:sz w:val="24"/>
              </w:rPr>
              <w:t>号）文件规定，在政府采购活动中，残疾人福利性单位视同小型、微型企业，享受评审价格扣除的政府采购优惠政策。此次若有残疾人福利性单位参加投标的其报价享受</w:t>
            </w:r>
            <w:r>
              <w:rPr>
                <w:rStyle w:val="aa"/>
                <w:rFonts w:ascii="宋体" w:hAnsi="宋体" w:cs="宋体"/>
                <w:b w:val="0"/>
                <w:bCs/>
                <w:sz w:val="24"/>
              </w:rPr>
              <w:t>10%</w:t>
            </w:r>
            <w:r>
              <w:rPr>
                <w:rStyle w:val="aa"/>
                <w:rFonts w:ascii="宋体" w:hAnsi="宋体" w:cs="宋体" w:hint="eastAsia"/>
                <w:b w:val="0"/>
                <w:bCs/>
                <w:sz w:val="24"/>
              </w:rPr>
              <w:t>的价格扣除，应当提供《关于促进残疾人就业政府采购政策的通知》（财库〔</w:t>
            </w:r>
            <w:r>
              <w:rPr>
                <w:rStyle w:val="aa"/>
                <w:rFonts w:ascii="宋体" w:hAnsi="宋体" w:cs="宋体"/>
                <w:b w:val="0"/>
                <w:bCs/>
                <w:sz w:val="24"/>
              </w:rPr>
              <w:t>2017</w:t>
            </w:r>
            <w:r>
              <w:rPr>
                <w:rStyle w:val="aa"/>
                <w:rFonts w:ascii="宋体" w:hAnsi="宋体" w:cs="宋体" w:hint="eastAsia"/>
                <w:b w:val="0"/>
                <w:bCs/>
                <w:sz w:val="24"/>
              </w:rPr>
              <w:t>〕</w:t>
            </w:r>
            <w:r>
              <w:rPr>
                <w:rStyle w:val="aa"/>
                <w:rFonts w:ascii="宋体" w:hAnsi="宋体" w:cs="宋体"/>
                <w:b w:val="0"/>
                <w:bCs/>
                <w:sz w:val="24"/>
              </w:rPr>
              <w:t>141</w:t>
            </w:r>
            <w:r>
              <w:rPr>
                <w:rStyle w:val="aa"/>
                <w:rFonts w:ascii="宋体" w:hAnsi="宋体" w:cs="宋体" w:hint="eastAsia"/>
                <w:b w:val="0"/>
                <w:bCs/>
                <w:sz w:val="24"/>
              </w:rPr>
              <w:t>号）规定的《残疾人福利性单位声明函》，并对声明的真实性负责。在政府采购活动中，残疾人福利性单位享受《政府采购促进中小企业发展暂行办法》价格扣除的政府采购政策，残疾人福利性单位属于小型、微型企业的，不重复享受政策。</w:t>
            </w:r>
          </w:p>
        </w:tc>
      </w:tr>
    </w:tbl>
    <w:p w:rsidR="00681ECF" w:rsidRDefault="0072423E">
      <w:pPr>
        <w:widowControl/>
        <w:spacing w:after="150"/>
        <w:ind w:firstLine="480"/>
        <w:jc w:val="left"/>
        <w:rPr>
          <w:rFonts w:ascii="宋体" w:hAnsi="宋体" w:cs="宋体"/>
          <w:kern w:val="0"/>
          <w:sz w:val="24"/>
          <w:szCs w:val="24"/>
        </w:rPr>
      </w:pPr>
      <w:r>
        <w:rPr>
          <w:rFonts w:ascii="宋体" w:hAnsi="宋体" w:cs="宋体" w:hint="eastAsia"/>
          <w:kern w:val="0"/>
          <w:sz w:val="24"/>
          <w:szCs w:val="24"/>
        </w:rPr>
        <w:lastRenderedPageBreak/>
        <w:t>②技术项（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）满分为</w:t>
      </w:r>
      <w:r>
        <w:rPr>
          <w:rFonts w:ascii="宋体" w:hAnsi="宋体" w:cs="宋体" w:hint="eastAsia"/>
          <w:kern w:val="0"/>
          <w:sz w:val="24"/>
          <w:szCs w:val="24"/>
          <w:u w:val="single"/>
        </w:rPr>
        <w:t>75</w:t>
      </w:r>
      <w:r>
        <w:rPr>
          <w:rFonts w:ascii="宋体" w:hAnsi="宋体" w:cs="宋体" w:hint="eastAsia"/>
          <w:kern w:val="0"/>
          <w:sz w:val="24"/>
          <w:szCs w:val="24"/>
        </w:rPr>
        <w:t>分。</w:t>
      </w:r>
    </w:p>
    <w:tbl>
      <w:tblPr>
        <w:tblW w:w="964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682"/>
        <w:gridCol w:w="786"/>
        <w:gridCol w:w="8180"/>
      </w:tblGrid>
      <w:tr w:rsidR="00681ECF">
        <w:trPr>
          <w:tblHeade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评标项目</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评标分值</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评标方法描述</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34</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根据投标人对招标文件第五章招标内容及要求二、技术和服务要求中各项技术要求的逐项应答情况并结合本项目建设情况，由评委进行综合评议并打分，完全满足招标文件要求的得</w:t>
            </w:r>
            <w:r>
              <w:rPr>
                <w:rFonts w:ascii="宋体" w:hAnsi="宋体" w:cs="宋体" w:hint="eastAsia"/>
                <w:sz w:val="24"/>
                <w:szCs w:val="24"/>
              </w:rPr>
              <w:t>34</w:t>
            </w:r>
            <w:r>
              <w:rPr>
                <w:rFonts w:ascii="宋体" w:hAnsi="宋体" w:cs="宋体" w:hint="eastAsia"/>
                <w:sz w:val="24"/>
                <w:szCs w:val="24"/>
              </w:rPr>
              <w:t>分，正偏离不加分，每负偏离一项扣</w:t>
            </w:r>
            <w:r>
              <w:rPr>
                <w:rFonts w:ascii="宋体" w:hAnsi="宋体" w:cs="宋体" w:hint="eastAsia"/>
                <w:sz w:val="24"/>
                <w:szCs w:val="24"/>
              </w:rPr>
              <w:t>2</w:t>
            </w:r>
            <w:r>
              <w:rPr>
                <w:rFonts w:ascii="宋体" w:hAnsi="宋体" w:cs="宋体" w:hint="eastAsia"/>
                <w:sz w:val="24"/>
                <w:szCs w:val="24"/>
              </w:rPr>
              <w:t>分，扣完为止。</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A2</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根据投标人提供的对福建省立医院大数据平台建设项目（以下简称本项目）的理解情况，由评委进行综合评议并打分，方案思路清晰详实、可操作性强的得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A3</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根据投标人针对本项目提供的“运营管理辅助决策平台”建设任务的系统测试方案，由评委进行综合评议并打分，方案思路清晰详实、可操作性强的得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A4</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根据投标人针对本项目提供的“全院标准医疗大数据中心”建设任务的系统测试方案情况，由评委进行综合评议并打分，方案思路清晰详实、可操作性强的得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A5</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根据投标人针对本项目提供的“全院大数据科研检索与分析平台”建设任务的系统测试方案情况，由评委进行综合评议并打分，方案思路清晰详实、可操作性强的得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A6</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根据投标人针对本项目提供的“临床研究服务”建设任务的系统测试方案情况，由评委进行综合评议并打分，方案思路清晰详实、可操作性强的得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lastRenderedPageBreak/>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lastRenderedPageBreak/>
              <w:t>A7</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根据投标人针对本项目提供的“大数据支撑平台”建设任务的系统测试方案情况，由评委进行综合评议并打分，方案思路清晰详实、可操作性强的得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A8</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根据投标人针对本项目提供的“运营管理辅助决策平台”建设任务的安全测评方案情况，由评委进行综合评议并打分，方案思路清晰详实、可操作性强的得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A9</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根据投标人针对本项目提供的“全院标准医疗大数据中心”系统建设任务的安全测评方案情况，由评委进行综合评议并打分，方案思路清晰详实、可操作性强的得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A10</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根据投标人针对本项目提供的“全院大数据科研检索与分析平台”系统建设任务的安全测评方案情况，由评委进行综合评议并打分，方案思路清晰详实、可操作性强的得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A11</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根据投标人针对本项目提供的“临床研究服务”系统建设任务的安全测评方案情况，由评委进行综合评议并打分，方案思路清晰详实、可操作性强的得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A12</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根据投标人针对本项目提供的“大数据支撑平台”系统建设任务的安全测评方案情况，由评委进行综合评议并打分，方案思路清晰详实、可操作性强的得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1.5</w:t>
            </w:r>
            <w:r>
              <w:rPr>
                <w:rFonts w:ascii="宋体" w:hAnsi="宋体" w:cs="宋体" w:hint="eastAsia"/>
                <w:sz w:val="24"/>
                <w:szCs w:val="24"/>
              </w:rPr>
              <w:t>分；方案阐述简短或可操作性一般的得</w:t>
            </w:r>
            <w:r>
              <w:rPr>
                <w:rFonts w:ascii="宋体" w:hAnsi="宋体" w:cs="宋体" w:hint="eastAsia"/>
                <w:sz w:val="24"/>
                <w:szCs w:val="24"/>
              </w:rPr>
              <w:t>0.5</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A13</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根据投标人提供的本项目系统测试及安全测评方案的具体措施、安排等方面是否科学、合理，能否保障项目按时通过竣工验收等情况，由评委进行综合评议并打分，方案思路清晰详实、可操作性强的得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分；方案部分详实或部分内容可操作性较强、基本合理可行的得</w:t>
            </w:r>
            <w:r>
              <w:rPr>
                <w:rFonts w:ascii="宋体" w:hAnsi="宋体" w:cs="宋体" w:hint="eastAsia"/>
                <w:sz w:val="24"/>
                <w:szCs w:val="24"/>
              </w:rPr>
              <w:t>2</w:t>
            </w:r>
            <w:r>
              <w:rPr>
                <w:rFonts w:ascii="宋体" w:hAnsi="宋体" w:cs="宋体" w:hint="eastAsia"/>
                <w:sz w:val="24"/>
                <w:szCs w:val="24"/>
              </w:rPr>
              <w:t>分；方案阐述简短或可操作性一般的得</w:t>
            </w:r>
            <w:r>
              <w:rPr>
                <w:rFonts w:ascii="宋体" w:hAnsi="宋体" w:cs="宋体" w:hint="eastAsia"/>
                <w:sz w:val="24"/>
                <w:szCs w:val="24"/>
              </w:rPr>
              <w:t>1</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A14</w:t>
            </w: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根据投标人提供的本项目系统测试及安全测评方案中的质量管理、风险管理的方法和应对措施等情况，由评委进行综合评议并打分，方案思路清晰详实、可操作性强的得</w:t>
            </w:r>
            <w:r>
              <w:rPr>
                <w:rFonts w:ascii="宋体" w:hAnsi="宋体" w:cs="宋体" w:hint="eastAsia"/>
                <w:sz w:val="24"/>
                <w:szCs w:val="24"/>
              </w:rPr>
              <w:t>3</w:t>
            </w:r>
            <w:r>
              <w:rPr>
                <w:rFonts w:ascii="宋体" w:hAnsi="宋体" w:cs="宋体" w:hint="eastAsia"/>
                <w:sz w:val="24"/>
                <w:szCs w:val="24"/>
              </w:rPr>
              <w:t>分；方案较清晰详实、可操作性较强的得</w:t>
            </w:r>
            <w:r>
              <w:rPr>
                <w:rFonts w:ascii="宋体" w:hAnsi="宋体" w:cs="宋体" w:hint="eastAsia"/>
                <w:sz w:val="24"/>
                <w:szCs w:val="24"/>
              </w:rPr>
              <w:t>2</w:t>
            </w:r>
            <w:r>
              <w:rPr>
                <w:rFonts w:ascii="宋体" w:hAnsi="宋体" w:cs="宋体" w:hint="eastAsia"/>
                <w:sz w:val="24"/>
                <w:szCs w:val="24"/>
              </w:rPr>
              <w:t>分；方案阐述简</w:t>
            </w:r>
            <w:r>
              <w:rPr>
                <w:rFonts w:ascii="宋体" w:hAnsi="宋体" w:cs="宋体" w:hint="eastAsia"/>
                <w:sz w:val="24"/>
                <w:szCs w:val="24"/>
              </w:rPr>
              <w:t>短或可操作性一般的得</w:t>
            </w:r>
            <w:r>
              <w:rPr>
                <w:rFonts w:ascii="宋体" w:hAnsi="宋体" w:cs="宋体" w:hint="eastAsia"/>
                <w:sz w:val="24"/>
                <w:szCs w:val="24"/>
              </w:rPr>
              <w:t>1</w:t>
            </w:r>
            <w:r>
              <w:rPr>
                <w:rFonts w:ascii="宋体" w:hAnsi="宋体" w:cs="宋体" w:hint="eastAsia"/>
                <w:sz w:val="24"/>
                <w:szCs w:val="24"/>
              </w:rPr>
              <w:t>分；未提供方案不得分。</w:t>
            </w:r>
          </w:p>
        </w:tc>
      </w:tr>
      <w:tr w:rsidR="00681ECF">
        <w:trPr>
          <w:jc w:val="center"/>
        </w:trPr>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681ECF">
            <w:pPr>
              <w:widowControl/>
              <w:jc w:val="left"/>
              <w:rPr>
                <w:rFonts w:ascii="宋体" w:hAnsi="宋体" w:cs="宋体"/>
                <w:sz w:val="24"/>
                <w:szCs w:val="24"/>
              </w:rPr>
            </w:pPr>
          </w:p>
        </w:tc>
        <w:tc>
          <w:tcPr>
            <w:tcW w:w="786"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681ECF">
            <w:pPr>
              <w:widowControl/>
              <w:jc w:val="left"/>
              <w:rPr>
                <w:rFonts w:ascii="宋体" w:hAnsi="宋体" w:cs="宋体"/>
                <w:sz w:val="24"/>
                <w:szCs w:val="24"/>
              </w:rPr>
            </w:pPr>
          </w:p>
        </w:tc>
        <w:tc>
          <w:tcPr>
            <w:tcW w:w="8180"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681ECF">
            <w:pPr>
              <w:widowControl/>
              <w:jc w:val="left"/>
              <w:rPr>
                <w:rFonts w:ascii="宋体" w:hAnsi="宋体" w:cs="宋体"/>
                <w:sz w:val="24"/>
                <w:szCs w:val="24"/>
              </w:rPr>
            </w:pPr>
          </w:p>
        </w:tc>
      </w:tr>
    </w:tbl>
    <w:p w:rsidR="00681ECF" w:rsidRDefault="0072423E">
      <w:pPr>
        <w:widowControl/>
        <w:spacing w:after="150"/>
        <w:ind w:firstLine="480"/>
        <w:jc w:val="left"/>
        <w:rPr>
          <w:rFonts w:ascii="宋体" w:hAnsi="宋体" w:cs="宋体"/>
          <w:kern w:val="0"/>
          <w:sz w:val="24"/>
          <w:szCs w:val="24"/>
        </w:rPr>
      </w:pPr>
      <w:r>
        <w:rPr>
          <w:rFonts w:ascii="宋体" w:hAnsi="宋体" w:cs="宋体" w:hint="eastAsia"/>
          <w:kern w:val="0"/>
          <w:sz w:val="24"/>
          <w:szCs w:val="24"/>
        </w:rPr>
        <w:t>③商务项（</w:t>
      </w:r>
      <w:r>
        <w:rPr>
          <w:rFonts w:cs="Calibri"/>
          <w:kern w:val="0"/>
          <w:sz w:val="24"/>
          <w:szCs w:val="24"/>
        </w:rPr>
        <w:t>F3</w:t>
      </w:r>
      <w:r>
        <w:rPr>
          <w:rFonts w:ascii="宋体" w:cs="宋体" w:hint="eastAsia"/>
          <w:kern w:val="0"/>
          <w:sz w:val="24"/>
          <w:szCs w:val="24"/>
        </w:rPr>
        <w:t>×</w:t>
      </w:r>
      <w:r>
        <w:rPr>
          <w:rFonts w:cs="Calibri"/>
          <w:kern w:val="0"/>
          <w:sz w:val="24"/>
          <w:szCs w:val="24"/>
        </w:rPr>
        <w:t>A3</w:t>
      </w:r>
      <w:r>
        <w:rPr>
          <w:rFonts w:ascii="宋体" w:hAnsi="宋体" w:cs="宋体" w:hint="eastAsia"/>
          <w:kern w:val="0"/>
          <w:sz w:val="24"/>
          <w:szCs w:val="24"/>
        </w:rPr>
        <w:t>）满分为</w:t>
      </w:r>
      <w:r>
        <w:rPr>
          <w:rFonts w:ascii="宋体" w:hAnsi="宋体" w:cs="宋体" w:hint="eastAsia"/>
          <w:kern w:val="0"/>
          <w:sz w:val="24"/>
          <w:szCs w:val="24"/>
          <w:u w:val="single"/>
        </w:rPr>
        <w:t>15</w:t>
      </w:r>
      <w:r>
        <w:rPr>
          <w:rFonts w:ascii="宋体" w:hAnsi="宋体" w:cs="宋体" w:hint="eastAsia"/>
          <w:kern w:val="0"/>
          <w:sz w:val="24"/>
          <w:szCs w:val="24"/>
        </w:rPr>
        <w:t>分。</w:t>
      </w:r>
    </w:p>
    <w:tbl>
      <w:tblPr>
        <w:tblpPr w:leftFromText="180" w:rightFromText="180" w:vertAnchor="text" w:tblpXSpec="center" w:tblpY="1"/>
        <w:tblOverlap w:val="never"/>
        <w:tblW w:w="9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681"/>
        <w:gridCol w:w="785"/>
        <w:gridCol w:w="8172"/>
      </w:tblGrid>
      <w:tr w:rsidR="00681ECF">
        <w:trPr>
          <w:tblHead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评标项目</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评标分值</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评标方法描述</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B1</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1</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投标人具有符合</w:t>
            </w:r>
            <w:r>
              <w:rPr>
                <w:rFonts w:ascii="宋体" w:hAnsi="宋体" w:cs="宋体" w:hint="eastAsia"/>
                <w:sz w:val="24"/>
                <w:szCs w:val="24"/>
              </w:rPr>
              <w:t>GB/T 19001-2016</w:t>
            </w:r>
            <w:r>
              <w:rPr>
                <w:rFonts w:ascii="宋体" w:hAnsi="宋体" w:cs="宋体" w:hint="eastAsia"/>
                <w:sz w:val="24"/>
                <w:szCs w:val="24"/>
              </w:rPr>
              <w:t>管理体系要求的质量管理体系认证证书的得</w:t>
            </w:r>
            <w:r>
              <w:rPr>
                <w:rFonts w:ascii="宋体" w:hAnsi="宋体" w:cs="宋体" w:hint="eastAsia"/>
                <w:sz w:val="24"/>
                <w:szCs w:val="24"/>
              </w:rPr>
              <w:t>1</w:t>
            </w:r>
            <w:r>
              <w:rPr>
                <w:rFonts w:ascii="宋体" w:hAnsi="宋体" w:cs="宋体" w:hint="eastAsia"/>
                <w:sz w:val="24"/>
                <w:szCs w:val="24"/>
              </w:rPr>
              <w:t>分。须提供有效证书复印件加盖投标人单位公章。</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B2</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1</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投标人具网络与信息安全信息通报中心颁发的有效的技术支撑单位证书的得</w:t>
            </w:r>
            <w:r>
              <w:rPr>
                <w:rFonts w:ascii="宋体" w:hAnsi="宋体" w:cs="宋体" w:hint="eastAsia"/>
                <w:sz w:val="24"/>
                <w:szCs w:val="24"/>
              </w:rPr>
              <w:t>1</w:t>
            </w:r>
            <w:r>
              <w:rPr>
                <w:rFonts w:ascii="宋体" w:hAnsi="宋体" w:cs="宋体" w:hint="eastAsia"/>
                <w:sz w:val="24"/>
                <w:szCs w:val="24"/>
              </w:rPr>
              <w:t>分。（须提供有效证书复印件并加盖公章）</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lastRenderedPageBreak/>
              <w:t>B3</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投标人具有国家版权局颁发的计算机软件著作权登记证书（软件名称包含“系统安全测评”或“安全信息技术服务”或“测试”，且著作权人须为投标人），每提供一项计算机软件著作权登记证书得</w:t>
            </w:r>
            <w:r>
              <w:rPr>
                <w:rFonts w:ascii="宋体" w:hAnsi="宋体" w:cs="宋体" w:hint="eastAsia"/>
                <w:sz w:val="24"/>
                <w:szCs w:val="24"/>
              </w:rPr>
              <w:t>1</w:t>
            </w:r>
            <w:r>
              <w:rPr>
                <w:rFonts w:ascii="宋体" w:hAnsi="宋体" w:cs="宋体" w:hint="eastAsia"/>
                <w:sz w:val="24"/>
                <w:szCs w:val="24"/>
              </w:rPr>
              <w:t>分，满分</w:t>
            </w:r>
            <w:r>
              <w:rPr>
                <w:rFonts w:ascii="宋体" w:hAnsi="宋体" w:cs="宋体" w:hint="eastAsia"/>
                <w:sz w:val="24"/>
                <w:szCs w:val="24"/>
              </w:rPr>
              <w:t>3</w:t>
            </w:r>
            <w:r>
              <w:rPr>
                <w:rFonts w:ascii="宋体" w:hAnsi="宋体" w:cs="宋体" w:hint="eastAsia"/>
                <w:sz w:val="24"/>
                <w:szCs w:val="24"/>
              </w:rPr>
              <w:t>分。须提供证书复印件并加盖公章。</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B4</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2</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投标人团队须设置系统测试、安全服务工程师，要求：具有国家统一组织的计算机技术与软件专业技术资格水平考试的信息安全工程师资格；国家统一组织的计算机技术与软件专业技术资格水平考试的软件测评师资格；每提供一项得</w:t>
            </w:r>
            <w:r>
              <w:rPr>
                <w:rFonts w:ascii="宋体" w:hAnsi="宋体" w:cs="宋体" w:hint="eastAsia"/>
                <w:sz w:val="24"/>
                <w:szCs w:val="24"/>
              </w:rPr>
              <w:t>1</w:t>
            </w:r>
            <w:r>
              <w:rPr>
                <w:rFonts w:ascii="宋体" w:hAnsi="宋体" w:cs="宋体" w:hint="eastAsia"/>
                <w:sz w:val="24"/>
                <w:szCs w:val="24"/>
              </w:rPr>
              <w:t>分，满分</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应提供相关资格证书复印件并加盖投标人单位公章）。</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B5</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根据各投标人所提供的</w:t>
            </w:r>
            <w:r>
              <w:rPr>
                <w:rFonts w:ascii="宋体" w:hAnsi="宋体" w:cs="宋体" w:hint="eastAsia"/>
                <w:sz w:val="24"/>
                <w:szCs w:val="24"/>
              </w:rPr>
              <w:t>2017</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日（日期以验收报告为准）至今由投标人所完成的信息化项目的系统测试、安全等级测评项目业绩进行评分（合同名称或内容须包括但不限于“系统测试”及“安全等级测评”），每提供</w:t>
            </w:r>
            <w:r>
              <w:rPr>
                <w:rFonts w:ascii="宋体" w:hAnsi="宋体" w:cs="宋体" w:hint="eastAsia"/>
                <w:sz w:val="24"/>
                <w:szCs w:val="24"/>
              </w:rPr>
              <w:t>1</w:t>
            </w:r>
            <w:r>
              <w:rPr>
                <w:rFonts w:ascii="宋体" w:hAnsi="宋体" w:cs="宋体" w:hint="eastAsia"/>
                <w:sz w:val="24"/>
                <w:szCs w:val="24"/>
              </w:rPr>
              <w:t>份业绩证明材料的得</w:t>
            </w:r>
            <w:r>
              <w:rPr>
                <w:rFonts w:ascii="宋体" w:hAnsi="宋体" w:cs="宋体" w:hint="eastAsia"/>
                <w:sz w:val="24"/>
                <w:szCs w:val="24"/>
              </w:rPr>
              <w:t>1</w:t>
            </w:r>
            <w:r>
              <w:rPr>
                <w:rFonts w:ascii="宋体" w:hAnsi="宋体" w:cs="宋体" w:hint="eastAsia"/>
                <w:sz w:val="24"/>
                <w:szCs w:val="24"/>
              </w:rPr>
              <w:t>分，累计最高得</w:t>
            </w:r>
            <w:r>
              <w:rPr>
                <w:rFonts w:ascii="宋体" w:hAnsi="宋体" w:cs="宋体" w:hint="eastAsia"/>
                <w:sz w:val="24"/>
                <w:szCs w:val="24"/>
              </w:rPr>
              <w:t>3</w:t>
            </w:r>
            <w:r>
              <w:rPr>
                <w:rFonts w:ascii="宋体" w:hAnsi="宋体" w:cs="宋体" w:hint="eastAsia"/>
                <w:sz w:val="24"/>
                <w:szCs w:val="24"/>
              </w:rPr>
              <w:t>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w:t>
            </w:r>
            <w:r>
              <w:rPr>
                <w:rFonts w:ascii="宋体" w:hAnsi="宋体" w:cs="宋体" w:hint="eastAsia"/>
                <w:sz w:val="24"/>
                <w:szCs w:val="24"/>
              </w:rPr>
              <w:t>绩将不予采信。（满分</w:t>
            </w:r>
            <w:r>
              <w:rPr>
                <w:rFonts w:ascii="宋体" w:hAnsi="宋体" w:cs="宋体" w:hint="eastAsia"/>
                <w:sz w:val="24"/>
                <w:szCs w:val="24"/>
              </w:rPr>
              <w:t>3</w:t>
            </w:r>
            <w:r>
              <w:rPr>
                <w:rFonts w:ascii="宋体" w:hAnsi="宋体" w:cs="宋体" w:hint="eastAsia"/>
                <w:sz w:val="24"/>
                <w:szCs w:val="24"/>
              </w:rPr>
              <w:t>分）</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B6</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3</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根据投标人提供的类似本项目的服务单位出具的能说明服务单位对供应商的服务持肯定、满意态度的，每提供</w:t>
            </w:r>
            <w:r>
              <w:rPr>
                <w:rFonts w:ascii="宋体" w:hAnsi="宋体" w:cs="宋体" w:hint="eastAsia"/>
                <w:sz w:val="24"/>
                <w:szCs w:val="24"/>
              </w:rPr>
              <w:t>1</w:t>
            </w:r>
            <w:r>
              <w:rPr>
                <w:rFonts w:ascii="宋体" w:hAnsi="宋体" w:cs="宋体" w:hint="eastAsia"/>
                <w:sz w:val="24"/>
                <w:szCs w:val="24"/>
              </w:rPr>
              <w:t>项得</w:t>
            </w:r>
            <w:r>
              <w:rPr>
                <w:rFonts w:ascii="宋体" w:hAnsi="宋体" w:cs="宋体" w:hint="eastAsia"/>
                <w:sz w:val="24"/>
                <w:szCs w:val="24"/>
              </w:rPr>
              <w:t>1</w:t>
            </w:r>
            <w:r>
              <w:rPr>
                <w:rFonts w:ascii="宋体" w:hAnsi="宋体" w:cs="宋体" w:hint="eastAsia"/>
                <w:sz w:val="24"/>
                <w:szCs w:val="24"/>
              </w:rPr>
              <w:t>分，满分</w:t>
            </w:r>
            <w:r>
              <w:rPr>
                <w:rFonts w:ascii="宋体" w:hAnsi="宋体" w:cs="宋体" w:hint="eastAsia"/>
                <w:sz w:val="24"/>
                <w:szCs w:val="24"/>
              </w:rPr>
              <w:t>3</w:t>
            </w:r>
            <w:r>
              <w:rPr>
                <w:rFonts w:ascii="宋体" w:hAnsi="宋体" w:cs="宋体" w:hint="eastAsia"/>
                <w:sz w:val="24"/>
                <w:szCs w:val="24"/>
              </w:rPr>
              <w:t>分。供应商须提供采购合同文本复印件、业主评价满意证明文本复印件（需加盖业主单位章）、业主单位名称、联系人、联系电话以便核实，否则不得分，注：同一业主单位出具的满意度证明材料不重复得分。</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B7</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2</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根据各投标人提供整体解决方案以及管理服务的承诺，由评委进行评分，承诺描述周全并符合本项目的实际需求的得</w:t>
            </w:r>
            <w:r>
              <w:rPr>
                <w:rFonts w:ascii="宋体" w:hAnsi="宋体" w:cs="宋体" w:hint="eastAsia"/>
                <w:sz w:val="24"/>
                <w:szCs w:val="24"/>
              </w:rPr>
              <w:t>2</w:t>
            </w:r>
            <w:r>
              <w:rPr>
                <w:rFonts w:ascii="宋体" w:hAnsi="宋体" w:cs="宋体" w:hint="eastAsia"/>
                <w:sz w:val="24"/>
                <w:szCs w:val="24"/>
              </w:rPr>
              <w:t>分；基本满足需求、但不全面或具体的得</w:t>
            </w:r>
            <w:r>
              <w:rPr>
                <w:rFonts w:ascii="宋体" w:hAnsi="宋体" w:cs="宋体" w:hint="eastAsia"/>
                <w:sz w:val="24"/>
                <w:szCs w:val="24"/>
              </w:rPr>
              <w:t>1</w:t>
            </w:r>
            <w:r>
              <w:rPr>
                <w:rFonts w:ascii="宋体" w:hAnsi="宋体" w:cs="宋体" w:hint="eastAsia"/>
                <w:sz w:val="24"/>
                <w:szCs w:val="24"/>
              </w:rPr>
              <w:t>分；未提供该项内容</w:t>
            </w:r>
            <w:r>
              <w:rPr>
                <w:rFonts w:ascii="宋体" w:hAnsi="宋体" w:cs="宋体" w:hint="eastAsia"/>
                <w:sz w:val="24"/>
                <w:szCs w:val="24"/>
              </w:rPr>
              <w:t>应答的不得分。</w:t>
            </w:r>
          </w:p>
        </w:tc>
      </w:tr>
      <w:tr w:rsidR="00681ECF">
        <w:tc>
          <w:tcPr>
            <w:tcW w:w="681"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B8</w:t>
            </w:r>
          </w:p>
        </w:tc>
        <w:tc>
          <w:tcPr>
            <w:tcW w:w="785"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2</w:t>
            </w:r>
          </w:p>
        </w:tc>
        <w:tc>
          <w:tcPr>
            <w:tcW w:w="8172" w:type="dxa"/>
            <w:tcBorders>
              <w:top w:val="outset" w:sz="6" w:space="0" w:color="auto"/>
              <w:left w:val="outset" w:sz="6" w:space="0" w:color="auto"/>
              <w:bottom w:val="outset" w:sz="6" w:space="0" w:color="auto"/>
              <w:right w:val="outset" w:sz="6" w:space="0" w:color="auto"/>
            </w:tcBorders>
            <w:shd w:val="clear" w:color="auto" w:fill="auto"/>
            <w:vAlign w:val="center"/>
          </w:tcPr>
          <w:p w:rsidR="00681ECF" w:rsidRDefault="0072423E">
            <w:pPr>
              <w:widowControl/>
              <w:jc w:val="left"/>
              <w:rPr>
                <w:rFonts w:ascii="宋体" w:hAnsi="宋体" w:cs="宋体"/>
                <w:sz w:val="24"/>
                <w:szCs w:val="24"/>
              </w:rPr>
            </w:pPr>
            <w:r>
              <w:rPr>
                <w:rFonts w:ascii="宋体" w:hAnsi="宋体" w:cs="宋体" w:hint="eastAsia"/>
                <w:sz w:val="24"/>
                <w:szCs w:val="24"/>
              </w:rPr>
              <w:t>投标人拟派的本项目项目经理同时具备信息系统集成及服务项目高级项目经理资格、注册信息安全工程师（</w:t>
            </w:r>
            <w:r>
              <w:rPr>
                <w:rFonts w:ascii="宋体" w:hAnsi="宋体" w:cs="宋体" w:hint="eastAsia"/>
                <w:sz w:val="24"/>
                <w:szCs w:val="24"/>
              </w:rPr>
              <w:t>CISE</w:t>
            </w:r>
            <w:r>
              <w:rPr>
                <w:rFonts w:ascii="宋体" w:hAnsi="宋体" w:cs="宋体" w:hint="eastAsia"/>
                <w:sz w:val="24"/>
                <w:szCs w:val="24"/>
              </w:rPr>
              <w:t>）资格的得</w:t>
            </w:r>
            <w:r>
              <w:rPr>
                <w:rFonts w:ascii="宋体" w:hAnsi="宋体" w:cs="宋体" w:hint="eastAsia"/>
                <w:sz w:val="24"/>
                <w:szCs w:val="24"/>
              </w:rPr>
              <w:t>2</w:t>
            </w:r>
            <w:r>
              <w:rPr>
                <w:rFonts w:ascii="宋体" w:hAnsi="宋体" w:cs="宋体" w:hint="eastAsia"/>
                <w:sz w:val="24"/>
                <w:szCs w:val="24"/>
              </w:rPr>
              <w:t>分，每少一项扣</w:t>
            </w:r>
            <w:r>
              <w:rPr>
                <w:rFonts w:ascii="宋体" w:hAnsi="宋体" w:cs="宋体" w:hint="eastAsia"/>
                <w:sz w:val="24"/>
                <w:szCs w:val="24"/>
              </w:rPr>
              <w:t>1</w:t>
            </w:r>
            <w:r>
              <w:rPr>
                <w:rFonts w:ascii="宋体" w:hAnsi="宋体" w:cs="宋体" w:hint="eastAsia"/>
                <w:sz w:val="24"/>
                <w:szCs w:val="24"/>
              </w:rPr>
              <w:t>分，扣完为止。（应提供相关证明材料复印件并加盖投标人单位公章）</w:t>
            </w:r>
          </w:p>
        </w:tc>
      </w:tr>
    </w:tbl>
    <w:p w:rsidR="00681ECF" w:rsidRDefault="00681ECF">
      <w:pPr>
        <w:widowControl/>
        <w:spacing w:after="150"/>
        <w:ind w:firstLine="480"/>
        <w:jc w:val="left"/>
        <w:rPr>
          <w:rFonts w:ascii="宋体" w:hAnsi="宋体" w:cs="宋体"/>
          <w:kern w:val="0"/>
          <w:sz w:val="24"/>
          <w:szCs w:val="24"/>
        </w:rPr>
      </w:pP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④加分项（</w:t>
      </w:r>
      <w:r>
        <w:rPr>
          <w:rFonts w:cs="Calibri"/>
          <w:kern w:val="0"/>
          <w:sz w:val="24"/>
          <w:szCs w:val="24"/>
        </w:rPr>
        <w:t>F4</w:t>
      </w:r>
      <w:r>
        <w:rPr>
          <w:rFonts w:ascii="宋体" w:cs="宋体" w:hint="eastAsia"/>
          <w:kern w:val="0"/>
          <w:sz w:val="24"/>
          <w:szCs w:val="24"/>
        </w:rPr>
        <w:t>×</w:t>
      </w:r>
      <w:r>
        <w:rPr>
          <w:rFonts w:cs="Calibri"/>
          <w:kern w:val="0"/>
          <w:sz w:val="24"/>
          <w:szCs w:val="24"/>
        </w:rPr>
        <w:t>A4</w:t>
      </w:r>
      <w:r>
        <w:rPr>
          <w:rFonts w:ascii="宋体" w:hAnsi="宋体" w:cs="宋体" w:hint="eastAsia"/>
          <w:kern w:val="0"/>
          <w:sz w:val="24"/>
          <w:szCs w:val="24"/>
        </w:rPr>
        <w:t>）</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优先类节能产品、环境标志产品：</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a1</w:t>
      </w:r>
      <w:r>
        <w:rPr>
          <w:rFonts w:ascii="宋体" w:hAnsi="宋体" w:cs="宋体" w:hint="eastAsia"/>
          <w:kern w:val="0"/>
          <w:sz w:val="24"/>
          <w:szCs w:val="24"/>
        </w:rPr>
        <w:t>若同一合同包内节能、环境标志产品报价总金额低于该合同包报价总金额</w:t>
      </w:r>
      <w:r>
        <w:rPr>
          <w:rFonts w:cs="Calibri"/>
          <w:kern w:val="0"/>
          <w:sz w:val="24"/>
          <w:szCs w:val="24"/>
        </w:rPr>
        <w:t>20%</w:t>
      </w:r>
      <w:r>
        <w:rPr>
          <w:rFonts w:ascii="宋体" w:hAnsi="宋体" w:cs="宋体" w:hint="eastAsia"/>
          <w:kern w:val="0"/>
          <w:sz w:val="24"/>
          <w:szCs w:val="24"/>
        </w:rPr>
        <w:t>（含</w:t>
      </w:r>
      <w:r>
        <w:rPr>
          <w:rFonts w:cs="Calibri"/>
          <w:kern w:val="0"/>
          <w:sz w:val="24"/>
          <w:szCs w:val="24"/>
        </w:rPr>
        <w:t>20%</w:t>
      </w:r>
      <w:r>
        <w:rPr>
          <w:rFonts w:ascii="宋体" w:hAnsi="宋体" w:cs="宋体" w:hint="eastAsia"/>
          <w:kern w:val="0"/>
          <w:sz w:val="24"/>
          <w:szCs w:val="24"/>
        </w:rPr>
        <w:t>）以下，将分别给予节能、环境标志产品价格项（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4%</w:t>
      </w:r>
      <w:r>
        <w:rPr>
          <w:rFonts w:ascii="宋体" w:hAnsi="宋体" w:cs="宋体" w:hint="eastAsia"/>
          <w:kern w:val="0"/>
          <w:sz w:val="24"/>
          <w:szCs w:val="24"/>
        </w:rPr>
        <w:t>的加分；若同一合同包内节能、环境标志产品报价总金额占该合同包报价总金额</w:t>
      </w:r>
      <w:r>
        <w:rPr>
          <w:rFonts w:cs="Calibri"/>
          <w:kern w:val="0"/>
          <w:sz w:val="24"/>
          <w:szCs w:val="24"/>
        </w:rPr>
        <w:t>20%-50%</w:t>
      </w:r>
      <w:r>
        <w:rPr>
          <w:rFonts w:ascii="宋体" w:hAnsi="宋体" w:cs="宋体" w:hint="eastAsia"/>
          <w:kern w:val="0"/>
          <w:sz w:val="24"/>
          <w:szCs w:val="24"/>
        </w:rPr>
        <w:t>（含</w:t>
      </w:r>
      <w:r>
        <w:rPr>
          <w:rFonts w:cs="Calibri"/>
          <w:kern w:val="0"/>
          <w:sz w:val="24"/>
          <w:szCs w:val="24"/>
        </w:rPr>
        <w:t>50%</w:t>
      </w:r>
      <w:r>
        <w:rPr>
          <w:rFonts w:ascii="宋体" w:hAnsi="宋体" w:cs="宋体" w:hint="eastAsia"/>
          <w:kern w:val="0"/>
          <w:sz w:val="24"/>
          <w:szCs w:val="24"/>
        </w:rPr>
        <w:t>），将分别给予节能、环境标志产品价格项（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6%</w:t>
      </w:r>
      <w:r>
        <w:rPr>
          <w:rFonts w:ascii="宋体" w:hAnsi="宋体" w:cs="宋体" w:hint="eastAsia"/>
          <w:kern w:val="0"/>
          <w:sz w:val="24"/>
          <w:szCs w:val="24"/>
        </w:rPr>
        <w:t>的加分；若同一合同包内节能、环境标志产品报价总金额占该合同包报价总金额</w:t>
      </w:r>
      <w:r>
        <w:rPr>
          <w:rFonts w:cs="Calibri"/>
          <w:kern w:val="0"/>
          <w:sz w:val="24"/>
          <w:szCs w:val="24"/>
        </w:rPr>
        <w:t>50%</w:t>
      </w:r>
      <w:r>
        <w:rPr>
          <w:rFonts w:ascii="宋体" w:hAnsi="宋体" w:cs="宋体" w:hint="eastAsia"/>
          <w:kern w:val="0"/>
          <w:sz w:val="24"/>
          <w:szCs w:val="24"/>
        </w:rPr>
        <w:t>以上的，将分别给予节能、环境标志产品价格项（</w:t>
      </w:r>
      <w:r>
        <w:rPr>
          <w:rFonts w:cs="Calibri"/>
          <w:kern w:val="0"/>
          <w:sz w:val="24"/>
          <w:szCs w:val="24"/>
        </w:rPr>
        <w:t>F1</w:t>
      </w:r>
      <w:r>
        <w:rPr>
          <w:rFonts w:ascii="宋体" w:cs="宋体" w:hint="eastAsia"/>
          <w:kern w:val="0"/>
          <w:sz w:val="24"/>
          <w:szCs w:val="24"/>
        </w:rPr>
        <w:t>×</w:t>
      </w:r>
      <w:r>
        <w:rPr>
          <w:rFonts w:cs="Calibri"/>
          <w:kern w:val="0"/>
          <w:sz w:val="24"/>
          <w:szCs w:val="24"/>
        </w:rPr>
        <w:t>A1</w:t>
      </w:r>
      <w:r>
        <w:rPr>
          <w:rFonts w:ascii="宋体" w:hAnsi="宋体" w:cs="宋体" w:hint="eastAsia"/>
          <w:kern w:val="0"/>
          <w:sz w:val="24"/>
          <w:szCs w:val="24"/>
        </w:rPr>
        <w:t>，按照满分计）和技术项（</w:t>
      </w:r>
      <w:r>
        <w:rPr>
          <w:rFonts w:cs="Calibri"/>
          <w:kern w:val="0"/>
          <w:sz w:val="24"/>
          <w:szCs w:val="24"/>
        </w:rPr>
        <w:t>F2</w:t>
      </w:r>
      <w:r>
        <w:rPr>
          <w:rFonts w:ascii="宋体" w:cs="宋体" w:hint="eastAsia"/>
          <w:kern w:val="0"/>
          <w:sz w:val="24"/>
          <w:szCs w:val="24"/>
        </w:rPr>
        <w:t>×</w:t>
      </w:r>
      <w:r>
        <w:rPr>
          <w:rFonts w:cs="Calibri"/>
          <w:kern w:val="0"/>
          <w:sz w:val="24"/>
          <w:szCs w:val="24"/>
        </w:rPr>
        <w:t>A2</w:t>
      </w:r>
      <w:r>
        <w:rPr>
          <w:rFonts w:ascii="宋体" w:hAnsi="宋体" w:cs="宋体" w:hint="eastAsia"/>
          <w:kern w:val="0"/>
          <w:sz w:val="24"/>
          <w:szCs w:val="24"/>
        </w:rPr>
        <w:t>，按照满分计）</w:t>
      </w:r>
      <w:r>
        <w:rPr>
          <w:rFonts w:cs="Calibri"/>
          <w:kern w:val="0"/>
          <w:sz w:val="24"/>
          <w:szCs w:val="24"/>
        </w:rPr>
        <w:t>8%</w:t>
      </w:r>
      <w:r>
        <w:rPr>
          <w:rFonts w:ascii="宋体" w:hAnsi="宋体" w:cs="宋体" w:hint="eastAsia"/>
          <w:kern w:val="0"/>
          <w:sz w:val="24"/>
          <w:szCs w:val="24"/>
        </w:rPr>
        <w:t>的加分。</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a2</w:t>
      </w:r>
      <w:r>
        <w:rPr>
          <w:rFonts w:ascii="宋体" w:hAnsi="宋体" w:cs="宋体" w:hint="eastAsia"/>
          <w:kern w:val="0"/>
          <w:sz w:val="24"/>
          <w:szCs w:val="24"/>
        </w:rPr>
        <w:t>若节能、环境标志产品仅是构成投标产品的部件、组件或零件，则该投标产品不享受鼓励优惠政策。同一品目中各认证证书不重复计算加</w:t>
      </w:r>
      <w:r>
        <w:rPr>
          <w:rFonts w:ascii="宋体" w:hAnsi="宋体" w:cs="宋体" w:hint="eastAsia"/>
          <w:kern w:val="0"/>
          <w:sz w:val="24"/>
          <w:szCs w:val="24"/>
        </w:rPr>
        <w:t>分。强制类节能产品不享受加分。</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无</w:t>
      </w:r>
    </w:p>
    <w:p w:rsidR="00681ECF" w:rsidRDefault="0072423E">
      <w:pPr>
        <w:widowControl/>
        <w:spacing w:after="150"/>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）中标候选人排列规则顺序如下：</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按照评标总得分（</w:t>
      </w:r>
      <w:r>
        <w:rPr>
          <w:rFonts w:cs="Calibri"/>
          <w:kern w:val="0"/>
          <w:sz w:val="24"/>
          <w:szCs w:val="24"/>
        </w:rPr>
        <w:t>FA</w:t>
      </w:r>
      <w:r>
        <w:rPr>
          <w:rFonts w:ascii="宋体" w:hAnsi="宋体" w:cs="宋体" w:hint="eastAsia"/>
          <w:kern w:val="0"/>
          <w:sz w:val="24"/>
          <w:szCs w:val="24"/>
        </w:rPr>
        <w:t>）由高到低顺序排列。</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lastRenderedPageBreak/>
        <w:t>b.</w:t>
      </w:r>
      <w:r>
        <w:rPr>
          <w:rFonts w:ascii="宋体" w:hAnsi="宋体" w:cs="宋体" w:hint="eastAsia"/>
          <w:kern w:val="0"/>
          <w:sz w:val="24"/>
          <w:szCs w:val="24"/>
        </w:rPr>
        <w:t>评标总得分（</w:t>
      </w:r>
      <w:r>
        <w:rPr>
          <w:rFonts w:cs="Calibri"/>
          <w:kern w:val="0"/>
          <w:sz w:val="24"/>
          <w:szCs w:val="24"/>
        </w:rPr>
        <w:t>FA</w:t>
      </w:r>
      <w:r>
        <w:rPr>
          <w:rFonts w:ascii="宋体" w:hAnsi="宋体" w:cs="宋体" w:hint="eastAsia"/>
          <w:kern w:val="0"/>
          <w:sz w:val="24"/>
          <w:szCs w:val="24"/>
        </w:rPr>
        <w:t>）相同的，按照评标价（即价格扣除后的投标报价）由低到高顺序排列。</w:t>
      </w:r>
    </w:p>
    <w:p w:rsidR="00681ECF" w:rsidRDefault="0072423E">
      <w:pPr>
        <w:widowControl/>
        <w:spacing w:after="150"/>
        <w:ind w:firstLine="480"/>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评标总得分（</w:t>
      </w:r>
      <w:r>
        <w:rPr>
          <w:rFonts w:cs="Calibri"/>
          <w:kern w:val="0"/>
          <w:sz w:val="24"/>
          <w:szCs w:val="24"/>
        </w:rPr>
        <w:t>FA</w:t>
      </w:r>
      <w:r>
        <w:rPr>
          <w:rFonts w:ascii="宋体" w:hAnsi="宋体" w:cs="宋体" w:hint="eastAsia"/>
          <w:kern w:val="0"/>
          <w:sz w:val="24"/>
          <w:szCs w:val="24"/>
        </w:rPr>
        <w:t>）且评标价（即价格扣除后的投标报价）相同的并列。</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、其他规定</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8.1</w:t>
      </w:r>
      <w:r>
        <w:rPr>
          <w:rFonts w:ascii="宋体" w:hAnsi="宋体" w:cs="宋体" w:hint="eastAsia"/>
          <w:kern w:val="0"/>
          <w:sz w:val="24"/>
          <w:szCs w:val="24"/>
        </w:rPr>
        <w:t>评标应全程保密且不得透露给任一投标人或与评标工作无关的人员。</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8.2</w:t>
      </w:r>
      <w:r>
        <w:rPr>
          <w:rFonts w:ascii="宋体" w:hAnsi="宋体" w:cs="宋体" w:hint="eastAsia"/>
          <w:kern w:val="0"/>
          <w:sz w:val="24"/>
          <w:szCs w:val="24"/>
        </w:rPr>
        <w:t>评标将进行全程实时录音录像，录音录像资料随采购文件一并存档。</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8.3</w:t>
      </w:r>
      <w:r>
        <w:rPr>
          <w:rFonts w:ascii="宋体" w:hAnsi="宋体" w:cs="宋体" w:hint="eastAsia"/>
          <w:kern w:val="0"/>
          <w:sz w:val="24"/>
          <w:szCs w:val="24"/>
        </w:rPr>
        <w:t>若投标人有任何试图干扰具体评标事务，影响评标委员会独立履行职责的行为，其投标无效且不予退还投标保证金。情节严重的，由财政部门列入不良行为记录。</w:t>
      </w:r>
    </w:p>
    <w:p w:rsidR="00681ECF" w:rsidRDefault="0072423E">
      <w:pPr>
        <w:widowControl/>
        <w:spacing w:before="75" w:after="75"/>
        <w:jc w:val="left"/>
        <w:rPr>
          <w:rFonts w:ascii="宋体" w:cs="宋体"/>
          <w:kern w:val="0"/>
          <w:sz w:val="24"/>
          <w:szCs w:val="24"/>
        </w:rPr>
      </w:pPr>
      <w:r>
        <w:rPr>
          <w:rFonts w:ascii="宋体" w:hAnsi="宋体" w:cs="宋体"/>
          <w:kern w:val="0"/>
          <w:sz w:val="24"/>
          <w:szCs w:val="24"/>
        </w:rPr>
        <w:t>8.4</w:t>
      </w:r>
      <w:r>
        <w:rPr>
          <w:rFonts w:ascii="宋体" w:hAnsi="宋体" w:cs="宋体" w:hint="eastAsia"/>
          <w:kern w:val="0"/>
          <w:sz w:val="24"/>
          <w:szCs w:val="24"/>
        </w:rPr>
        <w:t>其他：无。</w:t>
      </w: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32"/>
        </w:rPr>
        <w:lastRenderedPageBreak/>
        <w:t>第五章</w:t>
      </w:r>
      <w:r>
        <w:rPr>
          <w:rFonts w:ascii="宋体" w:cs="宋体"/>
          <w:b/>
          <w:bCs/>
          <w:kern w:val="0"/>
          <w:sz w:val="32"/>
        </w:rPr>
        <w:t>   </w:t>
      </w:r>
      <w:r>
        <w:rPr>
          <w:rFonts w:ascii="宋体" w:hAnsi="宋体" w:cs="宋体" w:hint="eastAsia"/>
          <w:b/>
          <w:bCs/>
          <w:kern w:val="0"/>
          <w:sz w:val="32"/>
        </w:rPr>
        <w:t>招标内容及要求</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一、项目概况（采购标的）</w:t>
      </w:r>
    </w:p>
    <w:p w:rsidR="00681ECF" w:rsidRDefault="0072423E">
      <w:pPr>
        <w:widowControl/>
        <w:spacing w:after="150" w:line="360" w:lineRule="auto"/>
        <w:ind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、本项目为福建省立医院大数据平台二期建设及大数据平台系统测试、安全测评服务项目，要求投标人在充分了解采购人需求的基础上进行报价。</w:t>
      </w:r>
    </w:p>
    <w:p w:rsidR="00681ECF" w:rsidRDefault="0072423E">
      <w:pPr>
        <w:widowControl/>
        <w:spacing w:after="150" w:line="360" w:lineRule="auto"/>
        <w:ind w:firstLineChars="200" w:firstLine="480"/>
        <w:jc w:val="left"/>
        <w:rPr>
          <w:rFonts w:ascii="宋体" w:cs="宋体"/>
          <w:kern w:val="0"/>
          <w:sz w:val="24"/>
          <w:szCs w:val="24"/>
        </w:rPr>
      </w:pPr>
      <w:r>
        <w:rPr>
          <w:rFonts w:ascii="宋体" w:cs="宋体" w:hint="eastAsia"/>
          <w:kern w:val="0"/>
          <w:sz w:val="24"/>
          <w:szCs w:val="24"/>
        </w:rPr>
        <w:t>2</w:t>
      </w:r>
      <w:r>
        <w:rPr>
          <w:rFonts w:ascii="宋体" w:hAnsi="宋体" w:cs="宋体" w:hint="eastAsia"/>
          <w:bCs/>
          <w:kern w:val="0"/>
          <w:sz w:val="24"/>
          <w:szCs w:val="24"/>
        </w:rPr>
        <w:t>、本次采购项目的核心产品为</w:t>
      </w:r>
      <w:r>
        <w:rPr>
          <w:rFonts w:ascii="宋体" w:hAnsi="宋体" w:cs="宋体" w:hint="eastAsia"/>
          <w:b/>
          <w:kern w:val="0"/>
          <w:sz w:val="24"/>
          <w:szCs w:val="24"/>
          <w:u w:val="single"/>
        </w:rPr>
        <w:t>◆数据库固态硬盘</w:t>
      </w:r>
      <w:r>
        <w:rPr>
          <w:rFonts w:ascii="宋体" w:hAnsi="宋体" w:cs="宋体" w:hint="eastAsia"/>
          <w:bCs/>
          <w:kern w:val="0"/>
          <w:sz w:val="24"/>
          <w:szCs w:val="24"/>
        </w:rPr>
        <w:t>，若提供相同品</w:t>
      </w:r>
      <w:r>
        <w:rPr>
          <w:rFonts w:ascii="宋体" w:hAnsi="宋体" w:cs="宋体"/>
          <w:bCs/>
          <w:kern w:val="0"/>
          <w:sz w:val="24"/>
          <w:szCs w:val="24"/>
        </w:rPr>
        <w:t xml:space="preserve">  </w:t>
      </w:r>
      <w:r>
        <w:rPr>
          <w:rFonts w:ascii="宋体" w:hAnsi="宋体" w:cs="宋体" w:hint="eastAsia"/>
          <w:bCs/>
          <w:kern w:val="0"/>
          <w:sz w:val="24"/>
          <w:szCs w:val="24"/>
        </w:rPr>
        <w:t>牌产品的不同投标人参加同一合同项下投标的，按招标文件相关规定执行。凡是列入核心产品范围的，其中任一产品出现相同品</w:t>
      </w:r>
      <w:r>
        <w:rPr>
          <w:rFonts w:ascii="宋体" w:hAnsi="宋体" w:cs="宋体"/>
          <w:bCs/>
          <w:kern w:val="0"/>
          <w:sz w:val="24"/>
          <w:szCs w:val="24"/>
        </w:rPr>
        <w:t xml:space="preserve">  </w:t>
      </w:r>
      <w:r>
        <w:rPr>
          <w:rFonts w:ascii="宋体" w:hAnsi="宋体" w:cs="宋体" w:hint="eastAsia"/>
          <w:bCs/>
          <w:kern w:val="0"/>
          <w:sz w:val="24"/>
          <w:szCs w:val="24"/>
        </w:rPr>
        <w:t>牌的，均被认定为一家投标人来计算。</w:t>
      </w:r>
    </w:p>
    <w:p w:rsidR="00681ECF" w:rsidRDefault="00681ECF">
      <w:pPr>
        <w:widowControl/>
        <w:spacing w:before="75" w:after="75" w:line="276" w:lineRule="auto"/>
        <w:jc w:val="left"/>
        <w:rPr>
          <w:rFonts w:ascii="宋体" w:cs="宋体"/>
          <w:kern w:val="0"/>
          <w:sz w:val="24"/>
          <w:szCs w:val="24"/>
        </w:rPr>
      </w:pPr>
    </w:p>
    <w:p w:rsidR="00681ECF" w:rsidRDefault="0072423E">
      <w:pPr>
        <w:widowControl/>
        <w:spacing w:before="75" w:after="75" w:line="276" w:lineRule="auto"/>
        <w:jc w:val="left"/>
        <w:rPr>
          <w:rFonts w:ascii="宋体" w:cs="宋体"/>
          <w:b/>
          <w:bCs/>
          <w:kern w:val="0"/>
          <w:sz w:val="24"/>
          <w:szCs w:val="24"/>
        </w:rPr>
      </w:pPr>
      <w:r>
        <w:rPr>
          <w:rFonts w:ascii="宋体" w:hAnsi="宋体" w:cs="宋体" w:hint="eastAsia"/>
          <w:kern w:val="0"/>
          <w:sz w:val="24"/>
          <w:szCs w:val="24"/>
        </w:rPr>
        <w:t>二、技术和服务要求</w:t>
      </w:r>
      <w:r>
        <w:rPr>
          <w:rFonts w:ascii="宋体" w:hAnsi="宋体" w:cs="宋体" w:hint="eastAsia"/>
          <w:b/>
          <w:bCs/>
          <w:kern w:val="0"/>
          <w:sz w:val="24"/>
          <w:szCs w:val="24"/>
        </w:rPr>
        <w:t>（以</w:t>
      </w:r>
      <w:r>
        <w:rPr>
          <w:rFonts w:ascii="宋体" w:cs="宋体" w:hint="eastAsia"/>
          <w:b/>
          <w:bCs/>
          <w:kern w:val="0"/>
          <w:sz w:val="24"/>
          <w:szCs w:val="24"/>
        </w:rPr>
        <w:t>“</w:t>
      </w:r>
      <w:r>
        <w:rPr>
          <w:rFonts w:ascii="宋体" w:hAnsi="宋体" w:cs="宋体" w:hint="eastAsia"/>
          <w:b/>
          <w:bCs/>
          <w:kern w:val="0"/>
          <w:sz w:val="24"/>
          <w:szCs w:val="24"/>
        </w:rPr>
        <w:t>★</w:t>
      </w:r>
      <w:r>
        <w:rPr>
          <w:b/>
          <w:bCs/>
          <w:kern w:val="0"/>
          <w:sz w:val="24"/>
          <w:szCs w:val="24"/>
        </w:rPr>
        <w:t>”</w:t>
      </w:r>
      <w:r>
        <w:rPr>
          <w:rFonts w:ascii="宋体" w:hAnsi="宋体" w:cs="宋体" w:hint="eastAsia"/>
          <w:b/>
          <w:bCs/>
          <w:kern w:val="0"/>
          <w:sz w:val="24"/>
          <w:szCs w:val="24"/>
        </w:rPr>
        <w:t>标示的内容为不允许负偏离的实质性要求）</w:t>
      </w:r>
    </w:p>
    <w:p w:rsidR="00681ECF" w:rsidRDefault="0072423E">
      <w:pPr>
        <w:pStyle w:val="11"/>
        <w:spacing w:line="360" w:lineRule="auto"/>
        <w:jc w:val="center"/>
        <w:rPr>
          <w:rFonts w:ascii="宋体" w:hAnsi="宋体" w:cs="宋体"/>
          <w:b/>
          <w:sz w:val="24"/>
        </w:rPr>
      </w:pPr>
      <w:r>
        <w:rPr>
          <w:rFonts w:ascii="宋体" w:hAnsi="宋体" w:cs="宋体" w:hint="eastAsia"/>
          <w:b/>
          <w:sz w:val="24"/>
        </w:rPr>
        <w:t>合同包一</w:t>
      </w:r>
    </w:p>
    <w:p w:rsidR="00681ECF" w:rsidRDefault="0072423E" w:rsidP="004F65B7">
      <w:pPr>
        <w:keepNext/>
        <w:keepLines/>
        <w:numPr>
          <w:ilvl w:val="1"/>
          <w:numId w:val="0"/>
        </w:numPr>
        <w:adjustRightInd w:val="0"/>
        <w:snapToGrid w:val="0"/>
        <w:spacing w:beforeLines="100" w:afterLines="50" w:line="480" w:lineRule="exact"/>
        <w:ind w:leftChars="55" w:left="296" w:hangingChars="75" w:hanging="181"/>
        <w:outlineLvl w:val="0"/>
        <w:rPr>
          <w:rFonts w:ascii="宋体" w:hAnsi="宋体" w:cs="宋体"/>
          <w:b/>
          <w:bCs/>
          <w:sz w:val="24"/>
          <w:szCs w:val="24"/>
        </w:rPr>
      </w:pPr>
      <w:r>
        <w:rPr>
          <w:rFonts w:ascii="宋体" w:hAnsi="宋体" w:cs="宋体" w:hint="eastAsia"/>
          <w:b/>
          <w:bCs/>
          <w:kern w:val="0"/>
          <w:sz w:val="24"/>
          <w:szCs w:val="24"/>
        </w:rPr>
        <w:t>★</w:t>
      </w:r>
      <w:r>
        <w:rPr>
          <w:rFonts w:ascii="宋体" w:hAnsi="宋体" w:cs="宋体" w:hint="eastAsia"/>
          <w:b/>
          <w:bCs/>
          <w:sz w:val="24"/>
          <w:szCs w:val="24"/>
        </w:rPr>
        <w:t>产品和功能模块说明</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7"/>
        <w:gridCol w:w="1859"/>
        <w:gridCol w:w="5577"/>
        <w:gridCol w:w="1145"/>
      </w:tblGrid>
      <w:tr w:rsidR="00681ECF">
        <w:trPr>
          <w:trHeight w:val="482"/>
          <w:jc w:val="center"/>
        </w:trPr>
        <w:tc>
          <w:tcPr>
            <w:tcW w:w="1057" w:type="dxa"/>
            <w:shd w:val="clear" w:color="auto" w:fill="auto"/>
            <w:vAlign w:val="center"/>
          </w:tcPr>
          <w:p w:rsidR="00681ECF" w:rsidRDefault="0072423E">
            <w:pPr>
              <w:widowControl/>
              <w:spacing w:line="48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1859" w:type="dxa"/>
            <w:shd w:val="clear" w:color="auto" w:fill="auto"/>
            <w:vAlign w:val="center"/>
          </w:tcPr>
          <w:p w:rsidR="00681ECF" w:rsidRDefault="0072423E">
            <w:pPr>
              <w:widowControl/>
              <w:spacing w:line="480" w:lineRule="exact"/>
              <w:jc w:val="center"/>
              <w:rPr>
                <w:rFonts w:ascii="宋体" w:hAnsi="宋体" w:cs="宋体"/>
                <w:b/>
                <w:bCs/>
                <w:kern w:val="0"/>
                <w:sz w:val="24"/>
                <w:szCs w:val="24"/>
              </w:rPr>
            </w:pPr>
            <w:r>
              <w:rPr>
                <w:rFonts w:ascii="宋体" w:hAnsi="宋体" w:cs="宋体" w:hint="eastAsia"/>
                <w:b/>
                <w:bCs/>
                <w:kern w:val="0"/>
                <w:sz w:val="24"/>
                <w:szCs w:val="24"/>
              </w:rPr>
              <w:t>项目内容</w:t>
            </w:r>
          </w:p>
        </w:tc>
        <w:tc>
          <w:tcPr>
            <w:tcW w:w="5577" w:type="dxa"/>
            <w:shd w:val="clear" w:color="auto" w:fill="auto"/>
            <w:vAlign w:val="center"/>
          </w:tcPr>
          <w:p w:rsidR="00681ECF" w:rsidRDefault="0072423E">
            <w:pPr>
              <w:widowControl/>
              <w:spacing w:line="480" w:lineRule="exact"/>
              <w:jc w:val="center"/>
              <w:rPr>
                <w:rFonts w:ascii="宋体" w:hAnsi="宋体" w:cs="宋体"/>
                <w:b/>
                <w:bCs/>
                <w:kern w:val="0"/>
                <w:sz w:val="24"/>
                <w:szCs w:val="24"/>
              </w:rPr>
            </w:pPr>
            <w:r>
              <w:rPr>
                <w:rFonts w:ascii="宋体" w:hAnsi="宋体" w:cs="宋体" w:hint="eastAsia"/>
                <w:b/>
                <w:bCs/>
                <w:kern w:val="0"/>
                <w:sz w:val="24"/>
                <w:szCs w:val="24"/>
              </w:rPr>
              <w:t>项目细分内容</w:t>
            </w:r>
          </w:p>
        </w:tc>
        <w:tc>
          <w:tcPr>
            <w:tcW w:w="1145" w:type="dxa"/>
            <w:shd w:val="clear" w:color="auto" w:fill="auto"/>
            <w:vAlign w:val="center"/>
          </w:tcPr>
          <w:p w:rsidR="00681ECF" w:rsidRDefault="0072423E">
            <w:pPr>
              <w:widowControl/>
              <w:spacing w:line="480" w:lineRule="exact"/>
              <w:jc w:val="center"/>
              <w:rPr>
                <w:rFonts w:ascii="宋体" w:hAnsi="宋体" w:cs="宋体"/>
                <w:b/>
                <w:bCs/>
                <w:kern w:val="0"/>
                <w:sz w:val="24"/>
                <w:szCs w:val="24"/>
              </w:rPr>
            </w:pPr>
            <w:r>
              <w:rPr>
                <w:rFonts w:ascii="宋体" w:hAnsi="宋体" w:cs="宋体" w:hint="eastAsia"/>
                <w:b/>
                <w:bCs/>
                <w:kern w:val="0"/>
                <w:sz w:val="24"/>
                <w:szCs w:val="24"/>
              </w:rPr>
              <w:t>数量</w:t>
            </w:r>
          </w:p>
        </w:tc>
      </w:tr>
      <w:tr w:rsidR="00681ECF">
        <w:trPr>
          <w:trHeight w:val="482"/>
          <w:jc w:val="center"/>
        </w:trPr>
        <w:tc>
          <w:tcPr>
            <w:tcW w:w="1057" w:type="dxa"/>
            <w:vMerge w:val="restart"/>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1-1</w:t>
            </w:r>
          </w:p>
        </w:tc>
        <w:tc>
          <w:tcPr>
            <w:tcW w:w="1859" w:type="dxa"/>
            <w:vMerge w:val="restart"/>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大数据支撑平台</w:t>
            </w: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1-1-1</w:t>
            </w:r>
            <w:r>
              <w:rPr>
                <w:rFonts w:ascii="宋体" w:hAnsi="宋体" w:cs="宋体" w:hint="eastAsia"/>
                <w:kern w:val="0"/>
                <w:sz w:val="24"/>
                <w:szCs w:val="24"/>
              </w:rPr>
              <w:t>基于</w:t>
            </w:r>
            <w:r>
              <w:rPr>
                <w:rFonts w:ascii="宋体" w:hAnsi="宋体" w:cs="宋体" w:hint="eastAsia"/>
                <w:kern w:val="0"/>
                <w:sz w:val="24"/>
                <w:szCs w:val="24"/>
              </w:rPr>
              <w:t xml:space="preserve">HANA </w:t>
            </w:r>
            <w:r>
              <w:rPr>
                <w:rFonts w:ascii="宋体" w:hAnsi="宋体" w:cs="宋体" w:hint="eastAsia"/>
                <w:kern w:val="0"/>
                <w:sz w:val="24"/>
                <w:szCs w:val="24"/>
              </w:rPr>
              <w:t>数据湖的全数据检索平台</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 xml:space="preserve">1-1-2 </w:t>
            </w:r>
            <w:r>
              <w:rPr>
                <w:rFonts w:ascii="宋体" w:hAnsi="宋体" w:cs="宋体" w:hint="eastAsia"/>
                <w:kern w:val="0"/>
                <w:sz w:val="24"/>
                <w:szCs w:val="24"/>
              </w:rPr>
              <w:t>结构化模型扩展</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 xml:space="preserve">1-1-3 </w:t>
            </w:r>
            <w:r>
              <w:rPr>
                <w:rFonts w:ascii="宋体" w:hAnsi="宋体" w:cs="宋体" w:hint="eastAsia"/>
                <w:kern w:val="0"/>
                <w:sz w:val="24"/>
                <w:szCs w:val="24"/>
              </w:rPr>
              <w:t>数据脱敏与加密引擎</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hint="eastAsia"/>
                <w:kern w:val="0"/>
                <w:sz w:val="24"/>
                <w:szCs w:val="24"/>
              </w:rPr>
              <w:t xml:space="preserve">1-1-4 </w:t>
            </w:r>
            <w:r>
              <w:rPr>
                <w:rFonts w:ascii="宋体" w:hAnsi="宋体" w:cs="宋体" w:hint="eastAsia"/>
                <w:kern w:val="0"/>
                <w:sz w:val="24"/>
                <w:szCs w:val="24"/>
              </w:rPr>
              <w:t>大数据监管平台</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5</w:t>
            </w:r>
            <w:r>
              <w:rPr>
                <w:rFonts w:ascii="宋体" w:hAnsi="宋体" w:cs="宋体" w:hint="eastAsia"/>
                <w:kern w:val="0"/>
                <w:sz w:val="24"/>
                <w:szCs w:val="24"/>
              </w:rPr>
              <w:t>：</w:t>
            </w:r>
            <w:r>
              <w:rPr>
                <w:rFonts w:ascii="宋体" w:hAnsi="宋体" w:cs="宋体" w:hint="eastAsia"/>
                <w:kern w:val="0"/>
                <w:sz w:val="24"/>
                <w:szCs w:val="24"/>
              </w:rPr>
              <w:t>1-1-5</w:t>
            </w:r>
            <w:r>
              <w:rPr>
                <w:rFonts w:ascii="宋体" w:hAnsi="宋体" w:cs="宋体" w:hint="eastAsia"/>
                <w:kern w:val="0"/>
                <w:sz w:val="24"/>
                <w:szCs w:val="24"/>
              </w:rPr>
              <w:t>医保自动稽核系统</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6</w:t>
            </w:r>
            <w:r>
              <w:rPr>
                <w:rFonts w:ascii="宋体" w:hAnsi="宋体" w:cs="宋体" w:hint="eastAsia"/>
                <w:kern w:val="0"/>
                <w:sz w:val="24"/>
                <w:szCs w:val="24"/>
              </w:rPr>
              <w:t>：</w:t>
            </w:r>
            <w:r>
              <w:rPr>
                <w:rFonts w:ascii="宋体" w:hAnsi="宋体" w:cs="宋体" w:hint="eastAsia"/>
                <w:kern w:val="0"/>
                <w:sz w:val="24"/>
                <w:szCs w:val="24"/>
              </w:rPr>
              <w:t>1-1-6</w:t>
            </w:r>
            <w:r>
              <w:rPr>
                <w:rFonts w:ascii="宋体" w:hAnsi="宋体" w:cs="宋体" w:hint="eastAsia"/>
                <w:kern w:val="0"/>
                <w:sz w:val="24"/>
                <w:szCs w:val="24"/>
              </w:rPr>
              <w:t>电子病历数据质量管理系统</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7</w:t>
            </w:r>
            <w:r>
              <w:rPr>
                <w:rFonts w:ascii="宋体" w:hAnsi="宋体" w:cs="宋体" w:hint="eastAsia"/>
                <w:kern w:val="0"/>
                <w:sz w:val="24"/>
                <w:szCs w:val="24"/>
              </w:rPr>
              <w:t>：</w:t>
            </w:r>
            <w:r>
              <w:rPr>
                <w:rFonts w:ascii="宋体" w:hAnsi="宋体" w:cs="宋体" w:hint="eastAsia"/>
                <w:kern w:val="0"/>
                <w:sz w:val="24"/>
                <w:szCs w:val="24"/>
              </w:rPr>
              <w:t>1-1-7</w:t>
            </w:r>
            <w:r>
              <w:rPr>
                <w:rFonts w:ascii="宋体" w:hAnsi="宋体" w:cs="宋体" w:hint="eastAsia"/>
                <w:kern w:val="0"/>
                <w:sz w:val="24"/>
                <w:szCs w:val="24"/>
              </w:rPr>
              <w:t>医院统一数据归口上报系统</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8</w:t>
            </w:r>
            <w:r>
              <w:rPr>
                <w:rFonts w:ascii="宋体" w:hAnsi="宋体" w:cs="宋体" w:hint="eastAsia"/>
                <w:kern w:val="0"/>
                <w:sz w:val="24"/>
                <w:szCs w:val="24"/>
              </w:rPr>
              <w:t>：</w:t>
            </w:r>
            <w:r>
              <w:rPr>
                <w:rFonts w:ascii="宋体" w:hAnsi="宋体" w:cs="宋体" w:hint="eastAsia"/>
                <w:kern w:val="0"/>
                <w:sz w:val="24"/>
                <w:szCs w:val="24"/>
              </w:rPr>
              <w:t xml:space="preserve">1-1-8 HANA </w:t>
            </w:r>
            <w:r>
              <w:rPr>
                <w:rFonts w:ascii="宋体" w:hAnsi="宋体" w:cs="宋体" w:hint="eastAsia"/>
                <w:kern w:val="0"/>
                <w:sz w:val="24"/>
                <w:szCs w:val="24"/>
              </w:rPr>
              <w:t>数据库维保</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年</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9</w:t>
            </w:r>
            <w:r>
              <w:rPr>
                <w:rFonts w:ascii="宋体" w:hAnsi="宋体" w:cs="宋体" w:hint="eastAsia"/>
                <w:kern w:val="0"/>
                <w:sz w:val="24"/>
                <w:szCs w:val="24"/>
              </w:rPr>
              <w:t>：</w:t>
            </w:r>
            <w:r>
              <w:rPr>
                <w:rFonts w:ascii="宋体" w:hAnsi="宋体" w:cs="宋体" w:hint="eastAsia"/>
                <w:kern w:val="0"/>
                <w:sz w:val="24"/>
                <w:szCs w:val="24"/>
              </w:rPr>
              <w:t>1-1-9</w:t>
            </w:r>
            <w:r>
              <w:rPr>
                <w:rFonts w:ascii="宋体" w:hAnsi="宋体" w:cs="宋体" w:hint="eastAsia"/>
                <w:kern w:val="0"/>
                <w:sz w:val="24"/>
                <w:szCs w:val="24"/>
              </w:rPr>
              <w:t>数据库固态硬盘</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块</w:t>
            </w:r>
          </w:p>
        </w:tc>
      </w:tr>
      <w:tr w:rsidR="00681ECF">
        <w:trPr>
          <w:trHeight w:val="482"/>
          <w:jc w:val="center"/>
        </w:trPr>
        <w:tc>
          <w:tcPr>
            <w:tcW w:w="1057" w:type="dxa"/>
            <w:vMerge w:val="restart"/>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1-2</w:t>
            </w:r>
          </w:p>
        </w:tc>
        <w:tc>
          <w:tcPr>
            <w:tcW w:w="1859" w:type="dxa"/>
            <w:vMerge w:val="restart"/>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临床研究服务</w:t>
            </w: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10</w:t>
            </w:r>
            <w:r>
              <w:rPr>
                <w:rFonts w:ascii="宋体" w:hAnsi="宋体" w:cs="宋体" w:hint="eastAsia"/>
                <w:kern w:val="0"/>
                <w:sz w:val="24"/>
                <w:szCs w:val="24"/>
              </w:rPr>
              <w:t>：</w:t>
            </w:r>
            <w:r>
              <w:rPr>
                <w:rFonts w:ascii="宋体" w:hAnsi="宋体" w:cs="宋体" w:hint="eastAsia"/>
                <w:kern w:val="0"/>
                <w:sz w:val="24"/>
                <w:szCs w:val="24"/>
              </w:rPr>
              <w:t>1-2-1</w:t>
            </w:r>
            <w:r>
              <w:rPr>
                <w:rFonts w:ascii="宋体" w:hAnsi="宋体" w:cs="宋体" w:hint="eastAsia"/>
                <w:kern w:val="0"/>
                <w:sz w:val="24"/>
                <w:szCs w:val="24"/>
              </w:rPr>
              <w:t>耳鼻喉科专病库</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11</w:t>
            </w:r>
            <w:r>
              <w:rPr>
                <w:rFonts w:ascii="宋体" w:hAnsi="宋体" w:cs="宋体" w:hint="eastAsia"/>
                <w:kern w:val="0"/>
                <w:sz w:val="24"/>
                <w:szCs w:val="24"/>
              </w:rPr>
              <w:t>：</w:t>
            </w:r>
            <w:r>
              <w:rPr>
                <w:rFonts w:ascii="宋体" w:hAnsi="宋体" w:cs="宋体" w:hint="eastAsia"/>
                <w:kern w:val="0"/>
                <w:sz w:val="24"/>
                <w:szCs w:val="24"/>
              </w:rPr>
              <w:t xml:space="preserve">1-2-2 </w:t>
            </w:r>
            <w:r>
              <w:rPr>
                <w:rFonts w:ascii="宋体" w:hAnsi="宋体" w:cs="宋体" w:hint="eastAsia"/>
                <w:kern w:val="0"/>
                <w:sz w:val="24"/>
                <w:szCs w:val="24"/>
              </w:rPr>
              <w:t>移动端科研助手</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12</w:t>
            </w:r>
            <w:r>
              <w:rPr>
                <w:rFonts w:ascii="宋体" w:hAnsi="宋体" w:cs="宋体" w:hint="eastAsia"/>
                <w:kern w:val="0"/>
                <w:sz w:val="24"/>
                <w:szCs w:val="24"/>
              </w:rPr>
              <w:t>：</w:t>
            </w:r>
            <w:r>
              <w:rPr>
                <w:rFonts w:ascii="宋体" w:hAnsi="宋体" w:cs="宋体" w:hint="eastAsia"/>
                <w:kern w:val="0"/>
                <w:sz w:val="24"/>
                <w:szCs w:val="24"/>
              </w:rPr>
              <w:t>1-2-3</w:t>
            </w:r>
            <w:r>
              <w:rPr>
                <w:rFonts w:ascii="宋体" w:hAnsi="宋体" w:cs="宋体" w:hint="eastAsia"/>
                <w:kern w:val="0"/>
                <w:sz w:val="24"/>
                <w:szCs w:val="24"/>
              </w:rPr>
              <w:t>急诊胸痛中心患者全生命周期的智能评估与管控</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13</w:t>
            </w:r>
            <w:r>
              <w:rPr>
                <w:rFonts w:ascii="宋体" w:hAnsi="宋体" w:cs="宋体" w:hint="eastAsia"/>
                <w:kern w:val="0"/>
                <w:sz w:val="24"/>
                <w:szCs w:val="24"/>
              </w:rPr>
              <w:t>：</w:t>
            </w:r>
            <w:r>
              <w:rPr>
                <w:rFonts w:ascii="宋体" w:hAnsi="宋体" w:cs="宋体" w:hint="eastAsia"/>
                <w:kern w:val="0"/>
                <w:sz w:val="24"/>
                <w:szCs w:val="24"/>
              </w:rPr>
              <w:t>1-2-4</w:t>
            </w:r>
            <w:r>
              <w:rPr>
                <w:rFonts w:ascii="宋体" w:hAnsi="宋体" w:cs="宋体" w:hint="eastAsia"/>
                <w:kern w:val="0"/>
                <w:sz w:val="24"/>
                <w:szCs w:val="24"/>
              </w:rPr>
              <w:t>基于</w:t>
            </w:r>
            <w:r>
              <w:rPr>
                <w:rFonts w:ascii="宋体" w:hAnsi="宋体" w:cs="宋体" w:hint="eastAsia"/>
                <w:kern w:val="0"/>
                <w:sz w:val="24"/>
                <w:szCs w:val="24"/>
              </w:rPr>
              <w:t>HANA</w:t>
            </w:r>
            <w:r>
              <w:rPr>
                <w:rFonts w:ascii="宋体" w:hAnsi="宋体" w:cs="宋体" w:hint="eastAsia"/>
                <w:kern w:val="0"/>
                <w:sz w:val="24"/>
                <w:szCs w:val="24"/>
              </w:rPr>
              <w:t>的探索统计分析软件</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14</w:t>
            </w:r>
            <w:r>
              <w:rPr>
                <w:rFonts w:ascii="宋体" w:hAnsi="宋体" w:cs="宋体" w:hint="eastAsia"/>
                <w:kern w:val="0"/>
                <w:sz w:val="24"/>
                <w:szCs w:val="24"/>
              </w:rPr>
              <w:t>：</w:t>
            </w:r>
            <w:r>
              <w:rPr>
                <w:rFonts w:ascii="宋体" w:hAnsi="宋体" w:cs="宋体" w:hint="eastAsia"/>
                <w:kern w:val="0"/>
                <w:sz w:val="24"/>
                <w:szCs w:val="24"/>
              </w:rPr>
              <w:t>1-2-5</w:t>
            </w:r>
            <w:r>
              <w:rPr>
                <w:rFonts w:ascii="宋体" w:hAnsi="宋体" w:cs="宋体" w:hint="eastAsia"/>
                <w:kern w:val="0"/>
                <w:sz w:val="24"/>
                <w:szCs w:val="24"/>
              </w:rPr>
              <w:t>科研随访系统</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套</w:t>
            </w:r>
          </w:p>
        </w:tc>
      </w:tr>
      <w:tr w:rsidR="00681ECF">
        <w:trPr>
          <w:trHeight w:val="482"/>
          <w:jc w:val="center"/>
        </w:trPr>
        <w:tc>
          <w:tcPr>
            <w:tcW w:w="1057" w:type="dxa"/>
            <w:vMerge/>
            <w:vAlign w:val="center"/>
          </w:tcPr>
          <w:p w:rsidR="00681ECF" w:rsidRDefault="00681ECF">
            <w:pPr>
              <w:widowControl/>
              <w:spacing w:line="480" w:lineRule="exact"/>
              <w:jc w:val="center"/>
              <w:rPr>
                <w:rFonts w:ascii="宋体" w:hAnsi="宋体" w:cs="宋体"/>
                <w:kern w:val="0"/>
                <w:sz w:val="24"/>
                <w:szCs w:val="24"/>
              </w:rPr>
            </w:pPr>
          </w:p>
        </w:tc>
        <w:tc>
          <w:tcPr>
            <w:tcW w:w="1859" w:type="dxa"/>
            <w:vMerge/>
            <w:vAlign w:val="center"/>
          </w:tcPr>
          <w:p w:rsidR="00681ECF" w:rsidRDefault="00681ECF">
            <w:pPr>
              <w:widowControl/>
              <w:spacing w:line="480" w:lineRule="exact"/>
              <w:jc w:val="center"/>
              <w:rPr>
                <w:rFonts w:ascii="宋体" w:hAnsi="宋体" w:cs="宋体"/>
                <w:kern w:val="0"/>
                <w:sz w:val="24"/>
                <w:szCs w:val="24"/>
              </w:rPr>
            </w:pPr>
          </w:p>
        </w:tc>
        <w:tc>
          <w:tcPr>
            <w:tcW w:w="5577" w:type="dxa"/>
            <w:shd w:val="clear" w:color="auto" w:fill="auto"/>
            <w:vAlign w:val="center"/>
          </w:tcPr>
          <w:p w:rsidR="00681ECF" w:rsidRDefault="0072423E">
            <w:pPr>
              <w:widowControl/>
              <w:spacing w:line="480" w:lineRule="exac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15</w:t>
            </w:r>
            <w:r>
              <w:rPr>
                <w:rFonts w:ascii="宋体" w:hAnsi="宋体" w:cs="宋体" w:hint="eastAsia"/>
                <w:kern w:val="0"/>
                <w:sz w:val="24"/>
                <w:szCs w:val="24"/>
              </w:rPr>
              <w:t>：</w:t>
            </w:r>
            <w:r>
              <w:rPr>
                <w:rFonts w:ascii="宋体" w:hAnsi="宋体" w:cs="宋体" w:hint="eastAsia"/>
                <w:kern w:val="0"/>
                <w:sz w:val="24"/>
                <w:szCs w:val="24"/>
              </w:rPr>
              <w:t>1-2-6</w:t>
            </w:r>
            <w:r>
              <w:rPr>
                <w:rFonts w:ascii="宋体" w:hAnsi="宋体" w:cs="宋体" w:hint="eastAsia"/>
                <w:kern w:val="0"/>
                <w:sz w:val="24"/>
                <w:szCs w:val="24"/>
              </w:rPr>
              <w:t>学术培训服务</w:t>
            </w:r>
          </w:p>
        </w:tc>
        <w:tc>
          <w:tcPr>
            <w:tcW w:w="1145" w:type="dxa"/>
            <w:shd w:val="clear" w:color="auto" w:fill="auto"/>
            <w:vAlign w:val="center"/>
          </w:tcPr>
          <w:p w:rsidR="00681ECF" w:rsidRDefault="0072423E">
            <w:pPr>
              <w:widowControl/>
              <w:spacing w:line="480" w:lineRule="exact"/>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次</w:t>
            </w:r>
          </w:p>
        </w:tc>
      </w:tr>
    </w:tbl>
    <w:p w:rsidR="00681ECF" w:rsidRDefault="0072423E" w:rsidP="004F65B7">
      <w:pPr>
        <w:keepNext/>
        <w:keepLines/>
        <w:numPr>
          <w:ilvl w:val="1"/>
          <w:numId w:val="0"/>
        </w:numPr>
        <w:adjustRightInd w:val="0"/>
        <w:snapToGrid w:val="0"/>
        <w:spacing w:beforeLines="100" w:afterLines="50" w:line="480" w:lineRule="exact"/>
        <w:ind w:leftChars="-59" w:left="298" w:hangingChars="175" w:hanging="422"/>
        <w:outlineLvl w:val="0"/>
        <w:rPr>
          <w:rFonts w:ascii="宋体" w:hAnsi="宋体" w:cs="宋体"/>
          <w:b/>
          <w:bCs/>
          <w:sz w:val="24"/>
          <w:szCs w:val="24"/>
        </w:rPr>
      </w:pPr>
      <w:r>
        <w:rPr>
          <w:rFonts w:ascii="宋体" w:hAnsi="宋体" w:cs="宋体" w:hint="eastAsia"/>
          <w:b/>
          <w:bCs/>
          <w:sz w:val="24"/>
          <w:szCs w:val="24"/>
        </w:rPr>
        <w:t>产品功能要求</w:t>
      </w:r>
    </w:p>
    <w:p w:rsidR="00681ECF" w:rsidRDefault="0072423E" w:rsidP="004F65B7">
      <w:pPr>
        <w:keepNext/>
        <w:keepLines/>
        <w:numPr>
          <w:ilvl w:val="1"/>
          <w:numId w:val="0"/>
        </w:numPr>
        <w:adjustRightInd w:val="0"/>
        <w:snapToGrid w:val="0"/>
        <w:spacing w:beforeLines="100" w:afterLines="50" w:line="480" w:lineRule="exact"/>
        <w:ind w:leftChars="-59" w:left="18" w:hangingChars="59" w:hanging="142"/>
        <w:outlineLvl w:val="0"/>
        <w:rPr>
          <w:rFonts w:ascii="宋体" w:hAnsi="宋体" w:cs="宋体"/>
          <w:b/>
          <w:bCs/>
          <w:sz w:val="24"/>
          <w:szCs w:val="24"/>
        </w:rPr>
      </w:pPr>
      <w:r>
        <w:rPr>
          <w:rFonts w:ascii="宋体" w:hAnsi="宋体" w:cs="宋体" w:hint="eastAsia"/>
          <w:b/>
          <w:bCs/>
          <w:sz w:val="24"/>
          <w:szCs w:val="24"/>
        </w:rPr>
        <w:t>★本项目是大数据平台一期建设项目的扩展，为保证系统兼容性和稳定性，本项目需与大数据一期项目系统进行兼容对接，不得影响历史数据的查找和调阅，需提供承诺函，否则视为无效投标。</w:t>
      </w:r>
    </w:p>
    <w:p w:rsidR="00681ECF" w:rsidRDefault="0072423E" w:rsidP="004F65B7">
      <w:pPr>
        <w:keepNext/>
        <w:keepLines/>
        <w:numPr>
          <w:ilvl w:val="2"/>
          <w:numId w:val="0"/>
        </w:numPr>
        <w:adjustRightInd w:val="0"/>
        <w:snapToGrid w:val="0"/>
        <w:spacing w:beforeLines="100" w:afterLines="50" w:line="480" w:lineRule="exact"/>
        <w:ind w:leftChars="-14" w:left="313" w:hangingChars="142" w:hanging="342"/>
        <w:outlineLvl w:val="1"/>
        <w:rPr>
          <w:rFonts w:ascii="宋体" w:hAnsi="宋体" w:cs="宋体"/>
          <w:b/>
          <w:bCs/>
          <w:sz w:val="24"/>
          <w:szCs w:val="24"/>
        </w:rPr>
      </w:pPr>
      <w:r>
        <w:rPr>
          <w:rFonts w:ascii="宋体" w:hAnsi="宋体" w:cs="宋体" w:hint="eastAsia"/>
          <w:b/>
          <w:bCs/>
          <w:sz w:val="24"/>
          <w:szCs w:val="24"/>
        </w:rPr>
        <w:t>1-1</w:t>
      </w:r>
      <w:r>
        <w:rPr>
          <w:rFonts w:ascii="宋体" w:hAnsi="宋体" w:cs="宋体" w:hint="eastAsia"/>
          <w:b/>
          <w:bCs/>
          <w:sz w:val="24"/>
          <w:szCs w:val="24"/>
        </w:rPr>
        <w:t>大数据支撑平台</w:t>
      </w:r>
    </w:p>
    <w:p w:rsidR="00681ECF" w:rsidRDefault="0072423E">
      <w:pPr>
        <w:pStyle w:val="af"/>
        <w:numPr>
          <w:ilvl w:val="2"/>
          <w:numId w:val="1"/>
        </w:numPr>
        <w:spacing w:line="480" w:lineRule="exact"/>
        <w:ind w:left="958" w:firstLineChars="0"/>
        <w:outlineLvl w:val="2"/>
        <w:rPr>
          <w:rFonts w:ascii="宋体" w:hAnsi="宋体" w:cs="宋体"/>
          <w:b/>
          <w:sz w:val="24"/>
        </w:rPr>
      </w:pPr>
      <w:r>
        <w:rPr>
          <w:rFonts w:ascii="宋体" w:hAnsi="宋体" w:cs="宋体" w:hint="eastAsia"/>
          <w:b/>
          <w:sz w:val="24"/>
        </w:rPr>
        <w:t>基于</w:t>
      </w:r>
      <w:r>
        <w:rPr>
          <w:rFonts w:ascii="宋体" w:hAnsi="宋体" w:cs="宋体" w:hint="eastAsia"/>
          <w:b/>
          <w:sz w:val="24"/>
        </w:rPr>
        <w:t xml:space="preserve">HANA </w:t>
      </w:r>
      <w:r>
        <w:rPr>
          <w:rFonts w:ascii="宋体" w:hAnsi="宋体" w:cs="宋体" w:hint="eastAsia"/>
          <w:b/>
          <w:sz w:val="24"/>
        </w:rPr>
        <w:t>数据湖的全数据检索平台（指标项</w:t>
      </w:r>
      <w:r>
        <w:rPr>
          <w:rFonts w:ascii="宋体" w:hAnsi="宋体" w:cs="宋体" w:hint="eastAsia"/>
          <w:b/>
          <w:sz w:val="24"/>
        </w:rPr>
        <w:t>1</w:t>
      </w:r>
      <w:r>
        <w:rPr>
          <w:rFonts w:ascii="宋体" w:hAnsi="宋体" w:cs="宋体" w:hint="eastAsia"/>
          <w:b/>
          <w:sz w:val="24"/>
        </w:rPr>
        <w:t>）</w:t>
      </w:r>
    </w:p>
    <w:p w:rsidR="00681ECF" w:rsidRDefault="0072423E">
      <w:pPr>
        <w:spacing w:line="480" w:lineRule="exact"/>
        <w:ind w:firstLineChars="300" w:firstLine="720"/>
        <w:rPr>
          <w:rFonts w:ascii="宋体" w:hAnsi="宋体" w:cs="宋体"/>
          <w:sz w:val="24"/>
          <w:szCs w:val="24"/>
        </w:rPr>
      </w:pPr>
      <w:r>
        <w:rPr>
          <w:rFonts w:ascii="宋体" w:hAnsi="宋体" w:cs="宋体" w:hint="eastAsia"/>
          <w:sz w:val="24"/>
          <w:szCs w:val="24"/>
        </w:rPr>
        <w:t>当前全院大数据平台的</w:t>
      </w:r>
      <w:r>
        <w:rPr>
          <w:rFonts w:ascii="宋体" w:hAnsi="宋体" w:cs="宋体" w:hint="eastAsia"/>
          <w:sz w:val="24"/>
          <w:szCs w:val="24"/>
        </w:rPr>
        <w:t>HANA</w:t>
      </w:r>
      <w:r>
        <w:rPr>
          <w:rFonts w:ascii="宋体" w:hAnsi="宋体" w:cs="宋体" w:hint="eastAsia"/>
          <w:sz w:val="24"/>
          <w:szCs w:val="24"/>
        </w:rPr>
        <w:t>全院数据湖建设已经基本完成，全院二十五个异构数据库系统已经汇聚整合在统一的</w:t>
      </w:r>
      <w:r>
        <w:rPr>
          <w:rFonts w:ascii="宋体" w:hAnsi="宋体" w:cs="宋体" w:hint="eastAsia"/>
          <w:sz w:val="24"/>
          <w:szCs w:val="24"/>
        </w:rPr>
        <w:t>HANA</w:t>
      </w:r>
      <w:r>
        <w:rPr>
          <w:rFonts w:ascii="宋体" w:hAnsi="宋体" w:cs="宋体" w:hint="eastAsia"/>
          <w:sz w:val="24"/>
          <w:szCs w:val="24"/>
        </w:rPr>
        <w:t>高速内存计算数据库中，因此具备了统一在线提供全数据检索服务的基本条件。</w:t>
      </w:r>
    </w:p>
    <w:p w:rsidR="00681ECF" w:rsidRDefault="0072423E">
      <w:pPr>
        <w:spacing w:line="480" w:lineRule="exact"/>
        <w:ind w:firstLineChars="200" w:firstLine="480"/>
        <w:rPr>
          <w:rFonts w:ascii="宋体" w:hAnsi="宋体" w:cs="宋体"/>
          <w:sz w:val="24"/>
          <w:szCs w:val="24"/>
        </w:rPr>
      </w:pPr>
      <w:r>
        <w:rPr>
          <w:rFonts w:ascii="宋体" w:hAnsi="宋体" w:cs="宋体" w:hint="eastAsia"/>
          <w:sz w:val="24"/>
          <w:szCs w:val="24"/>
        </w:rPr>
        <w:t>“基于</w:t>
      </w:r>
      <w:r>
        <w:rPr>
          <w:rFonts w:ascii="宋体" w:hAnsi="宋体" w:cs="宋体" w:hint="eastAsia"/>
          <w:sz w:val="24"/>
          <w:szCs w:val="24"/>
        </w:rPr>
        <w:t>HANA</w:t>
      </w:r>
      <w:r>
        <w:rPr>
          <w:rFonts w:ascii="宋体" w:hAnsi="宋体" w:cs="宋体" w:hint="eastAsia"/>
          <w:sz w:val="24"/>
          <w:szCs w:val="24"/>
        </w:rPr>
        <w:t>数据湖的全数据检索平台”，就是要实现面向全院提供整个</w:t>
      </w:r>
      <w:r>
        <w:rPr>
          <w:rFonts w:ascii="宋体" w:hAnsi="宋体" w:cs="宋体" w:hint="eastAsia"/>
          <w:sz w:val="24"/>
          <w:szCs w:val="24"/>
        </w:rPr>
        <w:t>HANA</w:t>
      </w:r>
      <w:r>
        <w:rPr>
          <w:rFonts w:ascii="宋体" w:hAnsi="宋体" w:cs="宋体" w:hint="eastAsia"/>
          <w:sz w:val="24"/>
          <w:szCs w:val="24"/>
        </w:rPr>
        <w:t>数据湖全部数据的方便、高效、灵活的大数据定制服务。通过提供全院大数据在线调用服务功能，依靠</w:t>
      </w:r>
      <w:r>
        <w:rPr>
          <w:rFonts w:ascii="宋体" w:hAnsi="宋体" w:cs="宋体" w:hint="eastAsia"/>
          <w:sz w:val="24"/>
          <w:szCs w:val="24"/>
        </w:rPr>
        <w:t>HANA</w:t>
      </w:r>
      <w:r>
        <w:rPr>
          <w:rFonts w:ascii="宋体" w:hAnsi="宋体" w:cs="宋体" w:hint="eastAsia"/>
          <w:sz w:val="24"/>
          <w:szCs w:val="24"/>
        </w:rPr>
        <w:t>高速运算以及丰富的数据视图来充分调用全院大数据资源为临床、科研、运营分析、管理上报等提供及时丰富的数据资源服务。为此需满足以下重点要求：</w:t>
      </w:r>
    </w:p>
    <w:p w:rsidR="00681ECF" w:rsidRDefault="0072423E">
      <w:pPr>
        <w:spacing w:line="480" w:lineRule="exac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r>
      <w:r>
        <w:rPr>
          <w:rFonts w:ascii="宋体" w:hAnsi="宋体" w:cs="宋体" w:hint="eastAsia"/>
          <w:sz w:val="24"/>
          <w:szCs w:val="24"/>
        </w:rPr>
        <w:t>支持对</w:t>
      </w:r>
      <w:r>
        <w:rPr>
          <w:rFonts w:ascii="宋体" w:hAnsi="宋体" w:cs="宋体" w:hint="eastAsia"/>
          <w:sz w:val="24"/>
          <w:szCs w:val="24"/>
        </w:rPr>
        <w:t>HANA</w:t>
      </w:r>
      <w:r>
        <w:rPr>
          <w:rFonts w:ascii="宋体" w:hAnsi="宋体" w:cs="宋体" w:hint="eastAsia"/>
          <w:sz w:val="24"/>
          <w:szCs w:val="24"/>
        </w:rPr>
        <w:t>数据湖字段进行分级分类管理，根据医疗知识体系构建分级分类，如：电子病历文书类、诊断类、药品类、治疗类、手术类、检查类、检验类、护理类等。</w:t>
      </w:r>
    </w:p>
    <w:p w:rsidR="00681ECF" w:rsidRDefault="0072423E">
      <w:pPr>
        <w:spacing w:line="480" w:lineRule="exac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r>
      <w:r>
        <w:rPr>
          <w:rFonts w:ascii="宋体" w:hAnsi="宋体" w:cs="宋体" w:hint="eastAsia"/>
          <w:sz w:val="24"/>
          <w:szCs w:val="24"/>
        </w:rPr>
        <w:t>支持</w:t>
      </w:r>
      <w:r>
        <w:rPr>
          <w:rFonts w:ascii="宋体" w:hAnsi="宋体" w:cs="宋体" w:hint="eastAsia"/>
          <w:sz w:val="24"/>
          <w:szCs w:val="24"/>
        </w:rPr>
        <w:t>HANA</w:t>
      </w:r>
      <w:r>
        <w:rPr>
          <w:rFonts w:ascii="宋体" w:hAnsi="宋体" w:cs="宋体" w:hint="eastAsia"/>
          <w:sz w:val="24"/>
          <w:szCs w:val="24"/>
        </w:rPr>
        <w:t>数据模型自由选择字段，根据选择字段生成查询单，选择的字段为查询结果集所需字段。</w:t>
      </w:r>
    </w:p>
    <w:p w:rsidR="00681ECF" w:rsidRDefault="0072423E">
      <w:pPr>
        <w:spacing w:line="480" w:lineRule="exac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r>
      <w:r>
        <w:rPr>
          <w:rFonts w:ascii="宋体" w:hAnsi="宋体" w:cs="宋体" w:hint="eastAsia"/>
          <w:sz w:val="24"/>
          <w:szCs w:val="24"/>
        </w:rPr>
        <w:t>支持查询申请单评估功能，评估不通过退回申请人重新填写，并记录评估不通过原因。</w:t>
      </w:r>
    </w:p>
    <w:p w:rsidR="00681ECF" w:rsidRDefault="0072423E">
      <w:pPr>
        <w:spacing w:line="480" w:lineRule="exac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ab/>
      </w:r>
      <w:r>
        <w:rPr>
          <w:rFonts w:ascii="宋体" w:hAnsi="宋体" w:cs="宋体" w:hint="eastAsia"/>
          <w:sz w:val="24"/>
          <w:szCs w:val="24"/>
        </w:rPr>
        <w:t>支持编写查询脚本。支持对查询脚本进行校验，校验通过返回前</w:t>
      </w:r>
      <w:r>
        <w:rPr>
          <w:rFonts w:ascii="宋体" w:hAnsi="宋体" w:cs="宋体" w:hint="eastAsia"/>
          <w:sz w:val="24"/>
          <w:szCs w:val="24"/>
        </w:rPr>
        <w:t>10</w:t>
      </w:r>
      <w:r>
        <w:rPr>
          <w:rFonts w:ascii="宋体" w:hAnsi="宋体" w:cs="宋体" w:hint="eastAsia"/>
          <w:sz w:val="24"/>
          <w:szCs w:val="24"/>
        </w:rPr>
        <w:t>条数据，校验不通过的返回错误提示。</w:t>
      </w:r>
    </w:p>
    <w:p w:rsidR="00681ECF" w:rsidRDefault="0072423E">
      <w:pPr>
        <w:spacing w:line="480" w:lineRule="exac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ab/>
      </w:r>
      <w:r>
        <w:rPr>
          <w:rFonts w:ascii="宋体" w:hAnsi="宋体" w:cs="宋体" w:hint="eastAsia"/>
          <w:sz w:val="24"/>
          <w:szCs w:val="24"/>
        </w:rPr>
        <w:t>支持定制精准检索，实现机制是可配置的规则化和作业调度的自动化。用户通过自定义的规则，</w:t>
      </w:r>
      <w:r>
        <w:rPr>
          <w:rFonts w:ascii="宋体" w:hAnsi="宋体" w:cs="宋体" w:hint="eastAsia"/>
          <w:sz w:val="24"/>
          <w:szCs w:val="24"/>
        </w:rPr>
        <w:t>根据自动作业调度进行数据的精准检索，检索条件集设定灵活、个性化复杂化目标数据的获取更加便捷高效。</w:t>
      </w:r>
    </w:p>
    <w:p w:rsidR="00681ECF" w:rsidRDefault="0072423E">
      <w:pPr>
        <w:spacing w:line="480" w:lineRule="exac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ab/>
      </w:r>
      <w:r>
        <w:rPr>
          <w:rFonts w:ascii="宋体" w:hAnsi="宋体" w:cs="宋体" w:hint="eastAsia"/>
          <w:sz w:val="24"/>
          <w:szCs w:val="24"/>
        </w:rPr>
        <w:t>以“医疗事件”为中心的数据支持：基于观测事件相关信息的需要以及进一步精确限制和定义，提供更及时更确定的数据服务。</w:t>
      </w:r>
    </w:p>
    <w:p w:rsidR="00681ECF" w:rsidRDefault="0072423E">
      <w:pPr>
        <w:spacing w:line="480" w:lineRule="exact"/>
        <w:rPr>
          <w:rFonts w:ascii="宋体" w:hAnsi="宋体" w:cs="宋体"/>
          <w:sz w:val="24"/>
          <w:szCs w:val="24"/>
        </w:rPr>
      </w:pPr>
      <w:r>
        <w:rPr>
          <w:rFonts w:ascii="宋体" w:hAnsi="宋体" w:cs="宋体" w:hint="eastAsia"/>
          <w:sz w:val="24"/>
          <w:szCs w:val="24"/>
        </w:rPr>
        <w:lastRenderedPageBreak/>
        <w:t>7)</w:t>
      </w:r>
      <w:r>
        <w:rPr>
          <w:rFonts w:ascii="宋体" w:hAnsi="宋体" w:cs="宋体" w:hint="eastAsia"/>
          <w:sz w:val="24"/>
          <w:szCs w:val="24"/>
        </w:rPr>
        <w:tab/>
      </w:r>
      <w:r>
        <w:rPr>
          <w:rFonts w:ascii="宋体" w:hAnsi="宋体" w:cs="宋体" w:hint="eastAsia"/>
          <w:sz w:val="24"/>
          <w:szCs w:val="24"/>
        </w:rPr>
        <w:t>支持对</w:t>
      </w:r>
      <w:r>
        <w:rPr>
          <w:rFonts w:ascii="宋体" w:hAnsi="宋体" w:cs="宋体" w:hint="eastAsia"/>
          <w:sz w:val="24"/>
          <w:szCs w:val="24"/>
        </w:rPr>
        <w:t>T-SQL</w:t>
      </w:r>
      <w:r>
        <w:rPr>
          <w:rFonts w:ascii="宋体" w:hAnsi="宋体" w:cs="宋体" w:hint="eastAsia"/>
          <w:sz w:val="24"/>
          <w:szCs w:val="24"/>
        </w:rPr>
        <w:t>脚本进行归档，提高</w:t>
      </w:r>
      <w:r>
        <w:rPr>
          <w:rFonts w:ascii="宋体" w:hAnsi="宋体" w:cs="宋体" w:hint="eastAsia"/>
          <w:sz w:val="24"/>
          <w:szCs w:val="24"/>
        </w:rPr>
        <w:t>T-SQL</w:t>
      </w:r>
      <w:r>
        <w:rPr>
          <w:rFonts w:ascii="宋体" w:hAnsi="宋体" w:cs="宋体" w:hint="eastAsia"/>
          <w:sz w:val="24"/>
          <w:szCs w:val="24"/>
        </w:rPr>
        <w:t>脚本复用性。</w:t>
      </w:r>
    </w:p>
    <w:p w:rsidR="00681ECF" w:rsidRDefault="0072423E">
      <w:pPr>
        <w:spacing w:line="48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ab/>
      </w:r>
      <w:r>
        <w:rPr>
          <w:rFonts w:ascii="宋体" w:hAnsi="宋体" w:cs="宋体" w:hint="eastAsia"/>
          <w:sz w:val="24"/>
          <w:szCs w:val="24"/>
        </w:rPr>
        <w:t>▲支持</w:t>
      </w:r>
      <w:r>
        <w:rPr>
          <w:rFonts w:ascii="宋体" w:hAnsi="宋体" w:cs="宋体" w:hint="eastAsia"/>
          <w:sz w:val="24"/>
          <w:szCs w:val="24"/>
        </w:rPr>
        <w:t>HANA</w:t>
      </w:r>
      <w:r>
        <w:rPr>
          <w:rFonts w:ascii="宋体" w:hAnsi="宋体" w:cs="宋体" w:hint="eastAsia"/>
          <w:sz w:val="24"/>
          <w:szCs w:val="24"/>
        </w:rPr>
        <w:t>数据库跨多个业务系统数据的快速检索。</w:t>
      </w:r>
      <w:r>
        <w:rPr>
          <w:rFonts w:ascii="宋体" w:hAnsi="宋体" w:cs="宋体" w:hint="eastAsia"/>
          <w:b/>
          <w:bCs/>
          <w:sz w:val="24"/>
          <w:szCs w:val="24"/>
        </w:rPr>
        <w:t>【基于</w:t>
      </w:r>
      <w:r>
        <w:rPr>
          <w:rFonts w:ascii="宋体" w:hAnsi="宋体" w:cs="宋体" w:hint="eastAsia"/>
          <w:b/>
          <w:bCs/>
          <w:sz w:val="24"/>
          <w:szCs w:val="24"/>
        </w:rPr>
        <w:t>HANA</w:t>
      </w:r>
      <w:r>
        <w:rPr>
          <w:rFonts w:ascii="宋体" w:hAnsi="宋体" w:cs="宋体" w:hint="eastAsia"/>
          <w:b/>
          <w:bCs/>
          <w:sz w:val="24"/>
          <w:szCs w:val="24"/>
        </w:rPr>
        <w:t>数据库进行</w:t>
      </w:r>
      <w:r>
        <w:rPr>
          <w:rFonts w:ascii="宋体" w:hAnsi="宋体" w:cs="宋体" w:hint="eastAsia"/>
          <w:b/>
          <w:bCs/>
          <w:sz w:val="24"/>
          <w:szCs w:val="24"/>
        </w:rPr>
        <w:t>HQMS</w:t>
      </w:r>
      <w:r>
        <w:rPr>
          <w:rFonts w:ascii="宋体" w:hAnsi="宋体" w:cs="宋体" w:hint="eastAsia"/>
          <w:b/>
          <w:bCs/>
          <w:sz w:val="24"/>
          <w:szCs w:val="24"/>
        </w:rPr>
        <w:t>的快速查询，演示数据由院方提供一年</w:t>
      </w:r>
      <w:r>
        <w:rPr>
          <w:rFonts w:ascii="宋体" w:hAnsi="宋体" w:cs="宋体" w:hint="eastAsia"/>
          <w:b/>
          <w:bCs/>
          <w:sz w:val="24"/>
          <w:szCs w:val="24"/>
        </w:rPr>
        <w:t>HIS</w:t>
      </w:r>
      <w:r>
        <w:rPr>
          <w:rFonts w:ascii="宋体" w:hAnsi="宋体" w:cs="宋体" w:hint="eastAsia"/>
          <w:b/>
          <w:bCs/>
          <w:sz w:val="24"/>
          <w:szCs w:val="24"/>
        </w:rPr>
        <w:t>、电子病历、检验、护理经过处理后的数据（约九万五千条出院患者的记录数），数据提前到院方信息管理中心提取</w:t>
      </w:r>
      <w:r>
        <w:rPr>
          <w:rFonts w:ascii="宋体" w:hAnsi="宋体" w:cs="宋体" w:hint="eastAsia"/>
          <w:b/>
          <w:bCs/>
          <w:sz w:val="24"/>
          <w:szCs w:val="24"/>
        </w:rPr>
        <w:t>。时间：投标截止时间前工作日，联系人：邱工，联系电话：</w:t>
      </w:r>
      <w:r>
        <w:rPr>
          <w:rFonts w:ascii="宋体" w:hAnsi="宋体" w:cs="宋体" w:hint="eastAsia"/>
          <w:b/>
          <w:bCs/>
          <w:sz w:val="24"/>
          <w:szCs w:val="24"/>
        </w:rPr>
        <w:t>0591-</w:t>
      </w:r>
      <w:bookmarkStart w:id="0" w:name="_GoBack"/>
      <w:bookmarkEnd w:id="0"/>
      <w:r>
        <w:rPr>
          <w:rFonts w:ascii="宋体" w:hAnsi="宋体" w:cs="宋体" w:hint="eastAsia"/>
          <w:b/>
          <w:bCs/>
          <w:sz w:val="24"/>
          <w:szCs w:val="24"/>
        </w:rPr>
        <w:t>88216053</w:t>
      </w:r>
      <w:r>
        <w:rPr>
          <w:rFonts w:ascii="宋体" w:hAnsi="宋体" w:cs="宋体" w:hint="eastAsia"/>
          <w:b/>
          <w:bCs/>
          <w:sz w:val="24"/>
          <w:szCs w:val="24"/>
        </w:rPr>
        <w:t>。投标人需提供相关模型的软件演示录屏：基于</w:t>
      </w:r>
      <w:r>
        <w:rPr>
          <w:rFonts w:ascii="宋体" w:hAnsi="宋体" w:cs="宋体" w:hint="eastAsia"/>
          <w:b/>
          <w:bCs/>
          <w:sz w:val="24"/>
          <w:szCs w:val="24"/>
        </w:rPr>
        <w:t>HQMS</w:t>
      </w:r>
      <w:r>
        <w:rPr>
          <w:rFonts w:ascii="宋体" w:hAnsi="宋体" w:cs="宋体" w:hint="eastAsia"/>
          <w:b/>
          <w:bCs/>
          <w:sz w:val="24"/>
          <w:szCs w:val="24"/>
        </w:rPr>
        <w:t>医院数据查询患者</w:t>
      </w:r>
      <w:r>
        <w:rPr>
          <w:rFonts w:ascii="宋体" w:hAnsi="宋体" w:cs="宋体" w:hint="eastAsia"/>
          <w:b/>
          <w:bCs/>
          <w:sz w:val="24"/>
          <w:szCs w:val="24"/>
        </w:rPr>
        <w:t>800</w:t>
      </w:r>
      <w:r>
        <w:rPr>
          <w:rFonts w:ascii="宋体" w:hAnsi="宋体" w:cs="宋体" w:hint="eastAsia"/>
          <w:b/>
          <w:bCs/>
          <w:sz w:val="24"/>
          <w:szCs w:val="24"/>
        </w:rPr>
        <w:t>列的指标信息，查询时间小于</w:t>
      </w:r>
      <w:r>
        <w:rPr>
          <w:rFonts w:ascii="宋体" w:hAnsi="宋体" w:cs="宋体" w:hint="eastAsia"/>
          <w:b/>
          <w:bCs/>
          <w:sz w:val="24"/>
          <w:szCs w:val="24"/>
        </w:rPr>
        <w:t>1</w:t>
      </w:r>
      <w:r>
        <w:rPr>
          <w:rFonts w:ascii="宋体" w:hAnsi="宋体" w:cs="宋体" w:hint="eastAsia"/>
          <w:b/>
          <w:bCs/>
          <w:sz w:val="24"/>
          <w:szCs w:val="24"/>
        </w:rPr>
        <w:t>秒】</w:t>
      </w:r>
    </w:p>
    <w:p w:rsidR="00681ECF" w:rsidRDefault="0072423E">
      <w:pPr>
        <w:spacing w:line="480" w:lineRule="exact"/>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ab/>
      </w:r>
      <w:r>
        <w:rPr>
          <w:rFonts w:ascii="宋体" w:hAnsi="宋体" w:cs="宋体" w:hint="eastAsia"/>
          <w:sz w:val="24"/>
          <w:szCs w:val="24"/>
        </w:rPr>
        <w:t>支持事件触发方式查询，根据申请人要求方式返回结果。</w:t>
      </w:r>
    </w:p>
    <w:p w:rsidR="00681ECF" w:rsidRDefault="0072423E">
      <w:pPr>
        <w:spacing w:line="480" w:lineRule="exact"/>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ab/>
      </w:r>
      <w:r>
        <w:rPr>
          <w:rFonts w:ascii="宋体" w:hAnsi="宋体" w:cs="宋体" w:hint="eastAsia"/>
          <w:sz w:val="24"/>
          <w:szCs w:val="24"/>
        </w:rPr>
        <w:t>提供定时作业执行功能，可按照定义的时间频率执行作业。并能进行定时作业维护管理。</w:t>
      </w:r>
    </w:p>
    <w:p w:rsidR="00681ECF" w:rsidRDefault="0072423E">
      <w:pPr>
        <w:spacing w:line="480" w:lineRule="exact"/>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ab/>
      </w:r>
      <w:r>
        <w:rPr>
          <w:rFonts w:ascii="宋体" w:hAnsi="宋体" w:cs="宋体" w:hint="eastAsia"/>
          <w:sz w:val="24"/>
          <w:szCs w:val="24"/>
        </w:rPr>
        <w:t>可实时查看定时作业执行情况，以及执行的结果。</w:t>
      </w:r>
    </w:p>
    <w:p w:rsidR="00681ECF" w:rsidRDefault="0072423E">
      <w:pPr>
        <w:spacing w:line="480" w:lineRule="exact"/>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ab/>
      </w:r>
      <w:r>
        <w:rPr>
          <w:rFonts w:ascii="宋体" w:hAnsi="宋体" w:cs="宋体" w:hint="eastAsia"/>
          <w:sz w:val="24"/>
          <w:szCs w:val="24"/>
        </w:rPr>
        <w:t>提供查询统计功能，体现大数据利用效率、定制服务的数量和质量、以及对临床、科研、教学、管理的数据服务支持状况。</w:t>
      </w:r>
    </w:p>
    <w:p w:rsidR="00681ECF" w:rsidRDefault="0072423E">
      <w:pPr>
        <w:pStyle w:val="af"/>
        <w:numPr>
          <w:ilvl w:val="2"/>
          <w:numId w:val="1"/>
        </w:numPr>
        <w:spacing w:line="480" w:lineRule="exact"/>
        <w:ind w:left="958" w:firstLineChars="0"/>
        <w:outlineLvl w:val="2"/>
        <w:rPr>
          <w:rFonts w:ascii="宋体" w:hAnsi="宋体" w:cs="宋体"/>
          <w:b/>
          <w:sz w:val="24"/>
        </w:rPr>
      </w:pPr>
      <w:r>
        <w:rPr>
          <w:rFonts w:ascii="宋体" w:hAnsi="宋体" w:cs="宋体" w:hint="eastAsia"/>
          <w:b/>
          <w:sz w:val="24"/>
        </w:rPr>
        <w:t>结构化模</w:t>
      </w:r>
      <w:r>
        <w:rPr>
          <w:rFonts w:ascii="宋体" w:hAnsi="宋体" w:cs="宋体" w:hint="eastAsia"/>
          <w:b/>
          <w:sz w:val="24"/>
        </w:rPr>
        <w:t>型扩展（指标项</w:t>
      </w:r>
      <w:r>
        <w:rPr>
          <w:rFonts w:ascii="宋体" w:hAnsi="宋体" w:cs="宋体" w:hint="eastAsia"/>
          <w:b/>
          <w:sz w:val="24"/>
        </w:rPr>
        <w:t>2</w:t>
      </w:r>
      <w:r>
        <w:rPr>
          <w:rFonts w:ascii="宋体" w:hAnsi="宋体" w:cs="宋体" w:hint="eastAsia"/>
          <w:b/>
          <w:sz w:val="24"/>
        </w:rPr>
        <w:t>）</w:t>
      </w:r>
    </w:p>
    <w:p w:rsidR="00681ECF" w:rsidRDefault="0072423E">
      <w:pPr>
        <w:spacing w:line="480" w:lineRule="exact"/>
        <w:ind w:left="238"/>
        <w:rPr>
          <w:rFonts w:ascii="宋体" w:hAnsi="宋体" w:cs="宋体"/>
          <w:sz w:val="24"/>
          <w:szCs w:val="24"/>
        </w:rPr>
      </w:pPr>
      <w:r>
        <w:rPr>
          <w:rFonts w:ascii="宋体" w:hAnsi="宋体" w:cs="宋体" w:hint="eastAsia"/>
          <w:sz w:val="24"/>
          <w:szCs w:val="24"/>
        </w:rPr>
        <w:t>在原有病历文本结构化的基础上，利用医学自然语言处理（</w:t>
      </w:r>
      <w:r>
        <w:rPr>
          <w:rFonts w:ascii="宋体" w:hAnsi="宋体" w:cs="宋体" w:hint="eastAsia"/>
          <w:sz w:val="24"/>
          <w:szCs w:val="24"/>
        </w:rPr>
        <w:t>NLP</w:t>
      </w:r>
      <w:r>
        <w:rPr>
          <w:rFonts w:ascii="宋体" w:hAnsi="宋体" w:cs="宋体" w:hint="eastAsia"/>
          <w:sz w:val="24"/>
          <w:szCs w:val="24"/>
        </w:rPr>
        <w:t>）结构化技术，对医院重要病历、检查文本等类型，进行结构化、标准化和归一化处理。需要满足以下要求：</w:t>
      </w:r>
    </w:p>
    <w:p w:rsidR="00681ECF" w:rsidRDefault="0072423E">
      <w:pPr>
        <w:pStyle w:val="af"/>
        <w:numPr>
          <w:ilvl w:val="0"/>
          <w:numId w:val="2"/>
        </w:numPr>
        <w:spacing w:line="480" w:lineRule="exact"/>
        <w:ind w:firstLineChars="0"/>
        <w:rPr>
          <w:rFonts w:ascii="宋体" w:hAnsi="宋体" w:cs="宋体"/>
          <w:bCs/>
          <w:sz w:val="24"/>
        </w:rPr>
      </w:pPr>
      <w:r>
        <w:rPr>
          <w:rFonts w:ascii="宋体" w:hAnsi="宋体" w:cs="宋体" w:hint="eastAsia"/>
          <w:bCs/>
          <w:sz w:val="24"/>
        </w:rPr>
        <w:t>支持处理多种病历类型的自然语言处理模型，支持自定义变量拓展抽取。增加检查文本结构化类型与部位，包括</w:t>
      </w:r>
      <w:r>
        <w:rPr>
          <w:rFonts w:ascii="宋体" w:hAnsi="宋体" w:cs="宋体" w:hint="eastAsia"/>
          <w:bCs/>
          <w:sz w:val="24"/>
        </w:rPr>
        <w:t>X</w:t>
      </w:r>
      <w:r>
        <w:rPr>
          <w:rFonts w:ascii="宋体" w:hAnsi="宋体" w:cs="宋体" w:hint="eastAsia"/>
          <w:bCs/>
          <w:sz w:val="24"/>
        </w:rPr>
        <w:t>线（头部、上肢、胸部、腹部等）、</w:t>
      </w:r>
      <w:r>
        <w:rPr>
          <w:rFonts w:ascii="宋体" w:hAnsi="宋体" w:cs="宋体" w:hint="eastAsia"/>
          <w:bCs/>
          <w:sz w:val="24"/>
        </w:rPr>
        <w:t>CT</w:t>
      </w:r>
      <w:r>
        <w:rPr>
          <w:rFonts w:ascii="宋体" w:hAnsi="宋体" w:cs="宋体" w:hint="eastAsia"/>
          <w:bCs/>
          <w:sz w:val="24"/>
        </w:rPr>
        <w:t>平扫（头部、腹部等）、</w:t>
      </w:r>
      <w:r>
        <w:rPr>
          <w:rFonts w:ascii="宋体" w:hAnsi="宋体" w:cs="宋体" w:hint="eastAsia"/>
          <w:bCs/>
          <w:sz w:val="24"/>
        </w:rPr>
        <w:t>MR</w:t>
      </w:r>
      <w:r>
        <w:rPr>
          <w:rFonts w:ascii="宋体" w:hAnsi="宋体" w:cs="宋体" w:hint="eastAsia"/>
          <w:bCs/>
          <w:sz w:val="24"/>
        </w:rPr>
        <w:t>（头部、胸部、腹部等）、超声（腹部、子宫、下肢深静脉等）、病理报告结论模型，并提升原有结构化模型精度；</w:t>
      </w:r>
    </w:p>
    <w:p w:rsidR="00681ECF" w:rsidRDefault="0072423E">
      <w:pPr>
        <w:pStyle w:val="af"/>
        <w:numPr>
          <w:ilvl w:val="0"/>
          <w:numId w:val="2"/>
        </w:numPr>
        <w:spacing w:line="480" w:lineRule="exact"/>
        <w:ind w:firstLineChars="0"/>
        <w:rPr>
          <w:rFonts w:ascii="宋体" w:hAnsi="宋体" w:cs="宋体"/>
          <w:bCs/>
          <w:sz w:val="24"/>
        </w:rPr>
      </w:pPr>
      <w:r>
        <w:rPr>
          <w:rFonts w:ascii="宋体" w:hAnsi="宋体" w:cs="宋体" w:hint="eastAsia"/>
          <w:bCs/>
          <w:sz w:val="24"/>
        </w:rPr>
        <w:t>▲为保障项目的延续性，且充分利用前期项目的建设成果，本项目建设的全院大数据中心必须基于医院已经建设的平台，与现有平台实现数据的无缝融合，且界面一体化展示，与现有大数据平台的接口费用由中标人承担。</w:t>
      </w:r>
    </w:p>
    <w:p w:rsidR="00681ECF" w:rsidRDefault="0072423E" w:rsidP="004F65B7">
      <w:pPr>
        <w:pStyle w:val="af"/>
        <w:numPr>
          <w:ilvl w:val="0"/>
          <w:numId w:val="2"/>
        </w:numPr>
        <w:adjustRightInd w:val="0"/>
        <w:snapToGrid w:val="0"/>
        <w:spacing w:beforeLines="25" w:afterLines="25" w:line="480" w:lineRule="exact"/>
        <w:ind w:firstLineChars="0"/>
        <w:rPr>
          <w:rFonts w:ascii="宋体" w:hAnsi="宋体" w:cs="宋体"/>
          <w:bCs/>
          <w:sz w:val="24"/>
        </w:rPr>
      </w:pPr>
      <w:r>
        <w:rPr>
          <w:rFonts w:ascii="宋体" w:hAnsi="宋体" w:cs="宋体" w:hint="eastAsia"/>
          <w:bCs/>
          <w:sz w:val="24"/>
        </w:rPr>
        <w:t>支持对分析结果进行可视化展示；系统支持单份分析结果的可视化展示，包括医学命名实体识别结果、医学实体间关联识别结果、概念获取结果、解析溯源结果、</w:t>
      </w:r>
      <w:r>
        <w:rPr>
          <w:rFonts w:ascii="宋体" w:hAnsi="宋体" w:cs="宋体" w:hint="eastAsia"/>
          <w:bCs/>
          <w:sz w:val="24"/>
        </w:rPr>
        <w:t>JSON</w:t>
      </w:r>
      <w:r>
        <w:rPr>
          <w:rFonts w:ascii="宋体" w:hAnsi="宋体" w:cs="宋体" w:hint="eastAsia"/>
          <w:bCs/>
          <w:sz w:val="24"/>
        </w:rPr>
        <w:t>输出结果等；系统支持结构化统计，如标准术语数量、标准术语类别；</w:t>
      </w:r>
    </w:p>
    <w:p w:rsidR="00681ECF" w:rsidRDefault="0072423E" w:rsidP="004F65B7">
      <w:pPr>
        <w:pStyle w:val="af"/>
        <w:numPr>
          <w:ilvl w:val="0"/>
          <w:numId w:val="2"/>
        </w:numPr>
        <w:adjustRightInd w:val="0"/>
        <w:snapToGrid w:val="0"/>
        <w:spacing w:beforeLines="25" w:afterLines="25" w:line="480" w:lineRule="exact"/>
        <w:ind w:firstLineChars="0"/>
        <w:rPr>
          <w:rFonts w:ascii="宋体" w:hAnsi="宋体" w:cs="宋体"/>
          <w:bCs/>
          <w:sz w:val="24"/>
        </w:rPr>
      </w:pPr>
      <w:r>
        <w:rPr>
          <w:rFonts w:ascii="宋体" w:hAnsi="宋体" w:cs="宋体" w:hint="eastAsia"/>
          <w:bCs/>
          <w:sz w:val="24"/>
        </w:rPr>
        <w:t>支持非标准化概念与标准化概念间的映射转换，实现数据的标准化利用；</w:t>
      </w:r>
    </w:p>
    <w:p w:rsidR="00681ECF" w:rsidRDefault="0072423E" w:rsidP="004F65B7">
      <w:pPr>
        <w:pStyle w:val="af"/>
        <w:numPr>
          <w:ilvl w:val="0"/>
          <w:numId w:val="2"/>
        </w:numPr>
        <w:adjustRightInd w:val="0"/>
        <w:snapToGrid w:val="0"/>
        <w:spacing w:beforeLines="25" w:afterLines="25" w:line="480" w:lineRule="exact"/>
        <w:ind w:firstLineChars="0"/>
        <w:rPr>
          <w:rFonts w:ascii="宋体" w:hAnsi="宋体" w:cs="宋体"/>
          <w:bCs/>
          <w:sz w:val="24"/>
        </w:rPr>
      </w:pPr>
      <w:r>
        <w:rPr>
          <w:rFonts w:ascii="宋体" w:hAnsi="宋体" w:cs="宋体" w:hint="eastAsia"/>
          <w:bCs/>
          <w:sz w:val="24"/>
        </w:rPr>
        <w:t>支持医学知识图谱、语义网络的节点映射</w:t>
      </w:r>
      <w:r>
        <w:rPr>
          <w:rFonts w:ascii="宋体" w:hAnsi="宋体" w:cs="宋体" w:hint="eastAsia"/>
          <w:bCs/>
          <w:sz w:val="24"/>
        </w:rPr>
        <w:t>和类别层级应用；</w:t>
      </w:r>
    </w:p>
    <w:p w:rsidR="00681ECF" w:rsidRDefault="0072423E" w:rsidP="004F65B7">
      <w:pPr>
        <w:pStyle w:val="af"/>
        <w:numPr>
          <w:ilvl w:val="0"/>
          <w:numId w:val="2"/>
        </w:numPr>
        <w:adjustRightInd w:val="0"/>
        <w:snapToGrid w:val="0"/>
        <w:spacing w:beforeLines="25" w:afterLines="25" w:line="480" w:lineRule="exact"/>
        <w:ind w:firstLineChars="0"/>
        <w:rPr>
          <w:rFonts w:ascii="宋体" w:hAnsi="宋体" w:cs="宋体"/>
          <w:bCs/>
          <w:sz w:val="24"/>
        </w:rPr>
      </w:pPr>
      <w:r>
        <w:rPr>
          <w:rFonts w:ascii="宋体" w:hAnsi="宋体" w:cs="宋体" w:hint="eastAsia"/>
          <w:bCs/>
          <w:sz w:val="24"/>
        </w:rPr>
        <w:t>系统内置命名实体识别模块对传入文本识别其中提及的医学实体以及实体类别，系统内置关联识别模块识别医学实体间的关联类别，包括限定关系、指代关系、修饰关系等。</w:t>
      </w:r>
    </w:p>
    <w:p w:rsidR="00681ECF" w:rsidRDefault="0072423E">
      <w:pPr>
        <w:pStyle w:val="af"/>
        <w:numPr>
          <w:ilvl w:val="0"/>
          <w:numId w:val="2"/>
        </w:numPr>
        <w:spacing w:line="480" w:lineRule="exact"/>
        <w:ind w:firstLineChars="0"/>
        <w:rPr>
          <w:rFonts w:ascii="宋体" w:hAnsi="宋体" w:cs="宋体"/>
          <w:bCs/>
          <w:sz w:val="24"/>
        </w:rPr>
      </w:pPr>
      <w:r>
        <w:rPr>
          <w:rFonts w:ascii="宋体" w:hAnsi="宋体" w:cs="宋体" w:hint="eastAsia"/>
          <w:bCs/>
          <w:sz w:val="24"/>
        </w:rPr>
        <w:lastRenderedPageBreak/>
        <w:t>系统支持文本变量溯源整合展示及下载功能，能展示相同变量在不同类型文本中多样性的溯源文书，并提供下载功能满足客户分析需求。</w:t>
      </w:r>
    </w:p>
    <w:p w:rsidR="00681ECF" w:rsidRDefault="0072423E">
      <w:pPr>
        <w:pStyle w:val="af"/>
        <w:numPr>
          <w:ilvl w:val="2"/>
          <w:numId w:val="1"/>
        </w:numPr>
        <w:spacing w:line="480" w:lineRule="exact"/>
        <w:ind w:left="958" w:firstLineChars="0"/>
        <w:outlineLvl w:val="2"/>
        <w:rPr>
          <w:rFonts w:ascii="宋体" w:hAnsi="宋体" w:cs="宋体"/>
          <w:b/>
          <w:sz w:val="24"/>
        </w:rPr>
      </w:pPr>
      <w:r>
        <w:rPr>
          <w:rFonts w:ascii="宋体" w:hAnsi="宋体" w:cs="宋体" w:hint="eastAsia"/>
          <w:b/>
          <w:sz w:val="24"/>
        </w:rPr>
        <w:t>数据脱敏与加密引擎（指标项</w:t>
      </w:r>
      <w:r>
        <w:rPr>
          <w:rFonts w:ascii="宋体" w:hAnsi="宋体" w:cs="宋体" w:hint="eastAsia"/>
          <w:b/>
          <w:sz w:val="24"/>
        </w:rPr>
        <w:t>3</w:t>
      </w:r>
      <w:r>
        <w:rPr>
          <w:rFonts w:ascii="宋体" w:hAnsi="宋体" w:cs="宋体" w:hint="eastAsia"/>
          <w:b/>
          <w:sz w:val="24"/>
        </w:rPr>
        <w:t>）</w:t>
      </w:r>
    </w:p>
    <w:p w:rsidR="00681ECF" w:rsidRDefault="0072423E" w:rsidP="004F65B7">
      <w:pPr>
        <w:keepNext/>
        <w:keepLines/>
        <w:numPr>
          <w:ilvl w:val="4"/>
          <w:numId w:val="0"/>
        </w:numPr>
        <w:adjustRightInd w:val="0"/>
        <w:snapToGrid w:val="0"/>
        <w:spacing w:beforeLines="25" w:afterLines="25" w:line="480" w:lineRule="exact"/>
        <w:ind w:leftChars="100" w:left="1219" w:rightChars="100" w:right="210" w:hanging="1009"/>
        <w:rPr>
          <w:rFonts w:ascii="宋体" w:hAnsi="宋体" w:cs="宋体"/>
          <w:b/>
          <w:bCs/>
          <w:sz w:val="24"/>
          <w:szCs w:val="24"/>
        </w:rPr>
      </w:pPr>
      <w:r>
        <w:rPr>
          <w:rFonts w:ascii="宋体" w:hAnsi="宋体" w:cs="宋体" w:hint="eastAsia"/>
          <w:b/>
          <w:bCs/>
          <w:sz w:val="24"/>
          <w:szCs w:val="24"/>
        </w:rPr>
        <w:t>数据脱敏</w:t>
      </w:r>
    </w:p>
    <w:p w:rsidR="00681ECF" w:rsidRDefault="0072423E">
      <w:pPr>
        <w:pStyle w:val="af"/>
        <w:numPr>
          <w:ilvl w:val="0"/>
          <w:numId w:val="3"/>
        </w:numPr>
        <w:spacing w:line="480" w:lineRule="exact"/>
        <w:ind w:firstLineChars="0"/>
        <w:rPr>
          <w:rFonts w:ascii="宋体" w:hAnsi="宋体" w:cs="宋体"/>
          <w:sz w:val="24"/>
        </w:rPr>
      </w:pPr>
      <w:r>
        <w:rPr>
          <w:rFonts w:ascii="宋体" w:hAnsi="宋体" w:cs="宋体" w:hint="eastAsia"/>
          <w:sz w:val="24"/>
        </w:rPr>
        <w:t>敏感数据处理支持多种内置的敏感数据识别规则，覆盖中美欧等多国有关个人信息保护的法律法规。能够对数据集的所有字段进行敏感属性识别，确保隐藏在大段文本中的敏感信息不被遗漏。</w:t>
      </w:r>
    </w:p>
    <w:p w:rsidR="00681ECF" w:rsidRDefault="0072423E">
      <w:pPr>
        <w:pStyle w:val="af"/>
        <w:numPr>
          <w:ilvl w:val="0"/>
          <w:numId w:val="3"/>
        </w:numPr>
        <w:spacing w:line="480" w:lineRule="exact"/>
        <w:ind w:firstLineChars="0"/>
        <w:rPr>
          <w:rFonts w:ascii="宋体" w:hAnsi="宋体" w:cs="宋体"/>
          <w:sz w:val="24"/>
        </w:rPr>
      </w:pPr>
      <w:r>
        <w:rPr>
          <w:rFonts w:ascii="宋体" w:hAnsi="宋体" w:cs="宋体" w:hint="eastAsia"/>
          <w:sz w:val="24"/>
        </w:rPr>
        <w:t>脱敏的业务场景，包括但不限于科研病例的个人隐私信息、医护人员的个人隐私信息；</w:t>
      </w:r>
    </w:p>
    <w:p w:rsidR="00681ECF" w:rsidRDefault="0072423E">
      <w:pPr>
        <w:pStyle w:val="af"/>
        <w:numPr>
          <w:ilvl w:val="0"/>
          <w:numId w:val="3"/>
        </w:numPr>
        <w:spacing w:line="480" w:lineRule="exact"/>
        <w:ind w:firstLineChars="0"/>
        <w:rPr>
          <w:rFonts w:ascii="宋体" w:hAnsi="宋体" w:cs="宋体"/>
          <w:sz w:val="24"/>
        </w:rPr>
      </w:pPr>
      <w:r>
        <w:rPr>
          <w:rFonts w:ascii="宋体" w:hAnsi="宋体" w:cs="宋体" w:hint="eastAsia"/>
          <w:sz w:val="24"/>
        </w:rPr>
        <w:t>支持在统一的脱敏配置上配置所有应用的数据脱敏，包括数据展示脱敏与导出时候禁止勾选敏感字段。</w:t>
      </w:r>
    </w:p>
    <w:p w:rsidR="00681ECF" w:rsidRDefault="0072423E">
      <w:pPr>
        <w:pStyle w:val="af"/>
        <w:numPr>
          <w:ilvl w:val="0"/>
          <w:numId w:val="3"/>
        </w:numPr>
        <w:spacing w:line="480" w:lineRule="exact"/>
        <w:ind w:firstLineChars="0"/>
        <w:rPr>
          <w:rFonts w:ascii="宋体" w:hAnsi="宋体" w:cs="宋体"/>
          <w:sz w:val="24"/>
        </w:rPr>
      </w:pPr>
      <w:r>
        <w:rPr>
          <w:rFonts w:ascii="宋体" w:hAnsi="宋体" w:cs="宋体" w:hint="eastAsia"/>
          <w:sz w:val="24"/>
        </w:rPr>
        <w:t>对于不方便进行脱敏的核心数据，敏感数据处理系统能够通过水印技术，将泄漏的数据集进行外泄时间和嫌疑人的定位，从而将泄密事件影响降到最低。</w:t>
      </w:r>
    </w:p>
    <w:p w:rsidR="00681ECF" w:rsidRDefault="0072423E">
      <w:pPr>
        <w:pStyle w:val="af"/>
        <w:numPr>
          <w:ilvl w:val="0"/>
          <w:numId w:val="3"/>
        </w:numPr>
        <w:spacing w:line="480" w:lineRule="exact"/>
        <w:ind w:firstLineChars="0"/>
        <w:rPr>
          <w:rFonts w:ascii="宋体" w:hAnsi="宋体" w:cs="宋体"/>
          <w:sz w:val="24"/>
        </w:rPr>
      </w:pPr>
      <w:r>
        <w:rPr>
          <w:rFonts w:ascii="宋体" w:hAnsi="宋体" w:cs="宋体" w:hint="eastAsia"/>
          <w:sz w:val="24"/>
        </w:rPr>
        <w:t>敏感数据处理通过水印技术，将泄漏的数据集进行外泄时间和嫌疑人的定位，缩小排查范围，保障泄密企业快速追查责任人，从而将泄密事件影响降到最低。</w:t>
      </w:r>
    </w:p>
    <w:p w:rsidR="00681ECF" w:rsidRDefault="0072423E" w:rsidP="004F65B7">
      <w:pPr>
        <w:keepNext/>
        <w:keepLines/>
        <w:numPr>
          <w:ilvl w:val="4"/>
          <w:numId w:val="0"/>
        </w:numPr>
        <w:adjustRightInd w:val="0"/>
        <w:snapToGrid w:val="0"/>
        <w:spacing w:beforeLines="25" w:afterLines="25" w:line="480" w:lineRule="exact"/>
        <w:ind w:leftChars="100" w:left="1219" w:rightChars="100" w:right="210" w:hanging="1009"/>
        <w:rPr>
          <w:rFonts w:ascii="宋体" w:hAnsi="宋体" w:cs="宋体"/>
          <w:b/>
          <w:bCs/>
          <w:sz w:val="24"/>
          <w:szCs w:val="24"/>
        </w:rPr>
      </w:pPr>
      <w:r>
        <w:rPr>
          <w:rFonts w:ascii="宋体" w:hAnsi="宋体" w:cs="宋体" w:hint="eastAsia"/>
          <w:b/>
          <w:bCs/>
          <w:sz w:val="24"/>
          <w:szCs w:val="24"/>
        </w:rPr>
        <w:t>数据加密</w:t>
      </w:r>
    </w:p>
    <w:p w:rsidR="00681ECF" w:rsidRDefault="0072423E">
      <w:pPr>
        <w:pStyle w:val="af"/>
        <w:numPr>
          <w:ilvl w:val="0"/>
          <w:numId w:val="4"/>
        </w:numPr>
        <w:spacing w:line="480" w:lineRule="exact"/>
        <w:ind w:firstLineChars="0"/>
        <w:rPr>
          <w:rFonts w:ascii="宋体" w:hAnsi="宋体" w:cs="宋体"/>
          <w:sz w:val="24"/>
        </w:rPr>
      </w:pPr>
      <w:r>
        <w:rPr>
          <w:rFonts w:ascii="宋体" w:hAnsi="宋体" w:cs="宋体" w:hint="eastAsia"/>
          <w:sz w:val="24"/>
        </w:rPr>
        <w:t>支持采用对称加密和非对称加密技术对传输过程与存储过程进行</w:t>
      </w:r>
      <w:r>
        <w:rPr>
          <w:rFonts w:ascii="宋体" w:hAnsi="宋体" w:cs="宋体" w:hint="eastAsia"/>
          <w:sz w:val="24"/>
        </w:rPr>
        <w:t>加密，确保数据传输过程的私密性以及完整性；</w:t>
      </w:r>
    </w:p>
    <w:p w:rsidR="00681ECF" w:rsidRDefault="0072423E">
      <w:pPr>
        <w:pStyle w:val="af"/>
        <w:numPr>
          <w:ilvl w:val="0"/>
          <w:numId w:val="4"/>
        </w:numPr>
        <w:spacing w:line="480" w:lineRule="exact"/>
        <w:ind w:firstLineChars="0"/>
        <w:rPr>
          <w:rFonts w:ascii="宋体" w:hAnsi="宋体" w:cs="宋体"/>
          <w:sz w:val="24"/>
        </w:rPr>
      </w:pPr>
      <w:r>
        <w:rPr>
          <w:rFonts w:ascii="宋体" w:hAnsi="宋体" w:cs="宋体" w:hint="eastAsia"/>
          <w:sz w:val="24"/>
        </w:rPr>
        <w:t>对于重要数据（例如国家规定的</w:t>
      </w:r>
      <w:r>
        <w:rPr>
          <w:rFonts w:ascii="宋体" w:hAnsi="宋体" w:cs="宋体" w:hint="eastAsia"/>
          <w:sz w:val="24"/>
        </w:rPr>
        <w:t>CDA</w:t>
      </w:r>
      <w:r>
        <w:rPr>
          <w:rFonts w:ascii="宋体" w:hAnsi="宋体" w:cs="宋体" w:hint="eastAsia"/>
          <w:sz w:val="24"/>
        </w:rPr>
        <w:t>格式的病历文档）、患者以及医护人员隐私数据的存储，通常采用对称加密技术，并提供解密方案保证应用可以还原原始数据后正常使用。</w:t>
      </w:r>
    </w:p>
    <w:p w:rsidR="00681ECF" w:rsidRDefault="0072423E">
      <w:pPr>
        <w:pStyle w:val="af"/>
        <w:numPr>
          <w:ilvl w:val="0"/>
          <w:numId w:val="4"/>
        </w:numPr>
        <w:spacing w:line="480" w:lineRule="exact"/>
        <w:ind w:firstLineChars="0"/>
        <w:rPr>
          <w:rFonts w:ascii="宋体" w:hAnsi="宋体" w:cs="宋体"/>
          <w:sz w:val="24"/>
        </w:rPr>
      </w:pPr>
      <w:r>
        <w:rPr>
          <w:rFonts w:ascii="宋体" w:hAnsi="宋体" w:cs="宋体" w:hint="eastAsia"/>
          <w:sz w:val="24"/>
        </w:rPr>
        <w:t>在重要病历数据出现与外网交互的情况下，需考虑采用公钥与私钥的形式对交换的数据进行加解密。</w:t>
      </w:r>
    </w:p>
    <w:p w:rsidR="00681ECF" w:rsidRDefault="0072423E">
      <w:pPr>
        <w:pStyle w:val="af"/>
        <w:numPr>
          <w:ilvl w:val="0"/>
          <w:numId w:val="4"/>
        </w:numPr>
        <w:spacing w:line="480" w:lineRule="exact"/>
        <w:ind w:firstLineChars="0"/>
        <w:rPr>
          <w:rFonts w:ascii="宋体" w:hAnsi="宋体" w:cs="宋体"/>
          <w:sz w:val="24"/>
        </w:rPr>
      </w:pPr>
      <w:r>
        <w:rPr>
          <w:rFonts w:ascii="宋体" w:hAnsi="宋体" w:cs="宋体" w:hint="eastAsia"/>
          <w:kern w:val="0"/>
          <w:sz w:val="24"/>
        </w:rPr>
        <w:t>▲</w:t>
      </w:r>
      <w:r>
        <w:rPr>
          <w:rFonts w:ascii="宋体" w:hAnsi="宋体" w:cs="宋体" w:hint="eastAsia"/>
          <w:sz w:val="24"/>
        </w:rPr>
        <w:t>支持国家已有的国密算法：如</w:t>
      </w:r>
      <w:r>
        <w:rPr>
          <w:rFonts w:ascii="宋体" w:hAnsi="宋体" w:cs="宋体" w:hint="eastAsia"/>
          <w:sz w:val="24"/>
        </w:rPr>
        <w:t>SM2/SM3/SM4</w:t>
      </w:r>
      <w:r>
        <w:rPr>
          <w:rFonts w:ascii="宋体" w:hAnsi="宋体" w:cs="宋体" w:hint="eastAsia"/>
          <w:sz w:val="24"/>
        </w:rPr>
        <w:t>等。</w:t>
      </w:r>
    </w:p>
    <w:p w:rsidR="00681ECF" w:rsidRDefault="0072423E">
      <w:pPr>
        <w:pStyle w:val="af"/>
        <w:numPr>
          <w:ilvl w:val="2"/>
          <w:numId w:val="1"/>
        </w:numPr>
        <w:spacing w:line="480" w:lineRule="exact"/>
        <w:ind w:firstLineChars="0"/>
        <w:outlineLvl w:val="2"/>
        <w:rPr>
          <w:rFonts w:ascii="宋体" w:hAnsi="宋体" w:cs="宋体"/>
          <w:b/>
          <w:kern w:val="0"/>
          <w:sz w:val="24"/>
        </w:rPr>
      </w:pPr>
      <w:r>
        <w:rPr>
          <w:rFonts w:ascii="宋体" w:hAnsi="宋体" w:cs="宋体" w:hint="eastAsia"/>
          <w:b/>
          <w:kern w:val="0"/>
          <w:sz w:val="24"/>
        </w:rPr>
        <w:t>大数据监管平台</w:t>
      </w:r>
      <w:r>
        <w:rPr>
          <w:rFonts w:ascii="宋体" w:hAnsi="宋体" w:cs="宋体" w:hint="eastAsia"/>
          <w:b/>
          <w:sz w:val="24"/>
        </w:rPr>
        <w:t>（指标项</w:t>
      </w:r>
      <w:r>
        <w:rPr>
          <w:rFonts w:ascii="宋体" w:hAnsi="宋体" w:cs="宋体" w:hint="eastAsia"/>
          <w:b/>
          <w:sz w:val="24"/>
        </w:rPr>
        <w:t>4</w:t>
      </w:r>
      <w:r>
        <w:rPr>
          <w:rFonts w:ascii="宋体" w:hAnsi="宋体" w:cs="宋体" w:hint="eastAsia"/>
          <w:b/>
          <w:sz w:val="24"/>
        </w:rPr>
        <w:t>）</w:t>
      </w:r>
    </w:p>
    <w:p w:rsidR="00681ECF" w:rsidRDefault="0072423E">
      <w:pPr>
        <w:spacing w:line="480" w:lineRule="exact"/>
        <w:ind w:left="238" w:firstLineChars="200" w:firstLine="480"/>
        <w:rPr>
          <w:rFonts w:ascii="宋体" w:hAnsi="宋体" w:cs="宋体"/>
          <w:kern w:val="0"/>
          <w:sz w:val="24"/>
          <w:szCs w:val="24"/>
        </w:rPr>
      </w:pPr>
      <w:r>
        <w:rPr>
          <w:rFonts w:ascii="宋体" w:hAnsi="宋体" w:cs="宋体" w:hint="eastAsia"/>
          <w:kern w:val="0"/>
          <w:sz w:val="24"/>
          <w:szCs w:val="24"/>
        </w:rPr>
        <w:t>全院大数据平台的建设具备了统一在线服务的基础条件，但是基于数据资产以及数据安全的考量就必须在日常的大数据各项使用过程中形成统一的管控与监督，具备所有大数据的在线服务和应用都有明确的申请人、审批人、执行人等责任管理，并形成文件归档、操作留痕的可追溯管理体系。在大数据监管流程上，需要通过申请、审批、调度、作业、数据包下发等数据服务流程各个环节进行监控管理。为此大数据监管平台需满足以下要求：</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r>
      <w:r>
        <w:rPr>
          <w:rFonts w:ascii="宋体" w:hAnsi="宋体" w:cs="宋体" w:hint="eastAsia"/>
          <w:kern w:val="0"/>
          <w:sz w:val="24"/>
          <w:szCs w:val="24"/>
        </w:rPr>
        <w:t>支持申请人发起数据使用申请，填写使用目的、数据范围，并上传线下审批表扫描件，</w:t>
      </w:r>
      <w:r>
        <w:rPr>
          <w:rFonts w:ascii="宋体" w:hAnsi="宋体" w:cs="宋体" w:hint="eastAsia"/>
          <w:kern w:val="0"/>
          <w:sz w:val="24"/>
          <w:szCs w:val="24"/>
        </w:rPr>
        <w:lastRenderedPageBreak/>
        <w:t>支持</w:t>
      </w:r>
      <w:r>
        <w:rPr>
          <w:rFonts w:ascii="宋体" w:hAnsi="宋体" w:cs="宋体" w:hint="eastAsia"/>
          <w:kern w:val="0"/>
          <w:sz w:val="24"/>
          <w:szCs w:val="24"/>
        </w:rPr>
        <w:t>JPG</w:t>
      </w:r>
      <w:r>
        <w:rPr>
          <w:rFonts w:ascii="宋体" w:hAnsi="宋体" w:cs="宋体" w:hint="eastAsia"/>
          <w:kern w:val="0"/>
          <w:sz w:val="24"/>
          <w:szCs w:val="24"/>
        </w:rPr>
        <w:t>、</w:t>
      </w:r>
      <w:r>
        <w:rPr>
          <w:rFonts w:ascii="宋体" w:hAnsi="宋体" w:cs="宋体" w:hint="eastAsia"/>
          <w:kern w:val="0"/>
          <w:sz w:val="24"/>
          <w:szCs w:val="24"/>
        </w:rPr>
        <w:t>PNG</w:t>
      </w:r>
      <w:r>
        <w:rPr>
          <w:rFonts w:ascii="宋体" w:hAnsi="宋体" w:cs="宋体" w:hint="eastAsia"/>
          <w:kern w:val="0"/>
          <w:sz w:val="24"/>
          <w:szCs w:val="24"/>
        </w:rPr>
        <w:t>、</w:t>
      </w:r>
      <w:r>
        <w:rPr>
          <w:rFonts w:ascii="宋体" w:hAnsi="宋体" w:cs="宋体" w:hint="eastAsia"/>
          <w:kern w:val="0"/>
          <w:sz w:val="24"/>
          <w:szCs w:val="24"/>
        </w:rPr>
        <w:t>PDF</w:t>
      </w:r>
      <w:r>
        <w:rPr>
          <w:rFonts w:ascii="宋体" w:hAnsi="宋体" w:cs="宋体" w:hint="eastAsia"/>
          <w:kern w:val="0"/>
          <w:sz w:val="24"/>
          <w:szCs w:val="24"/>
        </w:rPr>
        <w:t>格式文件上传。</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申请人可自行配置通知形式，通知的形式包括短信、钉钉、系统通知。</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ab/>
      </w:r>
      <w:r>
        <w:rPr>
          <w:rFonts w:ascii="宋体" w:hAnsi="宋体" w:cs="宋体" w:hint="eastAsia"/>
          <w:kern w:val="0"/>
          <w:sz w:val="24"/>
          <w:szCs w:val="24"/>
        </w:rPr>
        <w:t>支持数据服务评估功能。评估通过选定数据源。评估不通过退回申请人重新填写申请表，并记录评估不通过原因。</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ab/>
      </w:r>
      <w:r>
        <w:rPr>
          <w:rFonts w:ascii="宋体" w:hAnsi="宋体" w:cs="宋体" w:hint="eastAsia"/>
          <w:kern w:val="0"/>
          <w:sz w:val="24"/>
          <w:szCs w:val="24"/>
        </w:rPr>
        <w:t>支持对评估通过后的申请，根据数据源编写查询脚本。支持对查询脚本进行校验，校验通过返回前</w:t>
      </w:r>
      <w:r>
        <w:rPr>
          <w:rFonts w:ascii="宋体" w:hAnsi="宋体" w:cs="宋体" w:hint="eastAsia"/>
          <w:kern w:val="0"/>
          <w:sz w:val="24"/>
          <w:szCs w:val="24"/>
        </w:rPr>
        <w:t>10</w:t>
      </w:r>
      <w:r>
        <w:rPr>
          <w:rFonts w:ascii="宋体" w:hAnsi="宋体" w:cs="宋体" w:hint="eastAsia"/>
          <w:kern w:val="0"/>
          <w:sz w:val="24"/>
          <w:szCs w:val="24"/>
        </w:rPr>
        <w:t>条数据，校验不通过的返回错误提示。</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ab/>
      </w:r>
      <w:r>
        <w:rPr>
          <w:rFonts w:ascii="宋体" w:hAnsi="宋体" w:cs="宋体" w:hint="eastAsia"/>
          <w:kern w:val="0"/>
          <w:sz w:val="24"/>
          <w:szCs w:val="24"/>
        </w:rPr>
        <w:t>支持对</w:t>
      </w:r>
      <w:r>
        <w:rPr>
          <w:rFonts w:ascii="宋体" w:hAnsi="宋体" w:cs="宋体" w:hint="eastAsia"/>
          <w:kern w:val="0"/>
          <w:sz w:val="24"/>
          <w:szCs w:val="24"/>
        </w:rPr>
        <w:t>T-SQL</w:t>
      </w:r>
      <w:r>
        <w:rPr>
          <w:rFonts w:ascii="宋体" w:hAnsi="宋体" w:cs="宋体" w:hint="eastAsia"/>
          <w:kern w:val="0"/>
          <w:sz w:val="24"/>
          <w:szCs w:val="24"/>
        </w:rPr>
        <w:t>脚本进行归档，提高</w:t>
      </w:r>
      <w:r>
        <w:rPr>
          <w:rFonts w:ascii="宋体" w:hAnsi="宋体" w:cs="宋体" w:hint="eastAsia"/>
          <w:kern w:val="0"/>
          <w:sz w:val="24"/>
          <w:szCs w:val="24"/>
        </w:rPr>
        <w:t>T-SQL</w:t>
      </w:r>
      <w:r>
        <w:rPr>
          <w:rFonts w:ascii="宋体" w:hAnsi="宋体" w:cs="宋体" w:hint="eastAsia"/>
          <w:kern w:val="0"/>
          <w:sz w:val="24"/>
          <w:szCs w:val="24"/>
        </w:rPr>
        <w:t>脚本复用性。</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SAP HANA</w:t>
      </w:r>
      <w:r>
        <w:rPr>
          <w:rFonts w:ascii="宋体" w:hAnsi="宋体" w:cs="宋体" w:hint="eastAsia"/>
          <w:kern w:val="0"/>
          <w:sz w:val="24"/>
          <w:szCs w:val="24"/>
        </w:rPr>
        <w:t>、</w:t>
      </w:r>
      <w:r>
        <w:rPr>
          <w:rFonts w:ascii="宋体" w:hAnsi="宋体" w:cs="宋体" w:hint="eastAsia"/>
          <w:kern w:val="0"/>
          <w:sz w:val="24"/>
          <w:szCs w:val="24"/>
        </w:rPr>
        <w:t>SQL SERVER</w:t>
      </w:r>
      <w:r>
        <w:rPr>
          <w:rFonts w:ascii="宋体" w:hAnsi="宋体" w:cs="宋体" w:hint="eastAsia"/>
          <w:kern w:val="0"/>
          <w:sz w:val="24"/>
          <w:szCs w:val="24"/>
        </w:rPr>
        <w:t>、</w:t>
      </w:r>
      <w:r>
        <w:rPr>
          <w:rFonts w:ascii="宋体" w:hAnsi="宋体" w:cs="宋体" w:hint="eastAsia"/>
          <w:kern w:val="0"/>
          <w:sz w:val="24"/>
          <w:szCs w:val="24"/>
        </w:rPr>
        <w:t>MYSQL</w:t>
      </w:r>
      <w:r>
        <w:rPr>
          <w:rFonts w:ascii="宋体" w:hAnsi="宋体" w:cs="宋体" w:hint="eastAsia"/>
          <w:kern w:val="0"/>
          <w:sz w:val="24"/>
          <w:szCs w:val="24"/>
        </w:rPr>
        <w:t>、</w:t>
      </w:r>
      <w:r>
        <w:rPr>
          <w:rFonts w:ascii="宋体" w:hAnsi="宋体" w:cs="宋体" w:hint="eastAsia"/>
          <w:kern w:val="0"/>
          <w:sz w:val="24"/>
          <w:szCs w:val="24"/>
        </w:rPr>
        <w:t>ORACLE</w:t>
      </w:r>
      <w:r>
        <w:rPr>
          <w:rFonts w:ascii="宋体" w:hAnsi="宋体" w:cs="宋体" w:hint="eastAsia"/>
          <w:kern w:val="0"/>
          <w:sz w:val="24"/>
          <w:szCs w:val="24"/>
        </w:rPr>
        <w:t>以上四种数据源的配置。</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ab/>
      </w:r>
      <w:r>
        <w:rPr>
          <w:rFonts w:ascii="宋体" w:hAnsi="宋体" w:cs="宋体" w:hint="eastAsia"/>
          <w:kern w:val="0"/>
          <w:sz w:val="24"/>
          <w:szCs w:val="24"/>
        </w:rPr>
        <w:t>支持按天、周、月等周期执行定时任务作业。并支持定时作业维护管理功能，可对作业进行开启、暂停、停止、删除操作。</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ab/>
      </w:r>
      <w:r>
        <w:rPr>
          <w:rFonts w:ascii="宋体" w:hAnsi="宋体" w:cs="宋体" w:hint="eastAsia"/>
          <w:kern w:val="0"/>
          <w:sz w:val="24"/>
          <w:szCs w:val="24"/>
        </w:rPr>
        <w:t>支持查看作业执行情况和执行结果。</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ab/>
      </w:r>
      <w:r>
        <w:rPr>
          <w:rFonts w:ascii="宋体" w:hAnsi="宋体" w:cs="宋体" w:hint="eastAsia"/>
          <w:kern w:val="0"/>
          <w:sz w:val="24"/>
          <w:szCs w:val="24"/>
        </w:rPr>
        <w:t>定时调度的脚本，调度的规则自行归档备份。</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ab/>
      </w:r>
      <w:r>
        <w:rPr>
          <w:rFonts w:ascii="宋体" w:hAnsi="宋体" w:cs="宋体" w:hint="eastAsia"/>
          <w:kern w:val="0"/>
          <w:sz w:val="24"/>
          <w:szCs w:val="24"/>
        </w:rPr>
        <w:t>支持对执行结果进行审核，审核通过后，根据申请人要求返回执行结果，并将结果归档到服务器上存档备查。审核不通过返回重新编辑脚本，并记录不通过原因。</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ab/>
      </w:r>
      <w:r>
        <w:rPr>
          <w:rFonts w:ascii="宋体" w:hAnsi="宋体" w:cs="宋体" w:hint="eastAsia"/>
          <w:kern w:val="0"/>
          <w:sz w:val="24"/>
          <w:szCs w:val="24"/>
        </w:rPr>
        <w:t>支持记录申请人、申请时间、评估人、评估时间、执行人、执行时间、审核人、审核时间、完成时间、完成人各环节节点信息保存，以及返回结果方式保存，便于追溯。</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权限管理和角色管理功能，对申请人、评估人、执行人、审核人不同角色赋予不同权限，避免越级访问数据。</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13)</w:t>
      </w:r>
      <w:r>
        <w:rPr>
          <w:rFonts w:ascii="宋体" w:hAnsi="宋体" w:cs="宋体" w:hint="eastAsia"/>
          <w:kern w:val="0"/>
          <w:sz w:val="24"/>
          <w:szCs w:val="24"/>
        </w:rPr>
        <w:tab/>
      </w:r>
      <w:r>
        <w:rPr>
          <w:rFonts w:ascii="宋体" w:hAnsi="宋体" w:cs="宋体" w:hint="eastAsia"/>
          <w:kern w:val="0"/>
          <w:sz w:val="24"/>
          <w:szCs w:val="24"/>
        </w:rPr>
        <w:t>要求严格的身份验证、对数据只能查询、不能超范围查询数据、不能违规下载。</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14)</w:t>
      </w:r>
      <w:r>
        <w:rPr>
          <w:rFonts w:ascii="宋体" w:hAnsi="宋体" w:cs="宋体" w:hint="eastAsia"/>
          <w:kern w:val="0"/>
          <w:sz w:val="24"/>
          <w:szCs w:val="24"/>
        </w:rPr>
        <w:tab/>
      </w:r>
      <w:r>
        <w:rPr>
          <w:rFonts w:ascii="宋体" w:hAnsi="宋体" w:cs="宋体" w:hint="eastAsia"/>
          <w:kern w:val="0"/>
          <w:sz w:val="24"/>
          <w:szCs w:val="24"/>
        </w:rPr>
        <w:t>可视化展示各环节数据概要汇总信息。如：已申请、已评估、已审核、已完成数据情况。</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1-1-5 </w:t>
      </w:r>
      <w:r>
        <w:rPr>
          <w:rFonts w:ascii="宋体" w:hAnsi="宋体" w:cs="宋体" w:hint="eastAsia"/>
          <w:b/>
          <w:kern w:val="0"/>
          <w:sz w:val="24"/>
          <w:szCs w:val="24"/>
        </w:rPr>
        <w:t>医保自动稽核系统</w:t>
      </w:r>
      <w:r>
        <w:rPr>
          <w:rFonts w:ascii="宋体" w:hAnsi="宋体" w:cs="宋体" w:hint="eastAsia"/>
          <w:b/>
          <w:sz w:val="24"/>
          <w:szCs w:val="24"/>
        </w:rPr>
        <w:t>（指标项</w:t>
      </w:r>
      <w:r>
        <w:rPr>
          <w:rFonts w:ascii="宋体" w:hAnsi="宋体" w:cs="宋体" w:hint="eastAsia"/>
          <w:b/>
          <w:sz w:val="24"/>
          <w:szCs w:val="24"/>
        </w:rPr>
        <w:t>5</w:t>
      </w:r>
      <w:r>
        <w:rPr>
          <w:rFonts w:ascii="宋体" w:hAnsi="宋体" w:cs="宋体" w:hint="eastAsia"/>
          <w:b/>
          <w:sz w:val="24"/>
          <w:szCs w:val="24"/>
        </w:rPr>
        <w:t>）</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。围绕医保自动稽核系统，需要具备规则可灵活配置、任务作业自动运行、</w:t>
      </w:r>
      <w:r>
        <w:rPr>
          <w:rFonts w:ascii="宋体" w:hAnsi="宋体" w:cs="宋体" w:hint="eastAsia"/>
          <w:kern w:val="0"/>
          <w:sz w:val="24"/>
          <w:szCs w:val="24"/>
        </w:rPr>
        <w:t>SQL</w:t>
      </w:r>
      <w:r>
        <w:rPr>
          <w:rFonts w:ascii="宋体" w:hAnsi="宋体" w:cs="宋体" w:hint="eastAsia"/>
          <w:kern w:val="0"/>
          <w:sz w:val="24"/>
          <w:szCs w:val="24"/>
        </w:rPr>
        <w:t>脚本自配管理等等功能才能支撑对院内医保管理的动态稽核，除事后稽核外、还需支持事中稽核，加强过程管理、及时动态调整。</w:t>
      </w:r>
      <w:r>
        <w:rPr>
          <w:rFonts w:ascii="宋体" w:hAnsi="宋体" w:cs="宋体" w:hint="eastAsia"/>
          <w:kern w:val="0"/>
          <w:sz w:val="24"/>
          <w:szCs w:val="24"/>
        </w:rPr>
        <w:t xml:space="preserve"> </w:t>
      </w:r>
      <w:r>
        <w:rPr>
          <w:rFonts w:ascii="宋体" w:hAnsi="宋体" w:cs="宋体" w:hint="eastAsia"/>
          <w:kern w:val="0"/>
          <w:sz w:val="24"/>
          <w:szCs w:val="24"/>
        </w:rPr>
        <w:t>具体要求是：</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SAP HANA</w:t>
      </w:r>
      <w:r>
        <w:rPr>
          <w:rFonts w:ascii="宋体" w:hAnsi="宋体" w:cs="宋体" w:hint="eastAsia"/>
          <w:kern w:val="0"/>
          <w:sz w:val="24"/>
          <w:szCs w:val="24"/>
        </w:rPr>
        <w:t>、</w:t>
      </w:r>
      <w:r>
        <w:rPr>
          <w:rFonts w:ascii="宋体" w:hAnsi="宋体" w:cs="宋体" w:hint="eastAsia"/>
          <w:kern w:val="0"/>
          <w:sz w:val="24"/>
          <w:szCs w:val="24"/>
        </w:rPr>
        <w:t>SQL SERVER</w:t>
      </w:r>
      <w:r>
        <w:rPr>
          <w:rFonts w:ascii="宋体" w:hAnsi="宋体" w:cs="宋体" w:hint="eastAsia"/>
          <w:kern w:val="0"/>
          <w:sz w:val="24"/>
          <w:szCs w:val="24"/>
        </w:rPr>
        <w:t>、</w:t>
      </w:r>
      <w:r>
        <w:rPr>
          <w:rFonts w:ascii="宋体" w:hAnsi="宋体" w:cs="宋体" w:hint="eastAsia"/>
          <w:kern w:val="0"/>
          <w:sz w:val="24"/>
          <w:szCs w:val="24"/>
        </w:rPr>
        <w:t>MYSQL</w:t>
      </w:r>
      <w:r>
        <w:rPr>
          <w:rFonts w:ascii="宋体" w:hAnsi="宋体" w:cs="宋体" w:hint="eastAsia"/>
          <w:kern w:val="0"/>
          <w:sz w:val="24"/>
          <w:szCs w:val="24"/>
        </w:rPr>
        <w:t>、</w:t>
      </w:r>
      <w:r>
        <w:rPr>
          <w:rFonts w:ascii="宋体" w:hAnsi="宋体" w:cs="宋体" w:hint="eastAsia"/>
          <w:kern w:val="0"/>
          <w:sz w:val="24"/>
          <w:szCs w:val="24"/>
        </w:rPr>
        <w:t>ORACLE</w:t>
      </w:r>
      <w:r>
        <w:rPr>
          <w:rFonts w:ascii="宋体" w:hAnsi="宋体" w:cs="宋体" w:hint="eastAsia"/>
          <w:kern w:val="0"/>
          <w:sz w:val="24"/>
          <w:szCs w:val="24"/>
        </w:rPr>
        <w:t>以上四种数据源的配置，并提供多数据库维护管理功能。</w:t>
      </w:r>
      <w:r>
        <w:rPr>
          <w:rFonts w:ascii="宋体" w:hAnsi="宋体" w:cs="宋体" w:hint="eastAsia"/>
          <w:b/>
          <w:bCs/>
          <w:kern w:val="0"/>
          <w:sz w:val="24"/>
          <w:szCs w:val="24"/>
        </w:rPr>
        <w:t>【提供相关功能截图证明】</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用户可根据需求通过系统进行配置维护规则知识库</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支持不同的医保种类和不同的医保稽查内容</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ab/>
      </w:r>
      <w:r>
        <w:rPr>
          <w:rFonts w:ascii="宋体" w:hAnsi="宋体" w:cs="宋体" w:hint="eastAsia"/>
          <w:kern w:val="0"/>
          <w:sz w:val="24"/>
          <w:szCs w:val="24"/>
        </w:rPr>
        <w:t>针对稽查内容建立对应的规则</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支持不同的稽查内容具备可定义、可配置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支持稽查内容可灵活定义运算规则，并能支持多种运算操作符</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支持多种计算方式（包含、大于等于、小于等于、模糊匹配、以……开始匹配、不包含、不以……开始匹配、和大于、条数大于）</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ab/>
      </w:r>
      <w:r>
        <w:rPr>
          <w:rFonts w:ascii="宋体" w:hAnsi="宋体" w:cs="宋体" w:hint="eastAsia"/>
          <w:kern w:val="0"/>
          <w:sz w:val="24"/>
          <w:szCs w:val="24"/>
        </w:rPr>
        <w:t>用户可根据需求通过系统进行</w:t>
      </w:r>
      <w:r>
        <w:rPr>
          <w:rFonts w:ascii="宋体" w:hAnsi="宋体" w:cs="宋体" w:hint="eastAsia"/>
          <w:kern w:val="0"/>
          <w:sz w:val="24"/>
          <w:szCs w:val="24"/>
        </w:rPr>
        <w:t>SQL</w:t>
      </w:r>
      <w:r>
        <w:rPr>
          <w:rFonts w:ascii="宋体" w:hAnsi="宋体" w:cs="宋体" w:hint="eastAsia"/>
          <w:kern w:val="0"/>
          <w:sz w:val="24"/>
          <w:szCs w:val="24"/>
        </w:rPr>
        <w:t>脚本配置管理：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SQL</w:t>
      </w:r>
      <w:r>
        <w:rPr>
          <w:rFonts w:ascii="宋体" w:hAnsi="宋体" w:cs="宋体" w:hint="eastAsia"/>
          <w:kern w:val="0"/>
          <w:sz w:val="24"/>
          <w:szCs w:val="24"/>
        </w:rPr>
        <w:t>脚本选择不同数据源进行配置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SQL</w:t>
      </w:r>
      <w:r>
        <w:rPr>
          <w:rFonts w:ascii="宋体" w:hAnsi="宋体" w:cs="宋体" w:hint="eastAsia"/>
          <w:kern w:val="0"/>
          <w:sz w:val="24"/>
          <w:szCs w:val="24"/>
        </w:rPr>
        <w:t>脚本分类管理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SQL</w:t>
      </w:r>
      <w:r>
        <w:rPr>
          <w:rFonts w:ascii="宋体" w:hAnsi="宋体" w:cs="宋体" w:hint="eastAsia"/>
          <w:kern w:val="0"/>
          <w:sz w:val="24"/>
          <w:szCs w:val="24"/>
        </w:rPr>
        <w:t>脚本有效性验证</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w:t>
      </w:r>
      <w:r>
        <w:rPr>
          <w:rFonts w:ascii="宋体" w:hAnsi="宋体" w:cs="宋体" w:hint="eastAsia"/>
          <w:kern w:val="0"/>
          <w:sz w:val="24"/>
          <w:szCs w:val="24"/>
        </w:rPr>
        <w:t>SQL</w:t>
      </w:r>
      <w:r>
        <w:rPr>
          <w:rFonts w:ascii="宋体" w:hAnsi="宋体" w:cs="宋体" w:hint="eastAsia"/>
          <w:kern w:val="0"/>
          <w:sz w:val="24"/>
          <w:szCs w:val="24"/>
        </w:rPr>
        <w:t>脚本进行管理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w:t>
      </w:r>
      <w:r>
        <w:rPr>
          <w:rFonts w:ascii="宋体" w:hAnsi="宋体" w:cs="宋体" w:hint="eastAsia"/>
          <w:kern w:val="0"/>
          <w:sz w:val="24"/>
          <w:szCs w:val="24"/>
        </w:rPr>
        <w:t>SQL</w:t>
      </w:r>
      <w:r>
        <w:rPr>
          <w:rFonts w:ascii="宋体" w:hAnsi="宋体" w:cs="宋体" w:hint="eastAsia"/>
          <w:kern w:val="0"/>
          <w:sz w:val="24"/>
          <w:szCs w:val="24"/>
        </w:rPr>
        <w:t>脚本参数进行管理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支持不同类型数据库不同参数定义方式</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w:t>
      </w:r>
      <w:r>
        <w:rPr>
          <w:rFonts w:ascii="宋体" w:hAnsi="宋体" w:cs="宋体" w:hint="eastAsia"/>
          <w:kern w:val="0"/>
          <w:sz w:val="24"/>
          <w:szCs w:val="24"/>
        </w:rPr>
        <w:t>SQL</w:t>
      </w:r>
      <w:r>
        <w:rPr>
          <w:rFonts w:ascii="宋体" w:hAnsi="宋体" w:cs="宋体" w:hint="eastAsia"/>
          <w:kern w:val="0"/>
          <w:sz w:val="24"/>
          <w:szCs w:val="24"/>
        </w:rPr>
        <w:t>脚本与规则关系配置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支持给</w:t>
      </w:r>
      <w:r>
        <w:rPr>
          <w:rFonts w:ascii="宋体" w:hAnsi="宋体" w:cs="宋体" w:hint="eastAsia"/>
          <w:kern w:val="0"/>
          <w:sz w:val="24"/>
          <w:szCs w:val="24"/>
        </w:rPr>
        <w:t>SQL</w:t>
      </w:r>
      <w:r>
        <w:rPr>
          <w:rFonts w:ascii="宋体" w:hAnsi="宋体" w:cs="宋体" w:hint="eastAsia"/>
          <w:kern w:val="0"/>
          <w:sz w:val="24"/>
          <w:szCs w:val="24"/>
        </w:rPr>
        <w:t>脚本规则进行管理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支持给</w:t>
      </w:r>
      <w:r>
        <w:rPr>
          <w:rFonts w:ascii="宋体" w:hAnsi="宋体" w:cs="宋体" w:hint="eastAsia"/>
          <w:kern w:val="0"/>
          <w:sz w:val="24"/>
          <w:szCs w:val="24"/>
        </w:rPr>
        <w:t>SQL</w:t>
      </w:r>
      <w:r>
        <w:rPr>
          <w:rFonts w:ascii="宋体" w:hAnsi="宋体" w:cs="宋体" w:hint="eastAsia"/>
          <w:kern w:val="0"/>
          <w:sz w:val="24"/>
          <w:szCs w:val="24"/>
        </w:rPr>
        <w:t>脚本配置规则，并指定规则适用的列名</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SAP HANA</w:t>
      </w:r>
      <w:r>
        <w:rPr>
          <w:rFonts w:ascii="宋体" w:hAnsi="宋体" w:cs="宋体" w:hint="eastAsia"/>
          <w:kern w:val="0"/>
          <w:sz w:val="24"/>
          <w:szCs w:val="24"/>
        </w:rPr>
        <w:t>、</w:t>
      </w:r>
      <w:r>
        <w:rPr>
          <w:rFonts w:ascii="宋体" w:hAnsi="宋体" w:cs="宋体" w:hint="eastAsia"/>
          <w:kern w:val="0"/>
          <w:sz w:val="24"/>
          <w:szCs w:val="24"/>
        </w:rPr>
        <w:t>SQL SERVER</w:t>
      </w:r>
      <w:r>
        <w:rPr>
          <w:rFonts w:ascii="宋体" w:hAnsi="宋体" w:cs="宋体" w:hint="eastAsia"/>
          <w:kern w:val="0"/>
          <w:sz w:val="24"/>
          <w:szCs w:val="24"/>
        </w:rPr>
        <w:t>、</w:t>
      </w:r>
      <w:r>
        <w:rPr>
          <w:rFonts w:ascii="宋体" w:hAnsi="宋体" w:cs="宋体" w:hint="eastAsia"/>
          <w:kern w:val="0"/>
          <w:sz w:val="24"/>
          <w:szCs w:val="24"/>
        </w:rPr>
        <w:t>MYSQL</w:t>
      </w:r>
      <w:r>
        <w:rPr>
          <w:rFonts w:ascii="宋体" w:hAnsi="宋体" w:cs="宋体" w:hint="eastAsia"/>
          <w:kern w:val="0"/>
          <w:sz w:val="24"/>
          <w:szCs w:val="24"/>
        </w:rPr>
        <w:t>、</w:t>
      </w:r>
      <w:r>
        <w:rPr>
          <w:rFonts w:ascii="宋体" w:hAnsi="宋体" w:cs="宋体" w:hint="eastAsia"/>
          <w:kern w:val="0"/>
          <w:sz w:val="24"/>
          <w:szCs w:val="24"/>
        </w:rPr>
        <w:t>ORACLE</w:t>
      </w:r>
      <w:r>
        <w:rPr>
          <w:rFonts w:ascii="宋体" w:hAnsi="宋体" w:cs="宋体" w:hint="eastAsia"/>
          <w:kern w:val="0"/>
          <w:sz w:val="24"/>
          <w:szCs w:val="24"/>
        </w:rPr>
        <w:t>以上四种数据源的配置，可以输入不同参数和规则</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支持对执行结果的查看和下载。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支持按关键字检索。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ab/>
      </w:r>
      <w:r>
        <w:rPr>
          <w:rFonts w:ascii="宋体" w:hAnsi="宋体" w:cs="宋体" w:hint="eastAsia"/>
          <w:kern w:val="0"/>
          <w:sz w:val="24"/>
          <w:szCs w:val="24"/>
        </w:rPr>
        <w:t>用户根据需求配置自动稽查</w:t>
      </w:r>
      <w:r>
        <w:rPr>
          <w:rFonts w:ascii="宋体" w:hAnsi="宋体" w:cs="宋体" w:hint="eastAsia"/>
          <w:kern w:val="0"/>
          <w:sz w:val="24"/>
          <w:szCs w:val="24"/>
        </w:rPr>
        <w:t>web</w:t>
      </w:r>
      <w:r>
        <w:rPr>
          <w:rFonts w:ascii="宋体" w:hAnsi="宋体" w:cs="宋体" w:hint="eastAsia"/>
          <w:kern w:val="0"/>
          <w:sz w:val="24"/>
          <w:szCs w:val="24"/>
        </w:rPr>
        <w:t>作业：</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w:t>
      </w:r>
      <w:r>
        <w:rPr>
          <w:rFonts w:ascii="宋体" w:hAnsi="宋体" w:cs="宋体" w:hint="eastAsia"/>
          <w:kern w:val="0"/>
          <w:sz w:val="24"/>
          <w:szCs w:val="24"/>
        </w:rPr>
        <w:t>web</w:t>
      </w:r>
      <w:r>
        <w:rPr>
          <w:rFonts w:ascii="宋体" w:hAnsi="宋体" w:cs="宋体" w:hint="eastAsia"/>
          <w:kern w:val="0"/>
          <w:sz w:val="24"/>
          <w:szCs w:val="24"/>
        </w:rPr>
        <w:t>作业步骤配置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支持对作业步骤进行维护管理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支持为每一步灵活的配置</w:t>
      </w:r>
      <w:r>
        <w:rPr>
          <w:rFonts w:ascii="宋体" w:hAnsi="宋体" w:cs="宋体" w:hint="eastAsia"/>
          <w:kern w:val="0"/>
          <w:sz w:val="24"/>
          <w:szCs w:val="24"/>
        </w:rPr>
        <w:t>SQL</w:t>
      </w:r>
      <w:r>
        <w:rPr>
          <w:rFonts w:ascii="宋体" w:hAnsi="宋体" w:cs="宋体" w:hint="eastAsia"/>
          <w:kern w:val="0"/>
          <w:sz w:val="24"/>
          <w:szCs w:val="24"/>
        </w:rPr>
        <w:t>语句和规则配置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步骤需要有前后的联系和执行顺序的配置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t>web</w:t>
      </w:r>
      <w:r>
        <w:rPr>
          <w:rFonts w:ascii="宋体" w:hAnsi="宋体" w:cs="宋体" w:hint="eastAsia"/>
          <w:kern w:val="0"/>
          <w:sz w:val="24"/>
          <w:szCs w:val="24"/>
        </w:rPr>
        <w:t>作业可以灵活的配置执行计划</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支持作业可以按配置的执行计划执行</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支持作业步骤可以按配置的步骤顺序执行</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支持对作业执行结果的查看</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支持对作业执行结果的下载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lastRenderedPageBreak/>
        <w:t>5)</w:t>
      </w:r>
      <w:r>
        <w:rPr>
          <w:rFonts w:ascii="宋体" w:hAnsi="宋体" w:cs="宋体" w:hint="eastAsia"/>
          <w:kern w:val="0"/>
          <w:sz w:val="24"/>
          <w:szCs w:val="24"/>
        </w:rPr>
        <w:tab/>
      </w:r>
      <w:r>
        <w:rPr>
          <w:rFonts w:ascii="宋体" w:hAnsi="宋体" w:cs="宋体" w:hint="eastAsia"/>
          <w:kern w:val="0"/>
          <w:sz w:val="24"/>
          <w:szCs w:val="24"/>
        </w:rPr>
        <w:t>用户权限管理和日志管理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系统功能模块化维护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拥有模块权限的角色展示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支持对角色进行管理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支持便利的给角色配置模块</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该角色下的用户展示</w:t>
      </w:r>
      <w:r>
        <w:rPr>
          <w:rFonts w:ascii="宋体" w:hAnsi="宋体" w:cs="宋体" w:hint="eastAsia"/>
          <w:kern w:val="0"/>
          <w:sz w:val="24"/>
          <w:szCs w:val="24"/>
        </w:rPr>
        <w:t xml:space="preserve"> </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支持对进行用户创建、删除、锁号等管理维护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支持给用户配置角色</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支持用户密码重置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ab/>
      </w:r>
      <w:r>
        <w:rPr>
          <w:rFonts w:ascii="宋体" w:hAnsi="宋体" w:cs="宋体" w:hint="eastAsia"/>
          <w:kern w:val="0"/>
          <w:sz w:val="24"/>
          <w:szCs w:val="24"/>
        </w:rPr>
        <w:t>多视角立体化数据分析和展示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支持对不同科室视角的数据分析展示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提供列表、图示等立体化的数据展示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支持对统计分析列表数据的下载功能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ab/>
      </w:r>
      <w:r>
        <w:rPr>
          <w:rFonts w:ascii="宋体" w:hAnsi="宋体" w:cs="宋体" w:hint="eastAsia"/>
          <w:kern w:val="0"/>
          <w:sz w:val="24"/>
          <w:szCs w:val="24"/>
        </w:rPr>
        <w:t>在系统联动前提下，支持事中稽查的信息反馈</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ab/>
      </w:r>
      <w:r>
        <w:rPr>
          <w:rFonts w:ascii="宋体" w:hAnsi="宋体" w:cs="宋体" w:hint="eastAsia"/>
          <w:kern w:val="0"/>
          <w:sz w:val="24"/>
          <w:szCs w:val="24"/>
        </w:rPr>
        <w:t>▲支持基于</w:t>
      </w:r>
      <w:r>
        <w:rPr>
          <w:rFonts w:ascii="宋体" w:hAnsi="宋体" w:cs="宋体" w:hint="eastAsia"/>
          <w:kern w:val="0"/>
          <w:sz w:val="24"/>
          <w:szCs w:val="24"/>
        </w:rPr>
        <w:t>HANA</w:t>
      </w:r>
      <w:r>
        <w:rPr>
          <w:rFonts w:ascii="宋体" w:hAnsi="宋体" w:cs="宋体" w:hint="eastAsia"/>
          <w:kern w:val="0"/>
          <w:sz w:val="24"/>
          <w:szCs w:val="24"/>
        </w:rPr>
        <w:t>数据源进行医保稽查规则的高效运算。</w:t>
      </w:r>
      <w:r>
        <w:rPr>
          <w:rFonts w:ascii="宋体" w:hAnsi="宋体" w:cs="宋体" w:hint="eastAsia"/>
          <w:b/>
          <w:bCs/>
          <w:kern w:val="0"/>
          <w:sz w:val="24"/>
          <w:szCs w:val="24"/>
        </w:rPr>
        <w:t>【基于</w:t>
      </w:r>
      <w:r>
        <w:rPr>
          <w:rFonts w:ascii="宋体" w:hAnsi="宋体" w:cs="宋体" w:hint="eastAsia"/>
          <w:b/>
          <w:bCs/>
          <w:kern w:val="0"/>
          <w:sz w:val="24"/>
          <w:szCs w:val="24"/>
        </w:rPr>
        <w:t>HANA</w:t>
      </w:r>
      <w:r>
        <w:rPr>
          <w:rFonts w:ascii="宋体" w:hAnsi="宋体" w:cs="宋体" w:hint="eastAsia"/>
          <w:b/>
          <w:bCs/>
          <w:kern w:val="0"/>
          <w:sz w:val="24"/>
          <w:szCs w:val="24"/>
        </w:rPr>
        <w:t>数据源进行医保稽查，演示数据由院方提供一日所有出院患者经过处理后的收费明细</w:t>
      </w:r>
      <w:r>
        <w:rPr>
          <w:rFonts w:ascii="宋体" w:hAnsi="宋体" w:cs="宋体" w:hint="eastAsia"/>
          <w:b/>
          <w:bCs/>
          <w:kern w:val="0"/>
          <w:sz w:val="24"/>
          <w:szCs w:val="24"/>
        </w:rPr>
        <w:t>记录（约十一万条），数据提前到院方信息管理中心提取，投标人需提供相关功能的软件演示录屏：同时完成不少于</w:t>
      </w:r>
      <w:r>
        <w:rPr>
          <w:rFonts w:ascii="宋体" w:hAnsi="宋体" w:cs="宋体" w:hint="eastAsia"/>
          <w:b/>
          <w:bCs/>
          <w:kern w:val="0"/>
          <w:sz w:val="24"/>
          <w:szCs w:val="24"/>
        </w:rPr>
        <w:t>25</w:t>
      </w:r>
      <w:r>
        <w:rPr>
          <w:rFonts w:ascii="宋体" w:hAnsi="宋体" w:cs="宋体" w:hint="eastAsia"/>
          <w:b/>
          <w:bCs/>
          <w:kern w:val="0"/>
          <w:sz w:val="24"/>
          <w:szCs w:val="24"/>
        </w:rPr>
        <w:t>个医保稽查内容（不合理收费、不规范诊疗等），需在</w:t>
      </w:r>
      <w:r>
        <w:rPr>
          <w:rFonts w:ascii="宋体" w:hAnsi="宋体" w:cs="宋体" w:hint="eastAsia"/>
          <w:b/>
          <w:bCs/>
          <w:kern w:val="0"/>
          <w:sz w:val="24"/>
          <w:szCs w:val="24"/>
        </w:rPr>
        <w:t>3</w:t>
      </w:r>
      <w:r>
        <w:rPr>
          <w:rFonts w:ascii="宋体" w:hAnsi="宋体" w:cs="宋体" w:hint="eastAsia"/>
          <w:b/>
          <w:bCs/>
          <w:kern w:val="0"/>
          <w:sz w:val="24"/>
          <w:szCs w:val="24"/>
        </w:rPr>
        <w:t>分钟内完成稽查并显示结果】</w:t>
      </w:r>
    </w:p>
    <w:p w:rsidR="00681ECF" w:rsidRDefault="0072423E">
      <w:pPr>
        <w:spacing w:line="480" w:lineRule="exact"/>
        <w:rPr>
          <w:rFonts w:ascii="宋体" w:hAnsi="宋体" w:cs="宋体"/>
          <w:b/>
          <w:kern w:val="0"/>
          <w:sz w:val="24"/>
          <w:szCs w:val="24"/>
        </w:rPr>
      </w:pPr>
      <w:r>
        <w:rPr>
          <w:rFonts w:ascii="宋体" w:hAnsi="宋体" w:cs="宋体" w:hint="eastAsia"/>
          <w:b/>
          <w:kern w:val="0"/>
          <w:sz w:val="24"/>
          <w:szCs w:val="24"/>
        </w:rPr>
        <w:t xml:space="preserve">1-1-6 </w:t>
      </w:r>
      <w:r>
        <w:rPr>
          <w:rFonts w:ascii="宋体" w:hAnsi="宋体" w:cs="宋体" w:hint="eastAsia"/>
          <w:b/>
          <w:kern w:val="0"/>
          <w:sz w:val="24"/>
          <w:szCs w:val="24"/>
        </w:rPr>
        <w:t>电子病历数据质量管理系统</w:t>
      </w:r>
      <w:r>
        <w:rPr>
          <w:rFonts w:ascii="宋体" w:hAnsi="宋体" w:cs="宋体" w:hint="eastAsia"/>
          <w:b/>
          <w:sz w:val="24"/>
          <w:szCs w:val="24"/>
        </w:rPr>
        <w:t>（指标项</w:t>
      </w:r>
      <w:r>
        <w:rPr>
          <w:rFonts w:ascii="宋体" w:hAnsi="宋体" w:cs="宋体" w:hint="eastAsia"/>
          <w:b/>
          <w:sz w:val="24"/>
          <w:szCs w:val="24"/>
        </w:rPr>
        <w:t>6</w:t>
      </w:r>
      <w:r>
        <w:rPr>
          <w:rFonts w:ascii="宋体" w:hAnsi="宋体" w:cs="宋体" w:hint="eastAsia"/>
          <w:b/>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电子病历</w:t>
      </w:r>
      <w:r>
        <w:rPr>
          <w:rFonts w:ascii="宋体" w:hAnsi="宋体" w:cs="宋体" w:hint="eastAsia"/>
          <w:kern w:val="0"/>
          <w:sz w:val="24"/>
          <w:szCs w:val="24"/>
        </w:rPr>
        <w:t>5</w:t>
      </w:r>
      <w:r>
        <w:rPr>
          <w:rFonts w:ascii="宋体" w:hAnsi="宋体" w:cs="宋体" w:hint="eastAsia"/>
          <w:kern w:val="0"/>
          <w:sz w:val="24"/>
          <w:szCs w:val="24"/>
        </w:rPr>
        <w:t>级、</w:t>
      </w:r>
      <w:r>
        <w:rPr>
          <w:rFonts w:ascii="宋体" w:hAnsi="宋体" w:cs="宋体" w:hint="eastAsia"/>
          <w:kern w:val="0"/>
          <w:sz w:val="24"/>
          <w:szCs w:val="24"/>
        </w:rPr>
        <w:t>6</w:t>
      </w:r>
      <w:r>
        <w:rPr>
          <w:rFonts w:ascii="宋体" w:hAnsi="宋体" w:cs="宋体" w:hint="eastAsia"/>
          <w:kern w:val="0"/>
          <w:sz w:val="24"/>
          <w:szCs w:val="24"/>
        </w:rPr>
        <w:t>级评级的数据质量需要基于标准性、完整性、整合性、及时性来进行综合把控。为此要求电子病历数据质量管理系统充分利用</w:t>
      </w:r>
      <w:r>
        <w:rPr>
          <w:rFonts w:ascii="宋体" w:hAnsi="宋体" w:cs="宋体" w:hint="eastAsia"/>
          <w:kern w:val="0"/>
          <w:sz w:val="24"/>
          <w:szCs w:val="24"/>
        </w:rPr>
        <w:t>HANA</w:t>
      </w:r>
      <w:r>
        <w:rPr>
          <w:rFonts w:ascii="宋体" w:hAnsi="宋体" w:cs="宋体" w:hint="eastAsia"/>
          <w:kern w:val="0"/>
          <w:sz w:val="24"/>
          <w:szCs w:val="24"/>
        </w:rPr>
        <w:t>数据湖的基础条件来实现跨系统、跨业务数据库、跨流程环节的高效计算以及评分评价，并形成数据质量的定期动态运行管理比对机制，需要对各脚本进行数据库管理与高效利用来实现数据灵活调度与比对计算。具体要求是：</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SAP HANA</w:t>
      </w:r>
      <w:r>
        <w:rPr>
          <w:rFonts w:ascii="宋体" w:hAnsi="宋体" w:cs="宋体" w:hint="eastAsia"/>
          <w:kern w:val="0"/>
          <w:sz w:val="24"/>
          <w:szCs w:val="24"/>
        </w:rPr>
        <w:t>、</w:t>
      </w:r>
      <w:r>
        <w:rPr>
          <w:rFonts w:ascii="宋体" w:hAnsi="宋体" w:cs="宋体" w:hint="eastAsia"/>
          <w:kern w:val="0"/>
          <w:sz w:val="24"/>
          <w:szCs w:val="24"/>
        </w:rPr>
        <w:t>SQL SERVER</w:t>
      </w:r>
      <w:r>
        <w:rPr>
          <w:rFonts w:ascii="宋体" w:hAnsi="宋体" w:cs="宋体" w:hint="eastAsia"/>
          <w:kern w:val="0"/>
          <w:sz w:val="24"/>
          <w:szCs w:val="24"/>
        </w:rPr>
        <w:t>、</w:t>
      </w:r>
      <w:r>
        <w:rPr>
          <w:rFonts w:ascii="宋体" w:hAnsi="宋体" w:cs="宋体" w:hint="eastAsia"/>
          <w:kern w:val="0"/>
          <w:sz w:val="24"/>
          <w:szCs w:val="24"/>
        </w:rPr>
        <w:t>MYSQL</w:t>
      </w:r>
      <w:r>
        <w:rPr>
          <w:rFonts w:ascii="宋体" w:hAnsi="宋体" w:cs="宋体" w:hint="eastAsia"/>
          <w:kern w:val="0"/>
          <w:sz w:val="24"/>
          <w:szCs w:val="24"/>
        </w:rPr>
        <w:t>、</w:t>
      </w:r>
      <w:r>
        <w:rPr>
          <w:rFonts w:ascii="宋体" w:hAnsi="宋体" w:cs="宋体" w:hint="eastAsia"/>
          <w:kern w:val="0"/>
          <w:sz w:val="24"/>
          <w:szCs w:val="24"/>
        </w:rPr>
        <w:t>ORACLE</w:t>
      </w:r>
      <w:r>
        <w:rPr>
          <w:rFonts w:ascii="宋体" w:hAnsi="宋体" w:cs="宋体" w:hint="eastAsia"/>
          <w:kern w:val="0"/>
          <w:sz w:val="24"/>
          <w:szCs w:val="24"/>
        </w:rPr>
        <w:t>以上四种数据源的配置。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支持数据质量核查任务管理功能，可对任务进行分类管理。可将任务进行拆分并指定</w:t>
      </w:r>
      <w:r>
        <w:rPr>
          <w:rFonts w:ascii="宋体" w:hAnsi="宋体" w:cs="宋体" w:hint="eastAsia"/>
          <w:kern w:val="0"/>
          <w:sz w:val="24"/>
          <w:szCs w:val="24"/>
        </w:rPr>
        <w:t>负责人。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核查任务进度看板支持任务分配情况汇总分析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核查任务进度看板支持任务完成情况汇总分析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ab/>
      </w:r>
      <w:r>
        <w:rPr>
          <w:rFonts w:ascii="宋体" w:hAnsi="宋体" w:cs="宋体" w:hint="eastAsia"/>
          <w:kern w:val="0"/>
          <w:sz w:val="24"/>
          <w:szCs w:val="24"/>
        </w:rPr>
        <w:t>核查任务进度看板支持任务进度情况相关数据的下载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ab/>
      </w:r>
      <w:r>
        <w:rPr>
          <w:rFonts w:ascii="宋体" w:hAnsi="宋体" w:cs="宋体" w:hint="eastAsia"/>
          <w:kern w:val="0"/>
          <w:sz w:val="24"/>
          <w:szCs w:val="24"/>
        </w:rPr>
        <w:t>数据质量核查点管理，对于核查点的标准性、完整性、及时性、整合性进行评价。</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支持对核查点的分类管理</w:t>
      </w:r>
      <w:r>
        <w:rPr>
          <w:rFonts w:ascii="宋体" w:hAnsi="宋体" w:cs="宋体" w:hint="eastAsia"/>
          <w:kern w:val="0"/>
          <w:sz w:val="24"/>
          <w:szCs w:val="24"/>
        </w:rPr>
        <w:t>,</w:t>
      </w:r>
      <w:r>
        <w:rPr>
          <w:rFonts w:ascii="宋体" w:hAnsi="宋体" w:cs="宋体" w:hint="eastAsia"/>
          <w:kern w:val="0"/>
          <w:sz w:val="24"/>
          <w:szCs w:val="24"/>
        </w:rPr>
        <w:t>为数据分类查询提供依据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支持对核查点维护管理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核查点可以属于多个分类</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支持对核查点阀值设置，为分析数据是否达标提供依据。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支持核查点</w:t>
      </w:r>
      <w:r>
        <w:rPr>
          <w:rFonts w:ascii="宋体" w:hAnsi="宋体" w:cs="宋体" w:hint="eastAsia"/>
          <w:kern w:val="0"/>
          <w:sz w:val="24"/>
          <w:szCs w:val="24"/>
        </w:rPr>
        <w:t>SQL</w:t>
      </w:r>
      <w:r>
        <w:rPr>
          <w:rFonts w:ascii="宋体" w:hAnsi="宋体" w:cs="宋体" w:hint="eastAsia"/>
          <w:kern w:val="0"/>
          <w:sz w:val="24"/>
          <w:szCs w:val="24"/>
        </w:rPr>
        <w:t>脚本维护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SQL</w:t>
      </w:r>
      <w:r>
        <w:rPr>
          <w:rFonts w:ascii="宋体" w:hAnsi="宋体" w:cs="宋体" w:hint="eastAsia"/>
          <w:kern w:val="0"/>
          <w:sz w:val="24"/>
          <w:szCs w:val="24"/>
        </w:rPr>
        <w:t>脚本校验，校验通过返回前</w:t>
      </w:r>
      <w:r>
        <w:rPr>
          <w:rFonts w:ascii="宋体" w:hAnsi="宋体" w:cs="宋体" w:hint="eastAsia"/>
          <w:kern w:val="0"/>
          <w:sz w:val="24"/>
          <w:szCs w:val="24"/>
        </w:rPr>
        <w:t>10</w:t>
      </w:r>
      <w:r>
        <w:rPr>
          <w:rFonts w:ascii="宋体" w:hAnsi="宋体" w:cs="宋体" w:hint="eastAsia"/>
          <w:kern w:val="0"/>
          <w:sz w:val="24"/>
          <w:szCs w:val="24"/>
        </w:rPr>
        <w:t>条数据，校验不通过的返回错误提示。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w:t>
      </w:r>
      <w:r>
        <w:rPr>
          <w:rFonts w:ascii="宋体" w:hAnsi="宋体" w:cs="宋体" w:hint="eastAsia"/>
          <w:kern w:val="0"/>
          <w:sz w:val="24"/>
          <w:szCs w:val="24"/>
        </w:rPr>
        <w:t>不同数据库类型的</w:t>
      </w:r>
      <w:r>
        <w:rPr>
          <w:rFonts w:ascii="宋体" w:hAnsi="宋体" w:cs="宋体" w:hint="eastAsia"/>
          <w:kern w:val="0"/>
          <w:sz w:val="24"/>
          <w:szCs w:val="24"/>
        </w:rPr>
        <w:t>SQL</w:t>
      </w:r>
      <w:r>
        <w:rPr>
          <w:rFonts w:ascii="宋体" w:hAnsi="宋体" w:cs="宋体" w:hint="eastAsia"/>
          <w:kern w:val="0"/>
          <w:sz w:val="24"/>
          <w:szCs w:val="24"/>
        </w:rPr>
        <w:t>脚本参数配置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支持核查作业配置、作业执行计划设置、作业试运行效验、作业执行结果保存和记录查看</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ab/>
      </w:r>
      <w:r>
        <w:rPr>
          <w:rFonts w:ascii="宋体" w:hAnsi="宋体" w:cs="宋体" w:hint="eastAsia"/>
          <w:kern w:val="0"/>
          <w:sz w:val="24"/>
          <w:szCs w:val="24"/>
        </w:rPr>
        <w:t>全流程数据通览视图</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支持对全流程数据进行跟踪</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设置闭环的核查点信息</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设置闭环内核查点的顺序</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ab/>
        <w:t>web</w:t>
      </w:r>
      <w:r>
        <w:rPr>
          <w:rFonts w:ascii="宋体" w:hAnsi="宋体" w:cs="宋体" w:hint="eastAsia"/>
          <w:kern w:val="0"/>
          <w:sz w:val="24"/>
          <w:szCs w:val="24"/>
        </w:rPr>
        <w:t>作业管理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支持按计划执行作业</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支持作业执行记录查询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支持作业执行结果的保存和导出功能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ab/>
      </w:r>
      <w:r>
        <w:rPr>
          <w:rFonts w:ascii="宋体" w:hAnsi="宋体" w:cs="宋体" w:hint="eastAsia"/>
          <w:kern w:val="0"/>
          <w:sz w:val="24"/>
          <w:szCs w:val="24"/>
        </w:rPr>
        <w:t>数据质量分类查询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支持一致性质量数据查询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支持完整性质量数据查询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支持整合性数据质量查询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支持及时性数据质量查询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支持跨业务数据联合查询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ab/>
      </w:r>
      <w:r>
        <w:rPr>
          <w:rFonts w:ascii="宋体" w:hAnsi="宋体" w:cs="宋体" w:hint="eastAsia"/>
          <w:kern w:val="0"/>
          <w:sz w:val="24"/>
          <w:szCs w:val="24"/>
        </w:rPr>
        <w:t>用户权限管理和日志管理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支持系统功能模块化维护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拥有模块权限的角色展示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支持对角色进行管理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ab/>
      </w:r>
      <w:r>
        <w:rPr>
          <w:rFonts w:ascii="宋体" w:hAnsi="宋体" w:cs="宋体" w:hint="eastAsia"/>
          <w:kern w:val="0"/>
          <w:sz w:val="24"/>
          <w:szCs w:val="24"/>
        </w:rPr>
        <w:t>支持便利的给角色配置模块</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支持该角色下的用户展示</w:t>
      </w:r>
      <w:r>
        <w:rPr>
          <w:rFonts w:ascii="宋体" w:hAnsi="宋体" w:cs="宋体" w:hint="eastAsia"/>
          <w:kern w:val="0"/>
          <w:sz w:val="24"/>
          <w:szCs w:val="24"/>
        </w:rPr>
        <w:t xml:space="preserve"> </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支持对进行用户创建、删除、锁号等管理维护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支持给用户配置角色</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支持用户密码重置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提供日志管理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ab/>
      </w:r>
      <w:r>
        <w:rPr>
          <w:rFonts w:ascii="宋体" w:hAnsi="宋体" w:cs="宋体" w:hint="eastAsia"/>
          <w:kern w:val="0"/>
          <w:sz w:val="24"/>
          <w:szCs w:val="24"/>
        </w:rPr>
        <w:t>提供多视角多维度的结果数据分析展示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基于不同科室</w:t>
      </w:r>
      <w:r>
        <w:rPr>
          <w:rFonts w:ascii="宋体" w:hAnsi="宋体" w:cs="宋体" w:hint="eastAsia"/>
          <w:kern w:val="0"/>
          <w:sz w:val="24"/>
          <w:szCs w:val="24"/>
        </w:rPr>
        <w:t xml:space="preserve">, </w:t>
      </w:r>
      <w:r>
        <w:rPr>
          <w:rFonts w:ascii="宋体" w:hAnsi="宋体" w:cs="宋体" w:hint="eastAsia"/>
          <w:kern w:val="0"/>
          <w:sz w:val="24"/>
          <w:szCs w:val="24"/>
        </w:rPr>
        <w:t>提供多视角多维度的结果数据分析展示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基于不同维度</w:t>
      </w:r>
      <w:r>
        <w:rPr>
          <w:rFonts w:ascii="宋体" w:hAnsi="宋体" w:cs="宋体" w:hint="eastAsia"/>
          <w:kern w:val="0"/>
          <w:sz w:val="24"/>
          <w:szCs w:val="24"/>
        </w:rPr>
        <w:t xml:space="preserve">, </w:t>
      </w:r>
      <w:r>
        <w:rPr>
          <w:rFonts w:ascii="宋体" w:hAnsi="宋体" w:cs="宋体" w:hint="eastAsia"/>
          <w:kern w:val="0"/>
          <w:sz w:val="24"/>
          <w:szCs w:val="24"/>
        </w:rPr>
        <w:t>提供多视角多维度的结果数据分析展示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提供多视角多维度的结果数据分析展示，支持列表展示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提供多视角多维度的结果数据分析展示，支持饼图、柱状图、等图表化的展示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支持结果导出</w:t>
      </w:r>
      <w:r>
        <w:rPr>
          <w:rFonts w:ascii="宋体" w:hAnsi="宋体" w:cs="宋体" w:hint="eastAsia"/>
          <w:kern w:val="0"/>
          <w:sz w:val="24"/>
          <w:szCs w:val="24"/>
        </w:rPr>
        <w:t>excel</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1-1-7 </w:t>
      </w:r>
      <w:r>
        <w:rPr>
          <w:rFonts w:ascii="宋体" w:hAnsi="宋体" w:cs="宋体" w:hint="eastAsia"/>
          <w:b/>
          <w:kern w:val="0"/>
          <w:sz w:val="24"/>
          <w:szCs w:val="24"/>
        </w:rPr>
        <w:t>医院统一数据归口上报系统</w:t>
      </w:r>
      <w:r>
        <w:rPr>
          <w:rFonts w:ascii="宋体" w:hAnsi="宋体" w:cs="宋体" w:hint="eastAsia"/>
          <w:b/>
          <w:sz w:val="24"/>
          <w:szCs w:val="24"/>
        </w:rPr>
        <w:t>（指标项</w:t>
      </w:r>
      <w:r>
        <w:rPr>
          <w:rFonts w:ascii="宋体" w:hAnsi="宋体" w:cs="宋体" w:hint="eastAsia"/>
          <w:b/>
          <w:sz w:val="24"/>
          <w:szCs w:val="24"/>
        </w:rPr>
        <w:t>7</w:t>
      </w:r>
      <w:r>
        <w:rPr>
          <w:rFonts w:ascii="宋体" w:hAnsi="宋体" w:cs="宋体" w:hint="eastAsia"/>
          <w:b/>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建立医院统一的归口上报系统，就是利用</w:t>
      </w:r>
      <w:r>
        <w:rPr>
          <w:rFonts w:ascii="宋体" w:hAnsi="宋体" w:cs="宋体" w:hint="eastAsia"/>
          <w:kern w:val="0"/>
          <w:sz w:val="24"/>
          <w:szCs w:val="24"/>
        </w:rPr>
        <w:t>HANA</w:t>
      </w:r>
      <w:r>
        <w:rPr>
          <w:rFonts w:ascii="宋体" w:hAnsi="宋体" w:cs="宋体" w:hint="eastAsia"/>
          <w:kern w:val="0"/>
          <w:sz w:val="24"/>
          <w:szCs w:val="24"/>
        </w:rPr>
        <w:t>数据湖来实现跨系统的高效汇总与质量管理，彻底改变以往分散式、文件式、人工处理模式，实现统一高效、降低繁琐重复，实现不同标准的数据字典转换，定时（每日、每周、每季度等）完成各类上报数据的汇总。</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对于医院现有系统缺少的各类管理数据、能够自定义建立统一的数据归口系统，根据对应的上报文件定制不同的模板，实现各部门填报数据的及时</w:t>
      </w:r>
      <w:r>
        <w:rPr>
          <w:rFonts w:ascii="宋体" w:hAnsi="宋体" w:cs="宋体" w:hint="eastAsia"/>
          <w:kern w:val="0"/>
          <w:sz w:val="24"/>
          <w:szCs w:val="24"/>
        </w:rPr>
        <w:t>采集汇聚到</w:t>
      </w:r>
      <w:r>
        <w:rPr>
          <w:rFonts w:ascii="宋体" w:hAnsi="宋体" w:cs="宋体" w:hint="eastAsia"/>
          <w:kern w:val="0"/>
          <w:sz w:val="24"/>
          <w:szCs w:val="24"/>
        </w:rPr>
        <w:t>HANA</w:t>
      </w:r>
      <w:r>
        <w:rPr>
          <w:rFonts w:ascii="宋体" w:hAnsi="宋体" w:cs="宋体" w:hint="eastAsia"/>
          <w:kern w:val="0"/>
          <w:sz w:val="24"/>
          <w:szCs w:val="24"/>
        </w:rPr>
        <w:t>数据湖。具体要求：</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r>
      <w:r>
        <w:rPr>
          <w:rFonts w:ascii="宋体" w:hAnsi="宋体" w:cs="宋体" w:hint="eastAsia"/>
          <w:kern w:val="0"/>
          <w:sz w:val="24"/>
          <w:szCs w:val="24"/>
        </w:rPr>
        <w:t>将源于各生产库的数据和指标实现统一的线上快速汇总</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支持跨多业务系统的数据高效汇总。</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按照不同的上报数据标准（如</w:t>
      </w:r>
      <w:r>
        <w:rPr>
          <w:rFonts w:ascii="宋体" w:hAnsi="宋体" w:cs="宋体" w:hint="eastAsia"/>
          <w:kern w:val="0"/>
          <w:sz w:val="24"/>
          <w:szCs w:val="24"/>
        </w:rPr>
        <w:t>HQMS</w:t>
      </w:r>
      <w:r>
        <w:rPr>
          <w:rFonts w:ascii="宋体" w:hAnsi="宋体" w:cs="宋体" w:hint="eastAsia"/>
          <w:kern w:val="0"/>
          <w:sz w:val="24"/>
          <w:szCs w:val="24"/>
        </w:rPr>
        <w:t>上报的国家临床版手术</w:t>
      </w:r>
      <w:r>
        <w:rPr>
          <w:rFonts w:ascii="宋体" w:hAnsi="宋体" w:cs="宋体" w:hint="eastAsia"/>
          <w:kern w:val="0"/>
          <w:sz w:val="24"/>
          <w:szCs w:val="24"/>
        </w:rPr>
        <w:t>3.0</w:t>
      </w:r>
      <w:r>
        <w:rPr>
          <w:rFonts w:ascii="宋体" w:hAnsi="宋体" w:cs="宋体" w:hint="eastAsia"/>
          <w:kern w:val="0"/>
          <w:sz w:val="24"/>
          <w:szCs w:val="24"/>
        </w:rPr>
        <w:t>）进行维护转换以及数据质量的核验处理。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支持任务作业的按周期定时数据更新执行。</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提供易用的数据建模报表工具，业务人员易于上手，通过简单的可视化操作即可以快速的实现数据的获取。</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建立一套补充数据的统一线上汇总系统，支持用户自定义补充数据模板。</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2.1 </w:t>
      </w:r>
      <w:r>
        <w:rPr>
          <w:rFonts w:ascii="宋体" w:hAnsi="宋体" w:cs="宋体" w:hint="eastAsia"/>
          <w:kern w:val="0"/>
          <w:sz w:val="24"/>
          <w:szCs w:val="24"/>
        </w:rPr>
        <w:t>指标评测模板管理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支持报表定义的报表名称、</w:t>
      </w:r>
      <w:r>
        <w:rPr>
          <w:rFonts w:ascii="宋体" w:hAnsi="宋体" w:cs="宋体" w:hint="eastAsia"/>
          <w:kern w:val="0"/>
          <w:sz w:val="24"/>
          <w:szCs w:val="24"/>
        </w:rPr>
        <w:t>excel</w:t>
      </w:r>
      <w:r>
        <w:rPr>
          <w:rFonts w:ascii="宋体" w:hAnsi="宋体" w:cs="宋体" w:hint="eastAsia"/>
          <w:kern w:val="0"/>
          <w:sz w:val="24"/>
          <w:szCs w:val="24"/>
        </w:rPr>
        <w:t>数据</w:t>
      </w:r>
      <w:r>
        <w:rPr>
          <w:rFonts w:ascii="宋体" w:hAnsi="宋体" w:cs="宋体" w:hint="eastAsia"/>
          <w:kern w:val="0"/>
          <w:sz w:val="24"/>
          <w:szCs w:val="24"/>
        </w:rPr>
        <w:t>sheet</w:t>
      </w:r>
      <w:r>
        <w:rPr>
          <w:rFonts w:ascii="宋体" w:hAnsi="宋体" w:cs="宋体" w:hint="eastAsia"/>
          <w:kern w:val="0"/>
          <w:sz w:val="24"/>
          <w:szCs w:val="24"/>
        </w:rPr>
        <w:t>页名称、</w:t>
      </w:r>
      <w:r>
        <w:rPr>
          <w:rFonts w:ascii="宋体" w:hAnsi="宋体" w:cs="宋体" w:hint="eastAsia"/>
          <w:kern w:val="0"/>
          <w:sz w:val="24"/>
          <w:szCs w:val="24"/>
        </w:rPr>
        <w:t>excel</w:t>
      </w:r>
      <w:r>
        <w:rPr>
          <w:rFonts w:ascii="宋体" w:hAnsi="宋体" w:cs="宋体" w:hint="eastAsia"/>
          <w:kern w:val="0"/>
          <w:sz w:val="24"/>
          <w:szCs w:val="24"/>
        </w:rPr>
        <w:t>数据起始行、结束行、周期类型、是否多周期显示、多周期显示量、多周期显示顺序的新增、修改、删除。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ab/>
      </w:r>
      <w:r>
        <w:rPr>
          <w:rFonts w:ascii="宋体" w:hAnsi="宋体" w:cs="宋体" w:hint="eastAsia"/>
          <w:kern w:val="0"/>
          <w:sz w:val="24"/>
          <w:szCs w:val="24"/>
        </w:rPr>
        <w:t>支持新增、修改、删除自定义报表列与数据库存储表列字段映射关系、列展示宽度。</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支持新增、修改、删除自定义数据存储表列命名、列类型。</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2.2 </w:t>
      </w:r>
      <w:r>
        <w:rPr>
          <w:rFonts w:ascii="宋体" w:hAnsi="宋体" w:cs="宋体" w:hint="eastAsia"/>
          <w:kern w:val="0"/>
          <w:sz w:val="24"/>
          <w:szCs w:val="24"/>
        </w:rPr>
        <w:t>指标上报管理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支持上传报表</w:t>
      </w:r>
      <w:r>
        <w:rPr>
          <w:rFonts w:ascii="宋体" w:hAnsi="宋体" w:cs="宋体" w:hint="eastAsia"/>
          <w:kern w:val="0"/>
          <w:sz w:val="24"/>
          <w:szCs w:val="24"/>
        </w:rPr>
        <w:t>excel</w:t>
      </w:r>
      <w:r>
        <w:rPr>
          <w:rFonts w:ascii="宋体" w:hAnsi="宋体" w:cs="宋体" w:hint="eastAsia"/>
          <w:kern w:val="0"/>
          <w:sz w:val="24"/>
          <w:szCs w:val="24"/>
        </w:rPr>
        <w:t>数据的导入、报表数据查询。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支持自定义计算公式。</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支持计算公式有效性验证。</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支持计算公式的新增、修改、删除。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支持校验规则和校验公式的定义。</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支持校验规则和校验公式的新增、修改和</w:t>
      </w:r>
      <w:r>
        <w:rPr>
          <w:rFonts w:ascii="宋体" w:hAnsi="宋体" w:cs="宋体" w:hint="eastAsia"/>
          <w:kern w:val="0"/>
          <w:sz w:val="24"/>
          <w:szCs w:val="24"/>
        </w:rPr>
        <w:t>删除。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支持上传数据按校验规则进行校验。</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支持上报数据修改、删除数据历史轨迹查询。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支持恢复修改、删除的上报数据。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2.3 </w:t>
      </w:r>
      <w:r>
        <w:rPr>
          <w:rFonts w:ascii="宋体" w:hAnsi="宋体" w:cs="宋体" w:hint="eastAsia"/>
          <w:kern w:val="0"/>
          <w:sz w:val="24"/>
          <w:szCs w:val="24"/>
        </w:rPr>
        <w:t>指标权限管理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支持账号报表可查看的赋权及取消权限。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支持报表数据按列给用户赋予读、写的权限和取消读、写权限。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支持报表数据按行赋予用户读、写的权限和取消读、写权限。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2.4 </w:t>
      </w:r>
      <w:r>
        <w:rPr>
          <w:rFonts w:ascii="宋体" w:hAnsi="宋体" w:cs="宋体" w:hint="eastAsia"/>
          <w:kern w:val="0"/>
          <w:sz w:val="24"/>
          <w:szCs w:val="24"/>
        </w:rPr>
        <w:t>指标修改历史记录查询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支持上传报表查询，按报表对报表修改记录进行查询。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支持历史记录查询，对全部报表所有历史修改记录进行查询。</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2.5 </w:t>
      </w:r>
      <w:r>
        <w:rPr>
          <w:rFonts w:ascii="宋体" w:hAnsi="宋体" w:cs="宋体" w:hint="eastAsia"/>
          <w:kern w:val="0"/>
          <w:sz w:val="24"/>
          <w:szCs w:val="24"/>
        </w:rPr>
        <w:t>系统管理</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支持系统功能访问入口的新增、修改、删除。</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支持角色的新增、修改、删除。支持角色系统功能权限配置。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支持账户的新增、修改、删除。支持账户密码重置。支持账户归属角色、归属部门配置。</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）统一展示输出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在模型中可以设置动态计算公式，可现实指标的快速计算和同环比展示。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提供多种分析图表，如条形图，饼形图，雷达图等，数据的展示更加多样化。</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支持百列以上的指标信息的同时拖拽展示。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支持各种数据类型导出，如</w:t>
      </w:r>
      <w:r>
        <w:rPr>
          <w:rFonts w:ascii="宋体" w:hAnsi="宋体" w:cs="宋体" w:hint="eastAsia"/>
          <w:kern w:val="0"/>
          <w:sz w:val="24"/>
          <w:szCs w:val="24"/>
        </w:rPr>
        <w:t>excel</w:t>
      </w:r>
      <w:r>
        <w:rPr>
          <w:rFonts w:ascii="宋体" w:hAnsi="宋体" w:cs="宋体" w:hint="eastAsia"/>
          <w:kern w:val="0"/>
          <w:sz w:val="24"/>
          <w:szCs w:val="24"/>
        </w:rPr>
        <w:t>、</w:t>
      </w:r>
      <w:r>
        <w:rPr>
          <w:rFonts w:ascii="宋体" w:hAnsi="宋体" w:cs="宋体" w:hint="eastAsia"/>
          <w:kern w:val="0"/>
          <w:sz w:val="24"/>
          <w:szCs w:val="24"/>
        </w:rPr>
        <w:t>csv</w:t>
      </w:r>
      <w:r>
        <w:rPr>
          <w:rFonts w:ascii="宋体" w:hAnsi="宋体" w:cs="宋体" w:hint="eastAsia"/>
          <w:kern w:val="0"/>
          <w:sz w:val="24"/>
          <w:szCs w:val="24"/>
        </w:rPr>
        <w:t>、</w:t>
      </w:r>
      <w:r>
        <w:rPr>
          <w:rFonts w:ascii="宋体" w:hAnsi="宋体" w:cs="宋体" w:hint="eastAsia"/>
          <w:kern w:val="0"/>
          <w:sz w:val="24"/>
          <w:szCs w:val="24"/>
        </w:rPr>
        <w:t>pdf</w:t>
      </w:r>
      <w:r>
        <w:rPr>
          <w:rFonts w:ascii="宋体" w:hAnsi="宋体" w:cs="宋体" w:hint="eastAsia"/>
          <w:kern w:val="0"/>
          <w:sz w:val="24"/>
          <w:szCs w:val="24"/>
        </w:rPr>
        <w:t>等文件类型，更好的支持各职能部门上报格式需求。</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lastRenderedPageBreak/>
        <w:t>1-1-8 HAN</w:t>
      </w:r>
      <w:r>
        <w:rPr>
          <w:rFonts w:ascii="宋体" w:hAnsi="宋体" w:cs="宋体" w:hint="eastAsia"/>
          <w:b/>
          <w:kern w:val="0"/>
          <w:sz w:val="24"/>
          <w:szCs w:val="24"/>
        </w:rPr>
        <w:t xml:space="preserve">A </w:t>
      </w:r>
      <w:r>
        <w:rPr>
          <w:rFonts w:ascii="宋体" w:hAnsi="宋体" w:cs="宋体" w:hint="eastAsia"/>
          <w:b/>
          <w:kern w:val="0"/>
          <w:sz w:val="24"/>
          <w:szCs w:val="24"/>
        </w:rPr>
        <w:t>数据库维保</w:t>
      </w:r>
      <w:r>
        <w:rPr>
          <w:rFonts w:ascii="宋体" w:hAnsi="宋体" w:cs="宋体" w:hint="eastAsia"/>
          <w:b/>
          <w:sz w:val="24"/>
          <w:szCs w:val="24"/>
        </w:rPr>
        <w:t>（指标项</w:t>
      </w:r>
      <w:r>
        <w:rPr>
          <w:rFonts w:ascii="宋体" w:hAnsi="宋体" w:cs="宋体" w:hint="eastAsia"/>
          <w:b/>
          <w:sz w:val="24"/>
          <w:szCs w:val="24"/>
        </w:rPr>
        <w:t>8</w:t>
      </w:r>
      <w:r>
        <w:rPr>
          <w:rFonts w:ascii="宋体" w:hAnsi="宋体" w:cs="宋体" w:hint="eastAsia"/>
          <w:b/>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需提供两年的</w:t>
      </w:r>
      <w:r>
        <w:rPr>
          <w:rFonts w:ascii="宋体" w:hAnsi="宋体" w:cs="宋体" w:hint="eastAsia"/>
          <w:kern w:val="0"/>
          <w:sz w:val="24"/>
          <w:szCs w:val="24"/>
        </w:rPr>
        <w:t>HANA</w:t>
      </w:r>
      <w:r>
        <w:rPr>
          <w:rFonts w:ascii="宋体" w:hAnsi="宋体" w:cs="宋体" w:hint="eastAsia"/>
          <w:kern w:val="0"/>
          <w:sz w:val="24"/>
          <w:szCs w:val="24"/>
        </w:rPr>
        <w:t>数据库系统维护保障，保证</w:t>
      </w:r>
      <w:r>
        <w:rPr>
          <w:rFonts w:ascii="宋体" w:hAnsi="宋体" w:cs="宋体" w:hint="eastAsia"/>
          <w:kern w:val="0"/>
          <w:sz w:val="24"/>
          <w:szCs w:val="24"/>
        </w:rPr>
        <w:t xml:space="preserve"> HANA</w:t>
      </w:r>
      <w:r>
        <w:rPr>
          <w:rFonts w:ascii="宋体" w:hAnsi="宋体" w:cs="宋体" w:hint="eastAsia"/>
          <w:kern w:val="0"/>
          <w:sz w:val="24"/>
          <w:szCs w:val="24"/>
        </w:rPr>
        <w:t>系统高性能及高可靠性的运行。维保具体要求如下：</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★现有</w:t>
      </w:r>
      <w:r>
        <w:rPr>
          <w:rFonts w:ascii="宋体" w:hAnsi="宋体" w:cs="宋体" w:hint="eastAsia"/>
          <w:kern w:val="0"/>
          <w:sz w:val="24"/>
          <w:szCs w:val="24"/>
        </w:rPr>
        <w:t>4</w:t>
      </w:r>
      <w:r>
        <w:rPr>
          <w:rFonts w:ascii="宋体" w:hAnsi="宋体" w:cs="宋体" w:hint="eastAsia"/>
          <w:kern w:val="0"/>
          <w:sz w:val="24"/>
          <w:szCs w:val="24"/>
        </w:rPr>
        <w:t>套</w:t>
      </w:r>
      <w:r>
        <w:rPr>
          <w:rFonts w:ascii="宋体" w:hAnsi="宋体" w:cs="宋体" w:hint="eastAsia"/>
          <w:kern w:val="0"/>
          <w:sz w:val="24"/>
          <w:szCs w:val="24"/>
        </w:rPr>
        <w:t>HANA</w:t>
      </w:r>
      <w:r>
        <w:rPr>
          <w:rFonts w:ascii="宋体" w:hAnsi="宋体" w:cs="宋体" w:hint="eastAsia"/>
          <w:kern w:val="0"/>
          <w:sz w:val="24"/>
          <w:szCs w:val="24"/>
        </w:rPr>
        <w:t>数据库在维保期内按需升级到最新版本，操作系统</w:t>
      </w:r>
      <w:r>
        <w:rPr>
          <w:rFonts w:ascii="宋体" w:hAnsi="宋体" w:cs="宋体" w:hint="eastAsia"/>
          <w:kern w:val="0"/>
          <w:sz w:val="24"/>
          <w:szCs w:val="24"/>
        </w:rPr>
        <w:t>(LINUX SUSE)</w:t>
      </w:r>
      <w:r>
        <w:rPr>
          <w:rFonts w:ascii="宋体" w:hAnsi="宋体" w:cs="宋体" w:hint="eastAsia"/>
          <w:kern w:val="0"/>
          <w:sz w:val="24"/>
          <w:szCs w:val="24"/>
        </w:rPr>
        <w:t>升级到适配</w:t>
      </w:r>
      <w:r>
        <w:rPr>
          <w:rFonts w:ascii="宋体" w:hAnsi="宋体" w:cs="宋体" w:hint="eastAsia"/>
          <w:kern w:val="0"/>
          <w:sz w:val="24"/>
          <w:szCs w:val="24"/>
        </w:rPr>
        <w:t>HANA</w:t>
      </w:r>
      <w:r>
        <w:rPr>
          <w:rFonts w:ascii="宋体" w:hAnsi="宋体" w:cs="宋体" w:hint="eastAsia"/>
          <w:kern w:val="0"/>
          <w:sz w:val="24"/>
          <w:szCs w:val="24"/>
        </w:rPr>
        <w:t>的最新版本，升级所需费用由中标方自行承担。</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ab/>
      </w:r>
      <w:r>
        <w:rPr>
          <w:rFonts w:ascii="宋体" w:hAnsi="宋体" w:cs="宋体" w:hint="eastAsia"/>
          <w:kern w:val="0"/>
          <w:sz w:val="24"/>
          <w:szCs w:val="24"/>
        </w:rPr>
        <w:t>补丁管理：根据业务需要或者安全要求等情况给</w:t>
      </w:r>
      <w:r>
        <w:rPr>
          <w:rFonts w:ascii="宋体" w:hAnsi="宋体" w:cs="宋体" w:hint="eastAsia"/>
          <w:kern w:val="0"/>
          <w:sz w:val="24"/>
          <w:szCs w:val="24"/>
        </w:rPr>
        <w:t>HANA</w:t>
      </w:r>
      <w:r>
        <w:rPr>
          <w:rFonts w:ascii="宋体" w:hAnsi="宋体" w:cs="宋体" w:hint="eastAsia"/>
          <w:kern w:val="0"/>
          <w:sz w:val="24"/>
          <w:szCs w:val="24"/>
        </w:rPr>
        <w:t>数据库相应组件打补丁，修正系统运行错误、安全漏洞。</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ab/>
      </w:r>
      <w:r>
        <w:rPr>
          <w:rFonts w:ascii="宋体" w:hAnsi="宋体" w:cs="宋体" w:hint="eastAsia"/>
          <w:kern w:val="0"/>
          <w:sz w:val="24"/>
          <w:szCs w:val="24"/>
        </w:rPr>
        <w:t>系统监控：监控</w:t>
      </w:r>
      <w:r>
        <w:rPr>
          <w:rFonts w:ascii="宋体" w:hAnsi="宋体" w:cs="宋体" w:hint="eastAsia"/>
          <w:kern w:val="0"/>
          <w:sz w:val="24"/>
          <w:szCs w:val="24"/>
        </w:rPr>
        <w:t>HANA</w:t>
      </w:r>
      <w:r>
        <w:rPr>
          <w:rFonts w:ascii="宋体" w:hAnsi="宋体" w:cs="宋体" w:hint="eastAsia"/>
          <w:kern w:val="0"/>
          <w:sz w:val="24"/>
          <w:szCs w:val="24"/>
        </w:rPr>
        <w:t>系统运行状况，包括系统性能情况，</w:t>
      </w:r>
      <w:r>
        <w:rPr>
          <w:rFonts w:ascii="宋体" w:hAnsi="宋体" w:cs="宋体" w:hint="eastAsia"/>
          <w:kern w:val="0"/>
          <w:sz w:val="24"/>
          <w:szCs w:val="24"/>
        </w:rPr>
        <w:t>CPU</w:t>
      </w:r>
      <w:r>
        <w:rPr>
          <w:rFonts w:ascii="宋体" w:hAnsi="宋体" w:cs="宋体" w:hint="eastAsia"/>
          <w:kern w:val="0"/>
          <w:sz w:val="24"/>
          <w:szCs w:val="24"/>
        </w:rPr>
        <w:t>、内存等资源利用情况，用户使用及操做情况，系统错误及漏</w:t>
      </w:r>
      <w:r>
        <w:rPr>
          <w:rFonts w:ascii="宋体" w:hAnsi="宋体" w:cs="宋体" w:hint="eastAsia"/>
          <w:kern w:val="0"/>
          <w:sz w:val="24"/>
          <w:szCs w:val="24"/>
        </w:rPr>
        <w:t>洞情况。</w:t>
      </w:r>
      <w:r>
        <w:rPr>
          <w:rFonts w:ascii="宋体" w:hAnsi="宋体" w:cs="宋体" w:hint="eastAsia"/>
          <w:kern w:val="0"/>
          <w:sz w:val="24"/>
          <w:szCs w:val="24"/>
        </w:rPr>
        <w:t xml:space="preserve"> </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ab/>
      </w:r>
      <w:r>
        <w:rPr>
          <w:rFonts w:ascii="宋体" w:hAnsi="宋体" w:cs="宋体" w:hint="eastAsia"/>
          <w:kern w:val="0"/>
          <w:sz w:val="24"/>
          <w:szCs w:val="24"/>
        </w:rPr>
        <w:t xml:space="preserve">数据库管理及备份：监控数据库运行情况，空间使用情况。进行性能调优，健康检查及统计更新等。制订并执行数据库备份策略，包括制订恢复方案及恢复测试工作。　</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ab/>
      </w:r>
      <w:r>
        <w:rPr>
          <w:rFonts w:ascii="宋体" w:hAnsi="宋体" w:cs="宋体" w:hint="eastAsia"/>
          <w:kern w:val="0"/>
          <w:sz w:val="24"/>
          <w:szCs w:val="24"/>
        </w:rPr>
        <w:t>传输管理：传输系统是</w:t>
      </w:r>
      <w:r>
        <w:rPr>
          <w:rFonts w:ascii="宋体" w:hAnsi="宋体" w:cs="宋体" w:hint="eastAsia"/>
          <w:kern w:val="0"/>
          <w:sz w:val="24"/>
          <w:szCs w:val="24"/>
        </w:rPr>
        <w:t>HANA</w:t>
      </w:r>
      <w:r>
        <w:rPr>
          <w:rFonts w:ascii="宋体" w:hAnsi="宋体" w:cs="宋体" w:hint="eastAsia"/>
          <w:kern w:val="0"/>
          <w:sz w:val="24"/>
          <w:szCs w:val="24"/>
        </w:rPr>
        <w:t>系统对应用开发及错误修正等工作进行控制的一套完善管理机制。传输管理包括根据系统构架配置维护系统传输路由，进行系统间传输及处理传输中出现的各种问题。</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ab/>
      </w:r>
      <w:r>
        <w:rPr>
          <w:rFonts w:ascii="宋体" w:hAnsi="宋体" w:cs="宋体" w:hint="eastAsia"/>
          <w:kern w:val="0"/>
          <w:sz w:val="24"/>
          <w:szCs w:val="24"/>
        </w:rPr>
        <w:t>权限管理：</w:t>
      </w:r>
      <w:r>
        <w:rPr>
          <w:rFonts w:ascii="宋体" w:hAnsi="宋体" w:cs="宋体" w:hint="eastAsia"/>
          <w:kern w:val="0"/>
          <w:sz w:val="24"/>
          <w:szCs w:val="24"/>
        </w:rPr>
        <w:t>HANA</w:t>
      </w:r>
      <w:r>
        <w:rPr>
          <w:rFonts w:ascii="宋体" w:hAnsi="宋体" w:cs="宋体" w:hint="eastAsia"/>
          <w:kern w:val="0"/>
          <w:sz w:val="24"/>
          <w:szCs w:val="24"/>
        </w:rPr>
        <w:t>系统使用了面向对象</w:t>
      </w:r>
      <w:r>
        <w:rPr>
          <w:rFonts w:ascii="宋体" w:hAnsi="宋体" w:cs="宋体" w:hint="eastAsia"/>
          <w:kern w:val="0"/>
          <w:sz w:val="24"/>
          <w:szCs w:val="24"/>
        </w:rPr>
        <w:t>(Object Oriendted)</w:t>
      </w:r>
      <w:r>
        <w:rPr>
          <w:rFonts w:ascii="宋体" w:hAnsi="宋体" w:cs="宋体" w:hint="eastAsia"/>
          <w:kern w:val="0"/>
          <w:sz w:val="24"/>
          <w:szCs w:val="24"/>
        </w:rPr>
        <w:t>的权限管理概念及基于用户角色授权的机制，可以实现复杂的权限控制要求，权限管理就是给不</w:t>
      </w:r>
      <w:r>
        <w:rPr>
          <w:rFonts w:ascii="宋体" w:hAnsi="宋体" w:cs="宋体" w:hint="eastAsia"/>
          <w:kern w:val="0"/>
          <w:sz w:val="24"/>
          <w:szCs w:val="24"/>
        </w:rPr>
        <w:t>同用户设计和配置不同的使用权限。</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ab/>
      </w:r>
      <w:r>
        <w:rPr>
          <w:rFonts w:ascii="宋体" w:hAnsi="宋体" w:cs="宋体" w:hint="eastAsia"/>
          <w:kern w:val="0"/>
          <w:sz w:val="24"/>
          <w:szCs w:val="24"/>
        </w:rPr>
        <w:t>性能调优：根据</w:t>
      </w:r>
      <w:r>
        <w:rPr>
          <w:rFonts w:ascii="宋体" w:hAnsi="宋体" w:cs="宋体" w:hint="eastAsia"/>
          <w:kern w:val="0"/>
          <w:sz w:val="24"/>
          <w:szCs w:val="24"/>
        </w:rPr>
        <w:t>HANA</w:t>
      </w:r>
      <w:r>
        <w:rPr>
          <w:rFonts w:ascii="宋体" w:hAnsi="宋体" w:cs="宋体" w:hint="eastAsia"/>
          <w:kern w:val="0"/>
          <w:sz w:val="24"/>
          <w:szCs w:val="24"/>
        </w:rPr>
        <w:t>系统使用情况，跟踪查找系统性能的瓶颈，通过参数调整、程序优化、</w:t>
      </w:r>
      <w:r>
        <w:rPr>
          <w:rFonts w:ascii="宋体" w:hAnsi="宋体" w:cs="宋体" w:hint="eastAsia"/>
          <w:kern w:val="0"/>
          <w:sz w:val="24"/>
          <w:szCs w:val="24"/>
        </w:rPr>
        <w:t>bug</w:t>
      </w:r>
      <w:r>
        <w:rPr>
          <w:rFonts w:ascii="宋体" w:hAnsi="宋体" w:cs="宋体" w:hint="eastAsia"/>
          <w:kern w:val="0"/>
          <w:sz w:val="24"/>
          <w:szCs w:val="24"/>
        </w:rPr>
        <w:t>修正、数据库调优等手段提高系统响应速度。</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ab/>
      </w:r>
      <w:r>
        <w:rPr>
          <w:rFonts w:ascii="宋体" w:hAnsi="宋体" w:cs="宋体" w:hint="eastAsia"/>
          <w:kern w:val="0"/>
          <w:sz w:val="24"/>
          <w:szCs w:val="24"/>
        </w:rPr>
        <w:t>故障处理：处理</w:t>
      </w:r>
      <w:r>
        <w:rPr>
          <w:rFonts w:ascii="宋体" w:hAnsi="宋体" w:cs="宋体" w:hint="eastAsia"/>
          <w:kern w:val="0"/>
          <w:sz w:val="24"/>
          <w:szCs w:val="24"/>
        </w:rPr>
        <w:t>HANA</w:t>
      </w:r>
      <w:r>
        <w:rPr>
          <w:rFonts w:ascii="宋体" w:hAnsi="宋体" w:cs="宋体" w:hint="eastAsia"/>
          <w:kern w:val="0"/>
          <w:sz w:val="24"/>
          <w:szCs w:val="24"/>
        </w:rPr>
        <w:t>系统在运行过程中出现的各种问题，比如系统宕机、报错等等，从硬件底层到软件组件分析故障原因并进行处理，保证系统正常运行</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ab/>
      </w:r>
      <w:r>
        <w:rPr>
          <w:rFonts w:ascii="宋体" w:hAnsi="宋体" w:cs="宋体" w:hint="eastAsia"/>
          <w:kern w:val="0"/>
          <w:sz w:val="24"/>
          <w:szCs w:val="24"/>
        </w:rPr>
        <w:t>建立巡检制度每日、每周、每月按照不同等级进行巡检并形成巡检报告备档。巡检内容如下：</w:t>
      </w:r>
    </w:p>
    <w:p w:rsidR="00681ECF" w:rsidRDefault="0072423E">
      <w:pPr>
        <w:pStyle w:val="af"/>
        <w:numPr>
          <w:ilvl w:val="0"/>
          <w:numId w:val="5"/>
        </w:numPr>
        <w:spacing w:line="480" w:lineRule="exact"/>
        <w:ind w:firstLineChars="0"/>
        <w:rPr>
          <w:rFonts w:ascii="宋体" w:hAnsi="宋体" w:cs="宋体"/>
          <w:kern w:val="0"/>
          <w:sz w:val="24"/>
        </w:rPr>
      </w:pPr>
      <w:r>
        <w:rPr>
          <w:rFonts w:ascii="宋体" w:hAnsi="宋体" w:cs="宋体" w:hint="eastAsia"/>
          <w:kern w:val="0"/>
          <w:sz w:val="24"/>
        </w:rPr>
        <w:t>服务器状态巡检：</w:t>
      </w:r>
      <w:r>
        <w:rPr>
          <w:rFonts w:ascii="宋体" w:hAnsi="宋体" w:cs="宋体" w:hint="eastAsia"/>
          <w:kern w:val="0"/>
          <w:sz w:val="24"/>
        </w:rPr>
        <w:t>CPU</w:t>
      </w:r>
      <w:r>
        <w:rPr>
          <w:rFonts w:ascii="宋体" w:hAnsi="宋体" w:cs="宋体" w:hint="eastAsia"/>
          <w:kern w:val="0"/>
          <w:sz w:val="24"/>
        </w:rPr>
        <w:t>使用情况。内存使用情况。存储运行状况。备份服务器。平台数据库系统日志。资源利用率检查。</w:t>
      </w:r>
      <w:r>
        <w:rPr>
          <w:rFonts w:ascii="宋体" w:hAnsi="宋体" w:cs="宋体" w:hint="eastAsia"/>
          <w:kern w:val="0"/>
          <w:sz w:val="24"/>
        </w:rPr>
        <w:t>HA</w:t>
      </w:r>
      <w:r>
        <w:rPr>
          <w:rFonts w:ascii="宋体" w:hAnsi="宋体" w:cs="宋体" w:hint="eastAsia"/>
          <w:kern w:val="0"/>
          <w:sz w:val="24"/>
        </w:rPr>
        <w:t>状态检查。租户运行情况</w:t>
      </w:r>
    </w:p>
    <w:p w:rsidR="00681ECF" w:rsidRDefault="0072423E">
      <w:pPr>
        <w:pStyle w:val="af"/>
        <w:numPr>
          <w:ilvl w:val="0"/>
          <w:numId w:val="5"/>
        </w:numPr>
        <w:spacing w:line="480" w:lineRule="exact"/>
        <w:ind w:firstLineChars="0"/>
        <w:rPr>
          <w:rFonts w:ascii="宋体" w:hAnsi="宋体" w:cs="宋体"/>
          <w:kern w:val="0"/>
          <w:sz w:val="24"/>
        </w:rPr>
      </w:pPr>
      <w:r>
        <w:rPr>
          <w:rFonts w:ascii="宋体" w:hAnsi="宋体" w:cs="宋体" w:hint="eastAsia"/>
          <w:kern w:val="0"/>
          <w:sz w:val="24"/>
        </w:rPr>
        <w:t>备份机制巡检如下：全量、增量手工备份是否正常。服务器存储空间是否够用。数据库日志文件是否正常。维护计划运行是否执行。服务器存储空间是否够用。数据库日志文件是否正常。维护计划运行是否执行。</w:t>
      </w:r>
      <w:r>
        <w:rPr>
          <w:rFonts w:ascii="宋体" w:hAnsi="宋体" w:cs="宋体" w:hint="eastAsia"/>
          <w:kern w:val="0"/>
          <w:sz w:val="24"/>
        </w:rPr>
        <w:t>NAS</w:t>
      </w:r>
      <w:r>
        <w:rPr>
          <w:rFonts w:ascii="宋体" w:hAnsi="宋体" w:cs="宋体" w:hint="eastAsia"/>
          <w:kern w:val="0"/>
          <w:sz w:val="24"/>
        </w:rPr>
        <w:t>备份磁盘是否正常</w:t>
      </w:r>
    </w:p>
    <w:p w:rsidR="00681ECF" w:rsidRDefault="0072423E">
      <w:pPr>
        <w:pStyle w:val="af"/>
        <w:numPr>
          <w:ilvl w:val="0"/>
          <w:numId w:val="5"/>
        </w:numPr>
        <w:spacing w:line="480" w:lineRule="exact"/>
        <w:ind w:firstLineChars="0"/>
        <w:rPr>
          <w:rFonts w:ascii="宋体" w:hAnsi="宋体" w:cs="宋体"/>
          <w:kern w:val="0"/>
          <w:sz w:val="24"/>
        </w:rPr>
      </w:pPr>
      <w:r>
        <w:rPr>
          <w:rFonts w:ascii="宋体" w:hAnsi="宋体" w:cs="宋体" w:hint="eastAsia"/>
          <w:kern w:val="0"/>
          <w:sz w:val="24"/>
        </w:rPr>
        <w:t>DS</w:t>
      </w:r>
      <w:r>
        <w:rPr>
          <w:rFonts w:ascii="宋体" w:hAnsi="宋体" w:cs="宋体" w:hint="eastAsia"/>
          <w:kern w:val="0"/>
          <w:sz w:val="24"/>
        </w:rPr>
        <w:t>抽取巡检如下：</w:t>
      </w:r>
      <w:r>
        <w:rPr>
          <w:rFonts w:ascii="宋体" w:hAnsi="宋体" w:cs="宋体" w:hint="eastAsia"/>
          <w:kern w:val="0"/>
          <w:sz w:val="24"/>
        </w:rPr>
        <w:t>Data Service</w:t>
      </w:r>
      <w:r>
        <w:rPr>
          <w:rFonts w:ascii="宋体" w:hAnsi="宋体" w:cs="宋体" w:hint="eastAsia"/>
          <w:kern w:val="0"/>
          <w:sz w:val="24"/>
        </w:rPr>
        <w:t>软件情况。</w:t>
      </w:r>
      <w:r>
        <w:rPr>
          <w:rFonts w:ascii="宋体" w:hAnsi="宋体" w:cs="宋体" w:hint="eastAsia"/>
          <w:kern w:val="0"/>
          <w:sz w:val="24"/>
        </w:rPr>
        <w:t>Data Services</w:t>
      </w:r>
      <w:r>
        <w:rPr>
          <w:rFonts w:ascii="宋体" w:hAnsi="宋体" w:cs="宋体" w:hint="eastAsia"/>
          <w:kern w:val="0"/>
          <w:sz w:val="24"/>
        </w:rPr>
        <w:t>前端</w:t>
      </w:r>
      <w:r>
        <w:rPr>
          <w:rFonts w:ascii="宋体" w:hAnsi="宋体" w:cs="宋体" w:hint="eastAsia"/>
          <w:kern w:val="0"/>
          <w:sz w:val="24"/>
        </w:rPr>
        <w:t>Web</w:t>
      </w:r>
      <w:r>
        <w:rPr>
          <w:rFonts w:ascii="宋体" w:hAnsi="宋体" w:cs="宋体" w:hint="eastAsia"/>
          <w:kern w:val="0"/>
          <w:sz w:val="24"/>
        </w:rPr>
        <w:t>界面。</w:t>
      </w:r>
      <w:r>
        <w:rPr>
          <w:rFonts w:ascii="宋体" w:hAnsi="宋体" w:cs="宋体" w:hint="eastAsia"/>
          <w:kern w:val="0"/>
          <w:sz w:val="24"/>
        </w:rPr>
        <w:t>Data Services</w:t>
      </w:r>
      <w:r>
        <w:rPr>
          <w:rFonts w:ascii="宋体" w:hAnsi="宋体" w:cs="宋体" w:hint="eastAsia"/>
          <w:kern w:val="0"/>
          <w:sz w:val="24"/>
        </w:rPr>
        <w:lastRenderedPageBreak/>
        <w:t>增量服务。</w:t>
      </w:r>
      <w:r>
        <w:rPr>
          <w:rFonts w:ascii="宋体" w:hAnsi="宋体" w:cs="宋体" w:hint="eastAsia"/>
          <w:kern w:val="0"/>
          <w:sz w:val="24"/>
        </w:rPr>
        <w:t>job</w:t>
      </w:r>
      <w:r>
        <w:rPr>
          <w:rFonts w:ascii="宋体" w:hAnsi="宋体" w:cs="宋体" w:hint="eastAsia"/>
          <w:kern w:val="0"/>
          <w:sz w:val="24"/>
        </w:rPr>
        <w:t>编辑程序</w:t>
      </w:r>
    </w:p>
    <w:p w:rsidR="00681ECF" w:rsidRDefault="0072423E">
      <w:pPr>
        <w:pStyle w:val="af"/>
        <w:numPr>
          <w:ilvl w:val="0"/>
          <w:numId w:val="5"/>
        </w:numPr>
        <w:spacing w:line="480" w:lineRule="exact"/>
        <w:ind w:firstLineChars="0"/>
        <w:rPr>
          <w:rFonts w:ascii="宋体" w:hAnsi="宋体" w:cs="宋体"/>
          <w:kern w:val="0"/>
          <w:sz w:val="24"/>
        </w:rPr>
      </w:pPr>
      <w:r>
        <w:rPr>
          <w:rFonts w:ascii="宋体" w:hAnsi="宋体" w:cs="宋体" w:hint="eastAsia"/>
          <w:kern w:val="0"/>
          <w:sz w:val="24"/>
        </w:rPr>
        <w:t>数据验证巡检如下：增量服务是否运行正常。存量数据状况。增量数据状况。各租户数据状况。预约平台后台服务软件运行情况。上传数据服务是否正常</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ab/>
      </w:r>
      <w:r>
        <w:rPr>
          <w:rFonts w:ascii="宋体" w:hAnsi="宋体" w:cs="宋体" w:hint="eastAsia"/>
          <w:kern w:val="0"/>
          <w:sz w:val="24"/>
          <w:szCs w:val="24"/>
        </w:rPr>
        <w:t>备份制度，数据湖（</w:t>
      </w:r>
      <w:r>
        <w:rPr>
          <w:rFonts w:ascii="宋体" w:hAnsi="宋体" w:cs="宋体" w:hint="eastAsia"/>
          <w:kern w:val="0"/>
          <w:sz w:val="24"/>
          <w:szCs w:val="24"/>
        </w:rPr>
        <w:t>HDP</w:t>
      </w:r>
      <w:r>
        <w:rPr>
          <w:rFonts w:ascii="宋体" w:hAnsi="宋体" w:cs="宋体" w:hint="eastAsia"/>
          <w:kern w:val="0"/>
          <w:sz w:val="24"/>
          <w:szCs w:val="24"/>
        </w:rPr>
        <w:t>）</w:t>
      </w:r>
      <w:r>
        <w:rPr>
          <w:rFonts w:ascii="宋体" w:hAnsi="宋体" w:cs="宋体" w:hint="eastAsia"/>
          <w:kern w:val="0"/>
          <w:sz w:val="24"/>
          <w:szCs w:val="24"/>
        </w:rPr>
        <w:t>&amp;</w:t>
      </w:r>
      <w:r>
        <w:rPr>
          <w:rFonts w:ascii="宋体" w:hAnsi="宋体" w:cs="宋体" w:hint="eastAsia"/>
          <w:kern w:val="0"/>
          <w:sz w:val="24"/>
          <w:szCs w:val="24"/>
        </w:rPr>
        <w:t>标准的数据中心（</w:t>
      </w:r>
      <w:r>
        <w:rPr>
          <w:rFonts w:ascii="宋体" w:hAnsi="宋体" w:cs="宋体" w:hint="eastAsia"/>
          <w:kern w:val="0"/>
          <w:sz w:val="24"/>
          <w:szCs w:val="24"/>
        </w:rPr>
        <w:t>HDR</w:t>
      </w:r>
      <w:r>
        <w:rPr>
          <w:rFonts w:ascii="宋体" w:hAnsi="宋体" w:cs="宋体" w:hint="eastAsia"/>
          <w:kern w:val="0"/>
          <w:sz w:val="24"/>
          <w:szCs w:val="24"/>
        </w:rPr>
        <w:t>）以及后期其他所需要的数据库内容进行备份</w:t>
      </w:r>
      <w:r>
        <w:rPr>
          <w:rFonts w:ascii="宋体" w:hAnsi="宋体" w:cs="宋体" w:hint="eastAsia"/>
          <w:kern w:val="0"/>
          <w:sz w:val="24"/>
          <w:szCs w:val="24"/>
        </w:rPr>
        <w:t>.</w:t>
      </w:r>
    </w:p>
    <w:p w:rsidR="00681ECF" w:rsidRDefault="0072423E">
      <w:pPr>
        <w:pStyle w:val="af"/>
        <w:numPr>
          <w:ilvl w:val="0"/>
          <w:numId w:val="6"/>
        </w:numPr>
        <w:spacing w:line="480" w:lineRule="exact"/>
        <w:ind w:firstLineChars="0"/>
        <w:rPr>
          <w:rFonts w:ascii="宋体" w:hAnsi="宋体" w:cs="宋体"/>
          <w:kern w:val="0"/>
          <w:sz w:val="24"/>
        </w:rPr>
      </w:pPr>
      <w:r>
        <w:rPr>
          <w:rFonts w:ascii="宋体" w:hAnsi="宋体" w:cs="宋体" w:hint="eastAsia"/>
          <w:kern w:val="0"/>
          <w:sz w:val="24"/>
        </w:rPr>
        <w:t>增量自动备份（按天备份）备份按照</w:t>
      </w:r>
      <w:r>
        <w:rPr>
          <w:rFonts w:ascii="宋体" w:hAnsi="宋体" w:cs="宋体" w:hint="eastAsia"/>
          <w:kern w:val="0"/>
          <w:sz w:val="24"/>
        </w:rPr>
        <w:t>T+1</w:t>
      </w:r>
      <w:r>
        <w:rPr>
          <w:rFonts w:ascii="宋体" w:hAnsi="宋体" w:cs="宋体" w:hint="eastAsia"/>
          <w:kern w:val="0"/>
          <w:sz w:val="24"/>
        </w:rPr>
        <w:t>进行增量设置，全量按照</w:t>
      </w:r>
      <w:r>
        <w:rPr>
          <w:rFonts w:ascii="宋体" w:hAnsi="宋体" w:cs="宋体" w:hint="eastAsia"/>
          <w:kern w:val="0"/>
          <w:sz w:val="24"/>
        </w:rPr>
        <w:t>T+7</w:t>
      </w:r>
      <w:r>
        <w:rPr>
          <w:rFonts w:ascii="宋体" w:hAnsi="宋体" w:cs="宋体" w:hint="eastAsia"/>
          <w:kern w:val="0"/>
          <w:sz w:val="24"/>
        </w:rPr>
        <w:t>方式进行备份到</w:t>
      </w:r>
      <w:r>
        <w:rPr>
          <w:rFonts w:ascii="宋体" w:hAnsi="宋体" w:cs="宋体" w:hint="eastAsia"/>
          <w:kern w:val="0"/>
          <w:sz w:val="24"/>
        </w:rPr>
        <w:t>NAS</w:t>
      </w:r>
      <w:r>
        <w:rPr>
          <w:rFonts w:ascii="宋体" w:hAnsi="宋体" w:cs="宋体" w:hint="eastAsia"/>
          <w:kern w:val="0"/>
          <w:sz w:val="24"/>
        </w:rPr>
        <w:t>存储里以备后期还原，如每周日全备，周</w:t>
      </w:r>
      <w:r>
        <w:rPr>
          <w:rFonts w:ascii="宋体" w:hAnsi="宋体" w:cs="宋体" w:hint="eastAsia"/>
          <w:kern w:val="0"/>
          <w:sz w:val="24"/>
        </w:rPr>
        <w:t>1,2,3,4,5,6</w:t>
      </w:r>
      <w:r>
        <w:rPr>
          <w:rFonts w:ascii="宋体" w:hAnsi="宋体" w:cs="宋体" w:hint="eastAsia"/>
          <w:kern w:val="0"/>
          <w:sz w:val="24"/>
        </w:rPr>
        <w:t>增量。备份存储数据每月为一周期（</w:t>
      </w:r>
      <w:r>
        <w:rPr>
          <w:rFonts w:ascii="宋体" w:hAnsi="宋体" w:cs="宋体" w:hint="eastAsia"/>
          <w:kern w:val="0"/>
          <w:sz w:val="24"/>
        </w:rPr>
        <w:t>Week*4</w:t>
      </w:r>
      <w:r>
        <w:rPr>
          <w:rFonts w:ascii="宋体" w:hAnsi="宋体" w:cs="宋体" w:hint="eastAsia"/>
          <w:kern w:val="0"/>
          <w:sz w:val="24"/>
        </w:rPr>
        <w:t>），周期之前备份数据进行释放。</w:t>
      </w:r>
    </w:p>
    <w:p w:rsidR="00681ECF" w:rsidRDefault="0072423E">
      <w:pPr>
        <w:pStyle w:val="af"/>
        <w:numPr>
          <w:ilvl w:val="0"/>
          <w:numId w:val="6"/>
        </w:numPr>
        <w:spacing w:line="480" w:lineRule="exact"/>
        <w:ind w:firstLineChars="0"/>
        <w:rPr>
          <w:rFonts w:ascii="宋体" w:hAnsi="宋体" w:cs="宋体"/>
          <w:kern w:val="0"/>
          <w:sz w:val="24"/>
        </w:rPr>
      </w:pPr>
      <w:r>
        <w:rPr>
          <w:rFonts w:ascii="宋体" w:hAnsi="宋体" w:cs="宋体" w:hint="eastAsia"/>
          <w:kern w:val="0"/>
          <w:sz w:val="24"/>
        </w:rPr>
        <w:t>数据备份的验证测试（每月一次）完整备份数据恢复验证、增</w:t>
      </w:r>
      <w:r>
        <w:rPr>
          <w:rFonts w:ascii="宋体" w:hAnsi="宋体" w:cs="宋体" w:hint="eastAsia"/>
          <w:kern w:val="0"/>
          <w:sz w:val="24"/>
        </w:rPr>
        <w:t>量备份数据恢复验证、增量数据核查一周一次，运行相应语句。</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ab/>
      </w:r>
      <w:r>
        <w:rPr>
          <w:rFonts w:ascii="宋体" w:hAnsi="宋体" w:cs="宋体" w:hint="eastAsia"/>
          <w:kern w:val="0"/>
          <w:sz w:val="24"/>
          <w:szCs w:val="24"/>
        </w:rPr>
        <w:t>全年内电话</w:t>
      </w:r>
      <w:r>
        <w:rPr>
          <w:rFonts w:ascii="宋体" w:hAnsi="宋体" w:cs="宋体" w:hint="eastAsia"/>
          <w:kern w:val="0"/>
          <w:sz w:val="24"/>
          <w:szCs w:val="24"/>
        </w:rPr>
        <w:t>7</w:t>
      </w:r>
      <w:r>
        <w:rPr>
          <w:rFonts w:ascii="宋体" w:hAnsi="宋体" w:cs="宋体" w:hint="eastAsia"/>
          <w:kern w:val="0"/>
          <w:sz w:val="24"/>
          <w:szCs w:val="24"/>
        </w:rPr>
        <w:t>天</w:t>
      </w:r>
      <w:r>
        <w:rPr>
          <w:rFonts w:ascii="宋体" w:hAnsi="宋体" w:cs="宋体" w:hint="eastAsia"/>
          <w:kern w:val="0"/>
          <w:sz w:val="24"/>
          <w:szCs w:val="24"/>
        </w:rPr>
        <w:t>*24</w:t>
      </w:r>
      <w:r>
        <w:rPr>
          <w:rFonts w:ascii="宋体" w:hAnsi="宋体" w:cs="宋体" w:hint="eastAsia"/>
          <w:kern w:val="0"/>
          <w:sz w:val="24"/>
          <w:szCs w:val="24"/>
        </w:rPr>
        <w:t>小时响应，非紧急</w:t>
      </w:r>
      <w:r>
        <w:rPr>
          <w:rFonts w:ascii="宋体" w:hAnsi="宋体" w:cs="宋体" w:hint="eastAsia"/>
          <w:kern w:val="0"/>
          <w:sz w:val="24"/>
          <w:szCs w:val="24"/>
        </w:rPr>
        <w:t>7</w:t>
      </w:r>
      <w:r>
        <w:rPr>
          <w:rFonts w:ascii="宋体" w:hAnsi="宋体" w:cs="宋体" w:hint="eastAsia"/>
          <w:kern w:val="0"/>
          <w:sz w:val="24"/>
          <w:szCs w:val="24"/>
        </w:rPr>
        <w:t>天</w:t>
      </w:r>
      <w:r>
        <w:rPr>
          <w:rFonts w:ascii="宋体" w:hAnsi="宋体" w:cs="宋体" w:hint="eastAsia"/>
          <w:kern w:val="0"/>
          <w:sz w:val="24"/>
          <w:szCs w:val="24"/>
        </w:rPr>
        <w:t>*8</w:t>
      </w:r>
      <w:r>
        <w:rPr>
          <w:rFonts w:ascii="宋体" w:hAnsi="宋体" w:cs="宋体" w:hint="eastAsia"/>
          <w:kern w:val="0"/>
          <w:sz w:val="24"/>
          <w:szCs w:val="24"/>
        </w:rPr>
        <w:t>小时</w:t>
      </w:r>
      <w:r>
        <w:rPr>
          <w:rFonts w:ascii="宋体" w:hAnsi="宋体" w:cs="宋体" w:hint="eastAsia"/>
          <w:kern w:val="0"/>
          <w:sz w:val="24"/>
          <w:szCs w:val="24"/>
        </w:rPr>
        <w:t>/</w:t>
      </w:r>
      <w:r>
        <w:rPr>
          <w:rFonts w:ascii="宋体" w:hAnsi="宋体" w:cs="宋体" w:hint="eastAsia"/>
          <w:kern w:val="0"/>
          <w:sz w:val="24"/>
          <w:szCs w:val="24"/>
        </w:rPr>
        <w:t>周服务响应，远程保证</w:t>
      </w:r>
      <w:r>
        <w:rPr>
          <w:rFonts w:ascii="宋体" w:hAnsi="宋体" w:cs="宋体" w:hint="eastAsia"/>
          <w:kern w:val="0"/>
          <w:sz w:val="24"/>
          <w:szCs w:val="24"/>
        </w:rPr>
        <w:t>5</w:t>
      </w:r>
      <w:r>
        <w:rPr>
          <w:rFonts w:ascii="宋体" w:hAnsi="宋体" w:cs="宋体" w:hint="eastAsia"/>
          <w:kern w:val="0"/>
          <w:sz w:val="24"/>
          <w:szCs w:val="24"/>
        </w:rPr>
        <w:t>天</w:t>
      </w:r>
      <w:r>
        <w:rPr>
          <w:rFonts w:ascii="宋体" w:hAnsi="宋体" w:cs="宋体" w:hint="eastAsia"/>
          <w:kern w:val="0"/>
          <w:sz w:val="24"/>
          <w:szCs w:val="24"/>
        </w:rPr>
        <w:t>*8</w:t>
      </w:r>
      <w:r>
        <w:rPr>
          <w:rFonts w:ascii="宋体" w:hAnsi="宋体" w:cs="宋体" w:hint="eastAsia"/>
          <w:kern w:val="0"/>
          <w:sz w:val="24"/>
          <w:szCs w:val="24"/>
        </w:rPr>
        <w:t>小时</w:t>
      </w:r>
      <w:r>
        <w:rPr>
          <w:rFonts w:ascii="宋体" w:hAnsi="宋体" w:cs="宋体" w:hint="eastAsia"/>
          <w:kern w:val="0"/>
          <w:sz w:val="24"/>
          <w:szCs w:val="24"/>
        </w:rPr>
        <w:t>/</w:t>
      </w:r>
      <w:r>
        <w:rPr>
          <w:rFonts w:ascii="宋体" w:hAnsi="宋体" w:cs="宋体" w:hint="eastAsia"/>
          <w:kern w:val="0"/>
          <w:sz w:val="24"/>
          <w:szCs w:val="24"/>
        </w:rPr>
        <w:t>周全年的服务响应。班外时间（含节假日）出现故障，维护工程师应在</w:t>
      </w:r>
      <w:r>
        <w:rPr>
          <w:rFonts w:ascii="宋体" w:hAnsi="宋体" w:cs="宋体" w:hint="eastAsia"/>
          <w:kern w:val="0"/>
          <w:sz w:val="24"/>
          <w:szCs w:val="24"/>
        </w:rPr>
        <w:t>2</w:t>
      </w:r>
      <w:r>
        <w:rPr>
          <w:rFonts w:ascii="宋体" w:hAnsi="宋体" w:cs="宋体" w:hint="eastAsia"/>
          <w:kern w:val="0"/>
          <w:sz w:val="24"/>
          <w:szCs w:val="24"/>
        </w:rPr>
        <w:t>小时内到达现场进行处理。紧急情况时</w:t>
      </w:r>
      <w:r>
        <w:rPr>
          <w:rFonts w:ascii="宋体" w:hAnsi="宋体" w:cs="宋体" w:hint="eastAsia"/>
          <w:kern w:val="0"/>
          <w:sz w:val="24"/>
          <w:szCs w:val="24"/>
        </w:rPr>
        <w:t>1</w:t>
      </w:r>
      <w:r>
        <w:rPr>
          <w:rFonts w:ascii="宋体" w:hAnsi="宋体" w:cs="宋体" w:hint="eastAsia"/>
          <w:kern w:val="0"/>
          <w:sz w:val="24"/>
          <w:szCs w:val="24"/>
        </w:rPr>
        <w:t>个小时内到达现场，非紧急时工作时间与医院同步。</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在维护期内，如软件系统故障，需在接到通知后</w:t>
      </w:r>
      <w:r>
        <w:rPr>
          <w:rFonts w:ascii="宋体" w:hAnsi="宋体" w:cs="宋体" w:hint="eastAsia"/>
          <w:kern w:val="0"/>
          <w:sz w:val="24"/>
          <w:szCs w:val="24"/>
        </w:rPr>
        <w:t>30</w:t>
      </w:r>
      <w:r>
        <w:rPr>
          <w:rFonts w:ascii="宋体" w:hAnsi="宋体" w:cs="宋体" w:hint="eastAsia"/>
          <w:kern w:val="0"/>
          <w:sz w:val="24"/>
          <w:szCs w:val="24"/>
        </w:rPr>
        <w:t>分钟予以响应，共同协商解决方案。</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若需要工程师前往现场，除约定到达时间外，一般要求在</w:t>
      </w:r>
      <w:r>
        <w:rPr>
          <w:rFonts w:ascii="宋体" w:hAnsi="宋体" w:cs="宋体" w:hint="eastAsia"/>
          <w:kern w:val="0"/>
          <w:sz w:val="24"/>
          <w:szCs w:val="24"/>
        </w:rPr>
        <w:t>4</w:t>
      </w:r>
      <w:r>
        <w:rPr>
          <w:rFonts w:ascii="宋体" w:hAnsi="宋体" w:cs="宋体" w:hint="eastAsia"/>
          <w:kern w:val="0"/>
          <w:sz w:val="24"/>
          <w:szCs w:val="24"/>
        </w:rPr>
        <w:t>小时到达采购人特定现场。</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工程师在到达现场后，经现场调查后，除约定时间外，一般要求</w:t>
      </w:r>
      <w:r>
        <w:rPr>
          <w:rFonts w:ascii="宋体" w:hAnsi="宋体" w:cs="宋体" w:hint="eastAsia"/>
          <w:kern w:val="0"/>
          <w:sz w:val="24"/>
          <w:szCs w:val="24"/>
        </w:rPr>
        <w:t>6</w:t>
      </w:r>
      <w:r>
        <w:rPr>
          <w:rFonts w:ascii="宋体" w:hAnsi="宋体" w:cs="宋体" w:hint="eastAsia"/>
          <w:kern w:val="0"/>
          <w:sz w:val="24"/>
          <w:szCs w:val="24"/>
        </w:rPr>
        <w:t>小时内排除故障。</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ab/>
      </w:r>
      <w:r>
        <w:rPr>
          <w:rFonts w:ascii="宋体" w:hAnsi="宋体" w:cs="宋体" w:hint="eastAsia"/>
          <w:kern w:val="0"/>
          <w:sz w:val="24"/>
          <w:szCs w:val="24"/>
        </w:rPr>
        <w:t>如采购人因软件接口或需求修改要求工程师现场维护的，应在</w:t>
      </w:r>
      <w:r>
        <w:rPr>
          <w:rFonts w:ascii="宋体" w:hAnsi="宋体" w:cs="宋体" w:hint="eastAsia"/>
          <w:kern w:val="0"/>
          <w:sz w:val="24"/>
          <w:szCs w:val="24"/>
        </w:rPr>
        <w:t>24</w:t>
      </w:r>
      <w:r>
        <w:rPr>
          <w:rFonts w:ascii="宋体" w:hAnsi="宋体" w:cs="宋体" w:hint="eastAsia"/>
          <w:kern w:val="0"/>
          <w:sz w:val="24"/>
          <w:szCs w:val="24"/>
        </w:rPr>
        <w:t>小时内予以回应，给出具体解决方案和时间表，并经采购人批准后，遵照方案和时间表严格执行。</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1-1-9  </w:t>
      </w:r>
      <w:r>
        <w:rPr>
          <w:rFonts w:ascii="宋体" w:hAnsi="宋体" w:cs="宋体" w:hint="eastAsia"/>
          <w:b/>
          <w:kern w:val="0"/>
          <w:sz w:val="24"/>
          <w:szCs w:val="24"/>
        </w:rPr>
        <w:t>硬件要求</w:t>
      </w:r>
      <w:r>
        <w:rPr>
          <w:rFonts w:ascii="宋体" w:hAnsi="宋体" w:cs="宋体" w:hint="eastAsia"/>
          <w:b/>
          <w:sz w:val="24"/>
          <w:szCs w:val="24"/>
        </w:rPr>
        <w:t>（指标项</w:t>
      </w:r>
      <w:r>
        <w:rPr>
          <w:rFonts w:ascii="宋体" w:hAnsi="宋体" w:cs="宋体" w:hint="eastAsia"/>
          <w:b/>
          <w:sz w:val="24"/>
          <w:szCs w:val="24"/>
        </w:rPr>
        <w:t>10</w:t>
      </w:r>
      <w:r>
        <w:rPr>
          <w:rFonts w:ascii="宋体" w:hAnsi="宋体" w:cs="宋体" w:hint="eastAsia"/>
          <w:b/>
          <w:sz w:val="24"/>
          <w:szCs w:val="24"/>
        </w:rPr>
        <w:t>）</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数据库固态硬盘</w:t>
      </w:r>
      <w:r>
        <w:rPr>
          <w:rFonts w:ascii="宋体" w:hAnsi="宋体" w:cs="宋体" w:hint="eastAsia"/>
          <w:kern w:val="0"/>
          <w:sz w:val="24"/>
          <w:szCs w:val="24"/>
        </w:rPr>
        <w:t>2</w:t>
      </w:r>
      <w:r>
        <w:rPr>
          <w:rFonts w:ascii="宋体" w:hAnsi="宋体" w:cs="宋体" w:hint="eastAsia"/>
          <w:kern w:val="0"/>
          <w:sz w:val="24"/>
          <w:szCs w:val="24"/>
        </w:rPr>
        <w:t>块，</w:t>
      </w:r>
      <w:r>
        <w:rPr>
          <w:rFonts w:ascii="宋体" w:hAnsi="宋体" w:cs="宋体" w:hint="eastAsia"/>
          <w:kern w:val="0"/>
          <w:sz w:val="24"/>
          <w:szCs w:val="24"/>
        </w:rPr>
        <w:t xml:space="preserve">8T </w:t>
      </w:r>
      <w:r>
        <w:rPr>
          <w:rFonts w:ascii="宋体" w:hAnsi="宋体" w:cs="宋体" w:hint="eastAsia"/>
          <w:kern w:val="0"/>
          <w:sz w:val="24"/>
          <w:szCs w:val="24"/>
        </w:rPr>
        <w:t>的</w:t>
      </w:r>
      <w:r>
        <w:rPr>
          <w:rFonts w:ascii="宋体" w:hAnsi="宋体" w:cs="宋体" w:hint="eastAsia"/>
          <w:kern w:val="0"/>
          <w:sz w:val="24"/>
          <w:szCs w:val="24"/>
        </w:rPr>
        <w:t>nvme SSD U.2</w:t>
      </w:r>
      <w:r>
        <w:rPr>
          <w:rFonts w:ascii="宋体" w:hAnsi="宋体" w:cs="宋体" w:hint="eastAsia"/>
          <w:kern w:val="0"/>
          <w:sz w:val="24"/>
          <w:szCs w:val="24"/>
        </w:rPr>
        <w:t>接口</w:t>
      </w:r>
      <w:r>
        <w:rPr>
          <w:rFonts w:ascii="宋体" w:hAnsi="宋体" w:cs="宋体" w:hint="eastAsia"/>
          <w:kern w:val="0"/>
          <w:sz w:val="24"/>
          <w:szCs w:val="24"/>
        </w:rPr>
        <w:t xml:space="preserve"> </w:t>
      </w:r>
      <w:r>
        <w:rPr>
          <w:rFonts w:ascii="宋体" w:hAnsi="宋体" w:cs="宋体" w:hint="eastAsia"/>
          <w:kern w:val="0"/>
          <w:sz w:val="24"/>
          <w:szCs w:val="24"/>
        </w:rPr>
        <w:t>（主库和从库各一块），并配硬盘托架。</w:t>
      </w:r>
    </w:p>
    <w:p w:rsidR="00681ECF" w:rsidRDefault="0072423E">
      <w:pPr>
        <w:pStyle w:val="Default"/>
        <w:spacing w:line="480" w:lineRule="exact"/>
        <w:outlineLvl w:val="1"/>
        <w:rPr>
          <w:rFonts w:ascii="宋体" w:eastAsia="宋体" w:hAnsi="宋体" w:cs="宋体"/>
          <w:b/>
          <w:color w:val="auto"/>
        </w:rPr>
      </w:pPr>
      <w:r>
        <w:rPr>
          <w:rFonts w:ascii="宋体" w:eastAsia="宋体" w:hAnsi="宋体" w:cs="宋体" w:hint="eastAsia"/>
          <w:b/>
          <w:color w:val="auto"/>
        </w:rPr>
        <w:t xml:space="preserve">1-2 </w:t>
      </w:r>
      <w:r>
        <w:rPr>
          <w:rFonts w:ascii="宋体" w:eastAsia="宋体" w:hAnsi="宋体" w:cs="宋体" w:hint="eastAsia"/>
          <w:b/>
          <w:color w:val="auto"/>
        </w:rPr>
        <w:t>临床研究服务</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1-2-1 </w:t>
      </w:r>
      <w:r>
        <w:rPr>
          <w:rFonts w:ascii="宋体" w:hAnsi="宋体" w:cs="宋体" w:hint="eastAsia"/>
          <w:b/>
          <w:kern w:val="0"/>
          <w:sz w:val="24"/>
          <w:szCs w:val="24"/>
        </w:rPr>
        <w:t>耳鼻喉科专病库</w:t>
      </w:r>
      <w:r>
        <w:rPr>
          <w:rFonts w:ascii="宋体" w:hAnsi="宋体" w:cs="宋体" w:hint="eastAsia"/>
          <w:b/>
          <w:sz w:val="24"/>
          <w:szCs w:val="24"/>
        </w:rPr>
        <w:t>（指标项</w:t>
      </w:r>
      <w:r>
        <w:rPr>
          <w:rFonts w:ascii="宋体" w:hAnsi="宋体" w:cs="宋体" w:hint="eastAsia"/>
          <w:b/>
          <w:sz w:val="24"/>
          <w:szCs w:val="24"/>
        </w:rPr>
        <w:t>11</w:t>
      </w:r>
      <w:r>
        <w:rPr>
          <w:rFonts w:ascii="宋体" w:hAnsi="宋体" w:cs="宋体" w:hint="eastAsia"/>
          <w:b/>
          <w:sz w:val="24"/>
          <w:szCs w:val="24"/>
        </w:rPr>
        <w:t>）</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耳鼻喉科专病库</w:t>
      </w:r>
      <w:r>
        <w:rPr>
          <w:rFonts w:ascii="宋体" w:hAnsi="宋体" w:cs="宋体" w:hint="eastAsia"/>
          <w:b/>
          <w:kern w:val="0"/>
          <w:sz w:val="24"/>
          <w:szCs w:val="24"/>
        </w:rPr>
        <w:t>(</w:t>
      </w:r>
      <w:r>
        <w:rPr>
          <w:rFonts w:ascii="宋体" w:hAnsi="宋体" w:cs="宋体" w:hint="eastAsia"/>
          <w:b/>
          <w:kern w:val="0"/>
          <w:sz w:val="24"/>
          <w:szCs w:val="24"/>
        </w:rPr>
        <w:t>包含慢性鼻窦炎、反流性咽喉炎</w:t>
      </w:r>
      <w:r>
        <w:rPr>
          <w:rFonts w:ascii="宋体" w:hAnsi="宋体" w:cs="宋体" w:hint="eastAsia"/>
          <w:b/>
          <w:kern w:val="0"/>
          <w:sz w:val="24"/>
          <w:szCs w:val="24"/>
        </w:rPr>
        <w:t>2</w:t>
      </w:r>
      <w:r>
        <w:rPr>
          <w:rFonts w:ascii="宋体" w:hAnsi="宋体" w:cs="宋体" w:hint="eastAsia"/>
          <w:b/>
          <w:kern w:val="0"/>
          <w:sz w:val="24"/>
          <w:szCs w:val="24"/>
        </w:rPr>
        <w:t>个病种</w:t>
      </w:r>
      <w:r>
        <w:rPr>
          <w:rFonts w:ascii="宋体" w:hAnsi="宋体" w:cs="宋体" w:hint="eastAsia"/>
          <w:b/>
          <w:kern w:val="0"/>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针对项目所涉及的病种，依据当前医院所有的专病数据情况及研究方向，搜集国内外相关疾病数据模型以及单病种数据标准进行整理荟萃用以参考借鉴，进一步完善病种数据模型，从而构建出适合医院的急诊重症专科的专病数据模型，包括慢性鼻窦炎、反流性咽喉炎等病种数据库。</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专病概览</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直观展示专病项目的进度和数据质量，支持用户可使用本系统内数据进行综合概览，如</w:t>
      </w:r>
      <w:r>
        <w:rPr>
          <w:rFonts w:ascii="宋体" w:hAnsi="宋体" w:cs="宋体" w:hint="eastAsia"/>
          <w:kern w:val="0"/>
          <w:sz w:val="24"/>
          <w:szCs w:val="24"/>
        </w:rPr>
        <w:lastRenderedPageBreak/>
        <w:t>专病数据库集成病历信息数据、专病构建进展、专病疾病特征信息统计。需满足如下要求：</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支持用户可使用本系统内数据进行综合概览：专病数据库集成病历信息数据；专病库构建进展；专病疾</w:t>
      </w:r>
      <w:r>
        <w:rPr>
          <w:rFonts w:ascii="宋体" w:hAnsi="宋体" w:cs="宋体" w:hint="eastAsia"/>
          <w:kern w:val="0"/>
          <w:sz w:val="24"/>
          <w:szCs w:val="24"/>
        </w:rPr>
        <w:t>病特征信息统计；</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支持分域展示专病数据集中的变量状况，包含：变量名、值域、数据类型、数据来源、数据加工方法等信息。</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患者列表</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专病患者列表显示需满足以下要求：</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支持新增患者，支持设置专病数据库的入排条件，实现符合条件的患者自动加入专病库；</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支持智能搜索：将符合搜索条件的患者加入专病数据库；</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支持以上传</w:t>
      </w:r>
      <w:r>
        <w:rPr>
          <w:rFonts w:ascii="宋体" w:hAnsi="宋体" w:cs="宋体" w:hint="eastAsia"/>
          <w:kern w:val="0"/>
          <w:sz w:val="24"/>
        </w:rPr>
        <w:t>excel</w:t>
      </w:r>
      <w:r>
        <w:rPr>
          <w:rFonts w:ascii="宋体" w:hAnsi="宋体" w:cs="宋体" w:hint="eastAsia"/>
          <w:kern w:val="0"/>
          <w:sz w:val="24"/>
        </w:rPr>
        <w:t>形式批量导入院内患者；</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支持单选和全选页面患者删除，支持删除患者重新入库；</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支持搜索、筛选和排序患者；</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支持手动录入和修改数据；</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支持变量溯源和展示，包括结构化、</w:t>
      </w:r>
      <w:r>
        <w:rPr>
          <w:rFonts w:ascii="宋体" w:hAnsi="宋体" w:cs="宋体" w:hint="eastAsia"/>
          <w:kern w:val="0"/>
          <w:sz w:val="24"/>
        </w:rPr>
        <w:t>NLP</w:t>
      </w:r>
      <w:r>
        <w:rPr>
          <w:rFonts w:ascii="宋体" w:hAnsi="宋体" w:cs="宋体" w:hint="eastAsia"/>
          <w:kern w:val="0"/>
          <w:sz w:val="24"/>
        </w:rPr>
        <w:t>和逻辑计算等变量的数据溯源</w:t>
      </w:r>
    </w:p>
    <w:p w:rsidR="00681ECF" w:rsidRDefault="0072423E">
      <w:pPr>
        <w:pStyle w:val="af"/>
        <w:numPr>
          <w:ilvl w:val="0"/>
          <w:numId w:val="7"/>
        </w:numPr>
        <w:spacing w:line="480" w:lineRule="exact"/>
        <w:ind w:firstLineChars="0"/>
        <w:rPr>
          <w:rFonts w:ascii="宋体" w:hAnsi="宋体" w:cs="宋体"/>
          <w:kern w:val="0"/>
          <w:sz w:val="24"/>
        </w:rPr>
      </w:pPr>
      <w:r>
        <w:rPr>
          <w:rFonts w:ascii="宋体" w:hAnsi="宋体" w:cs="宋体" w:hint="eastAsia"/>
          <w:kern w:val="0"/>
          <w:sz w:val="24"/>
        </w:rPr>
        <w:t>支持数据保存、提交、修改的稽查轨迹。</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专病子项目管理</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专病子项目可进行科研项目研究设计、项目设置以及数据质疑设置，支持科研子项目的数据库导出与数据探索。</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支持子研究项目的项目设置：项目信息、角色权限、成员管理；</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支持子研究项目的受试者列表；</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支持子研究项目的方案设计：包括表单配置、关联访视事件、分组与随机；</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支持项目数据的筛选及自动填充，同时支持数据的手动录入；</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支持子研究项目的核查质疑管理；</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支持子研究项目通过数据查询进行导出；</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支持子研究项目的数据清洗，提供变量分级、类别转变量、记录合并、多选转单选、缺</w:t>
      </w:r>
      <w:r>
        <w:rPr>
          <w:rFonts w:ascii="宋体" w:hAnsi="宋体" w:cs="宋体" w:hint="eastAsia"/>
          <w:kern w:val="0"/>
          <w:sz w:val="24"/>
        </w:rPr>
        <w:t>失值填补、剔除文本、记录替换、变量拆分等清洗工具；</w:t>
      </w:r>
    </w:p>
    <w:p w:rsidR="00681ECF" w:rsidRDefault="0072423E">
      <w:pPr>
        <w:pStyle w:val="af"/>
        <w:numPr>
          <w:ilvl w:val="0"/>
          <w:numId w:val="8"/>
        </w:numPr>
        <w:spacing w:line="480" w:lineRule="exact"/>
        <w:ind w:firstLineChars="0"/>
        <w:rPr>
          <w:rFonts w:ascii="宋体" w:hAnsi="宋体" w:cs="宋体"/>
          <w:kern w:val="0"/>
          <w:sz w:val="24"/>
        </w:rPr>
      </w:pPr>
      <w:r>
        <w:rPr>
          <w:rFonts w:ascii="宋体" w:hAnsi="宋体" w:cs="宋体" w:hint="eastAsia"/>
          <w:kern w:val="0"/>
          <w:sz w:val="24"/>
        </w:rPr>
        <w:t>支持数据统计分析：提供描述性分析、差异性分析等个性化统计分析，并导出相应统计分析结果；</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科研统计分析</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科研统计分析是对科研项目数据进行数据清洗，数据查询以及统计分析的过程：</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支持在记录层级进行数据清洗以及分析型变量的衍生，包括缺失值填补、剔除文本、记录替换；</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支持在变量层级进行清洗以及分析型变量的衍生，包括变量分级、记录合并、类别转变量；</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支持清洗变量的数据可视化；</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支持构建单次与全量变量树，支持变量选择，字段搜索，支持多变量互斥逻辑判定；</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支持自定义查询，并进行创建、删除、修改；</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支持各类逻辑查询，快捷准确地对数据进行自定义筛选，包括简单与高级筛选；查询的逻辑可以保存复用；</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支持在数据探索阶段更新数据；</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支持授权用户对查询结果与数据进行导出，可导出</w:t>
      </w:r>
      <w:r>
        <w:rPr>
          <w:rFonts w:ascii="宋体" w:hAnsi="宋体" w:cs="宋体" w:hint="eastAsia"/>
          <w:kern w:val="0"/>
          <w:sz w:val="24"/>
        </w:rPr>
        <w:t>Excel</w:t>
      </w:r>
      <w:r>
        <w:rPr>
          <w:rFonts w:ascii="宋体" w:hAnsi="宋体" w:cs="宋体" w:hint="eastAsia"/>
          <w:kern w:val="0"/>
          <w:sz w:val="24"/>
        </w:rPr>
        <w:t>／</w:t>
      </w:r>
      <w:r>
        <w:rPr>
          <w:rFonts w:ascii="宋体" w:hAnsi="宋体" w:cs="宋体" w:hint="eastAsia"/>
          <w:kern w:val="0"/>
          <w:sz w:val="24"/>
        </w:rPr>
        <w:t>CSV</w:t>
      </w:r>
      <w:r>
        <w:rPr>
          <w:rFonts w:ascii="宋体" w:hAnsi="宋体" w:cs="宋体" w:hint="eastAsia"/>
          <w:kern w:val="0"/>
          <w:sz w:val="24"/>
        </w:rPr>
        <w:t>／</w:t>
      </w:r>
      <w:r>
        <w:rPr>
          <w:rFonts w:ascii="宋体" w:hAnsi="宋体" w:cs="宋体" w:hint="eastAsia"/>
          <w:kern w:val="0"/>
          <w:sz w:val="24"/>
        </w:rPr>
        <w:t>SPSS</w:t>
      </w:r>
      <w:r>
        <w:rPr>
          <w:rFonts w:ascii="宋体" w:hAnsi="宋体" w:cs="宋体" w:hint="eastAsia"/>
          <w:kern w:val="0"/>
          <w:sz w:val="24"/>
        </w:rPr>
        <w:t>／</w:t>
      </w:r>
      <w:r>
        <w:rPr>
          <w:rFonts w:ascii="宋体" w:hAnsi="宋体" w:cs="宋体" w:hint="eastAsia"/>
          <w:kern w:val="0"/>
          <w:sz w:val="24"/>
        </w:rPr>
        <w:t>SAS</w:t>
      </w:r>
      <w:r>
        <w:rPr>
          <w:rFonts w:ascii="宋体" w:hAnsi="宋体" w:cs="宋体" w:hint="eastAsia"/>
          <w:kern w:val="0"/>
          <w:sz w:val="24"/>
        </w:rPr>
        <w:t>等多种格式，若设计阶段采用</w:t>
      </w:r>
      <w:r>
        <w:rPr>
          <w:rFonts w:ascii="宋体" w:hAnsi="宋体" w:cs="宋体" w:hint="eastAsia"/>
          <w:kern w:val="0"/>
          <w:sz w:val="24"/>
        </w:rPr>
        <w:t>CDISC</w:t>
      </w:r>
      <w:r>
        <w:rPr>
          <w:rFonts w:ascii="宋体" w:hAnsi="宋体" w:cs="宋体" w:hint="eastAsia"/>
          <w:kern w:val="0"/>
          <w:sz w:val="24"/>
        </w:rPr>
        <w:t>等标准，同样于导出阶段支持；</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支持描述性、差异性分析等统计功能；支持包括</w:t>
      </w:r>
      <w:r>
        <w:rPr>
          <w:rFonts w:ascii="宋体" w:hAnsi="宋体" w:cs="宋体" w:hint="eastAsia"/>
          <w:kern w:val="0"/>
          <w:sz w:val="24"/>
        </w:rPr>
        <w:t>Pearson</w:t>
      </w:r>
      <w:r>
        <w:rPr>
          <w:rFonts w:ascii="宋体" w:hAnsi="宋体" w:cs="宋体" w:hint="eastAsia"/>
          <w:kern w:val="0"/>
          <w:sz w:val="24"/>
        </w:rPr>
        <w:t>卡方、</w:t>
      </w:r>
      <w:r>
        <w:rPr>
          <w:rFonts w:ascii="宋体" w:hAnsi="宋体" w:cs="宋体" w:hint="eastAsia"/>
          <w:kern w:val="0"/>
          <w:sz w:val="24"/>
        </w:rPr>
        <w:t>Pearson</w:t>
      </w:r>
      <w:r>
        <w:rPr>
          <w:rFonts w:ascii="宋体" w:hAnsi="宋体" w:cs="宋体" w:hint="eastAsia"/>
          <w:kern w:val="0"/>
          <w:sz w:val="24"/>
        </w:rPr>
        <w:t>校正卡方、</w:t>
      </w:r>
      <w:r>
        <w:rPr>
          <w:rFonts w:ascii="宋体" w:hAnsi="宋体" w:cs="宋体" w:hint="eastAsia"/>
          <w:kern w:val="0"/>
          <w:sz w:val="24"/>
        </w:rPr>
        <w:t>Fisher</w:t>
      </w:r>
      <w:r>
        <w:rPr>
          <w:rFonts w:ascii="宋体" w:hAnsi="宋体" w:cs="宋体" w:hint="eastAsia"/>
          <w:kern w:val="0"/>
          <w:sz w:val="24"/>
        </w:rPr>
        <w:t>精确概率、</w:t>
      </w:r>
      <w:r>
        <w:rPr>
          <w:rFonts w:ascii="宋体" w:hAnsi="宋体" w:cs="宋体" w:hint="eastAsia"/>
          <w:kern w:val="0"/>
          <w:sz w:val="24"/>
        </w:rPr>
        <w:t>Ridit</w:t>
      </w:r>
      <w:r>
        <w:rPr>
          <w:rFonts w:ascii="宋体" w:hAnsi="宋体" w:cs="宋体" w:hint="eastAsia"/>
          <w:kern w:val="0"/>
          <w:sz w:val="24"/>
        </w:rPr>
        <w:t>分析、</w:t>
      </w:r>
      <w:r>
        <w:rPr>
          <w:rFonts w:ascii="宋体" w:hAnsi="宋体" w:cs="宋体" w:hint="eastAsia"/>
          <w:kern w:val="0"/>
          <w:sz w:val="24"/>
        </w:rPr>
        <w:t>Wilcoxon</w:t>
      </w:r>
      <w:r>
        <w:rPr>
          <w:rFonts w:ascii="宋体" w:hAnsi="宋体" w:cs="宋体" w:hint="eastAsia"/>
          <w:kern w:val="0"/>
          <w:sz w:val="24"/>
        </w:rPr>
        <w:t>秩和检验、</w:t>
      </w:r>
      <w:r>
        <w:rPr>
          <w:rFonts w:ascii="宋体" w:hAnsi="宋体" w:cs="宋体" w:hint="eastAsia"/>
          <w:kern w:val="0"/>
          <w:sz w:val="24"/>
        </w:rPr>
        <w:t>Kruskal-Wallis H</w:t>
      </w:r>
      <w:r>
        <w:rPr>
          <w:rFonts w:ascii="宋体" w:hAnsi="宋体" w:cs="宋体" w:hint="eastAsia"/>
          <w:kern w:val="0"/>
          <w:sz w:val="24"/>
        </w:rPr>
        <w:t>检验、</w:t>
      </w:r>
      <w:r>
        <w:rPr>
          <w:rFonts w:ascii="宋体" w:hAnsi="宋体" w:cs="宋体" w:hint="eastAsia"/>
          <w:kern w:val="0"/>
          <w:sz w:val="24"/>
        </w:rPr>
        <w:t>CMH</w:t>
      </w:r>
      <w:r>
        <w:rPr>
          <w:rFonts w:ascii="宋体" w:hAnsi="宋体" w:cs="宋体" w:hint="eastAsia"/>
          <w:kern w:val="0"/>
          <w:sz w:val="24"/>
        </w:rPr>
        <w:t>检验</w:t>
      </w:r>
      <w:r>
        <w:rPr>
          <w:rFonts w:ascii="宋体" w:hAnsi="宋体" w:cs="宋体" w:hint="eastAsia"/>
          <w:kern w:val="0"/>
          <w:sz w:val="24"/>
        </w:rPr>
        <w:t>、</w:t>
      </w:r>
      <w:r>
        <w:rPr>
          <w:rFonts w:ascii="宋体" w:hAnsi="宋体" w:cs="宋体" w:hint="eastAsia"/>
          <w:kern w:val="0"/>
          <w:sz w:val="24"/>
        </w:rPr>
        <w:t>t</w:t>
      </w:r>
      <w:r>
        <w:rPr>
          <w:rFonts w:ascii="宋体" w:hAnsi="宋体" w:cs="宋体" w:hint="eastAsia"/>
          <w:kern w:val="0"/>
          <w:sz w:val="24"/>
        </w:rPr>
        <w:t>检验、校正</w:t>
      </w:r>
      <w:r>
        <w:rPr>
          <w:rFonts w:ascii="宋体" w:hAnsi="宋体" w:cs="宋体" w:hint="eastAsia"/>
          <w:kern w:val="0"/>
          <w:sz w:val="24"/>
        </w:rPr>
        <w:t>t</w:t>
      </w:r>
      <w:r>
        <w:rPr>
          <w:rFonts w:ascii="宋体" w:hAnsi="宋体" w:cs="宋体" w:hint="eastAsia"/>
          <w:kern w:val="0"/>
          <w:sz w:val="24"/>
        </w:rPr>
        <w:t>检验、单因素方差分析、</w:t>
      </w:r>
      <w:r>
        <w:rPr>
          <w:rFonts w:ascii="宋体" w:hAnsi="宋体" w:cs="宋体" w:hint="eastAsia"/>
          <w:kern w:val="0"/>
          <w:sz w:val="24"/>
        </w:rPr>
        <w:t>LSD</w:t>
      </w:r>
      <w:r>
        <w:rPr>
          <w:rFonts w:ascii="宋体" w:hAnsi="宋体" w:cs="宋体" w:hint="eastAsia"/>
          <w:kern w:val="0"/>
          <w:sz w:val="24"/>
        </w:rPr>
        <w:t>检验、</w:t>
      </w:r>
      <w:r>
        <w:rPr>
          <w:rFonts w:ascii="宋体" w:hAnsi="宋体" w:cs="宋体" w:hint="eastAsia"/>
          <w:kern w:val="0"/>
          <w:sz w:val="24"/>
        </w:rPr>
        <w:t>Bonferroni</w:t>
      </w:r>
      <w:r>
        <w:rPr>
          <w:rFonts w:ascii="宋体" w:hAnsi="宋体" w:cs="宋体" w:hint="eastAsia"/>
          <w:kern w:val="0"/>
          <w:sz w:val="24"/>
        </w:rPr>
        <w:t>检验、</w:t>
      </w:r>
      <w:r>
        <w:rPr>
          <w:rFonts w:ascii="宋体" w:hAnsi="宋体" w:cs="宋体" w:hint="eastAsia"/>
          <w:kern w:val="0"/>
          <w:sz w:val="24"/>
        </w:rPr>
        <w:t>Turkey</w:t>
      </w:r>
      <w:r>
        <w:rPr>
          <w:rFonts w:ascii="宋体" w:hAnsi="宋体" w:cs="宋体" w:hint="eastAsia"/>
          <w:kern w:val="0"/>
          <w:sz w:val="24"/>
        </w:rPr>
        <w:t>检验、</w:t>
      </w:r>
      <w:r>
        <w:rPr>
          <w:rFonts w:ascii="宋体" w:hAnsi="宋体" w:cs="宋体" w:hint="eastAsia"/>
          <w:kern w:val="0"/>
          <w:sz w:val="24"/>
        </w:rPr>
        <w:t>Shapiro-Wilk</w:t>
      </w:r>
      <w:r>
        <w:rPr>
          <w:rFonts w:ascii="宋体" w:hAnsi="宋体" w:cs="宋体" w:hint="eastAsia"/>
          <w:kern w:val="0"/>
          <w:sz w:val="24"/>
        </w:rPr>
        <w:t>检验等</w:t>
      </w:r>
      <w:r>
        <w:rPr>
          <w:rFonts w:ascii="宋体" w:hAnsi="宋体" w:cs="宋体" w:hint="eastAsia"/>
          <w:kern w:val="0"/>
          <w:sz w:val="24"/>
        </w:rPr>
        <w:t>35</w:t>
      </w:r>
      <w:r>
        <w:rPr>
          <w:rFonts w:ascii="宋体" w:hAnsi="宋体" w:cs="宋体" w:hint="eastAsia"/>
          <w:kern w:val="0"/>
          <w:sz w:val="24"/>
        </w:rPr>
        <w:t>种统计方法；</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支持分析结果的可视化与导出；</w:t>
      </w:r>
    </w:p>
    <w:p w:rsidR="00681ECF" w:rsidRDefault="0072423E">
      <w:pPr>
        <w:pStyle w:val="af"/>
        <w:numPr>
          <w:ilvl w:val="0"/>
          <w:numId w:val="9"/>
        </w:numPr>
        <w:spacing w:line="480" w:lineRule="exact"/>
        <w:ind w:firstLineChars="0"/>
        <w:rPr>
          <w:rFonts w:ascii="宋体" w:hAnsi="宋体" w:cs="宋体"/>
          <w:kern w:val="0"/>
          <w:sz w:val="24"/>
        </w:rPr>
      </w:pPr>
      <w:r>
        <w:rPr>
          <w:rFonts w:ascii="宋体" w:hAnsi="宋体" w:cs="宋体" w:hint="eastAsia"/>
          <w:kern w:val="0"/>
          <w:sz w:val="24"/>
        </w:rPr>
        <w:t>支持统计任务复用与修改。</w:t>
      </w:r>
    </w:p>
    <w:p w:rsidR="00681ECF" w:rsidRDefault="00681ECF">
      <w:pPr>
        <w:spacing w:line="480" w:lineRule="exact"/>
        <w:outlineLvl w:val="3"/>
        <w:rPr>
          <w:rFonts w:ascii="宋体" w:hAnsi="宋体" w:cs="宋体"/>
          <w:b/>
          <w:kern w:val="0"/>
          <w:sz w:val="24"/>
          <w:szCs w:val="24"/>
        </w:rPr>
      </w:pP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1-2-2 </w:t>
      </w:r>
      <w:r>
        <w:rPr>
          <w:rFonts w:ascii="宋体" w:hAnsi="宋体" w:cs="宋体" w:hint="eastAsia"/>
          <w:b/>
          <w:kern w:val="0"/>
          <w:sz w:val="24"/>
          <w:szCs w:val="24"/>
        </w:rPr>
        <w:t>移动端科研助手</w:t>
      </w:r>
      <w:r>
        <w:rPr>
          <w:rFonts w:ascii="宋体" w:hAnsi="宋体" w:cs="宋体" w:hint="eastAsia"/>
          <w:b/>
          <w:sz w:val="24"/>
          <w:szCs w:val="24"/>
        </w:rPr>
        <w:t>（指标项</w:t>
      </w:r>
      <w:r>
        <w:rPr>
          <w:rFonts w:ascii="宋体" w:hAnsi="宋体" w:cs="宋体" w:hint="eastAsia"/>
          <w:b/>
          <w:sz w:val="24"/>
          <w:szCs w:val="24"/>
        </w:rPr>
        <w:t>12</w:t>
      </w:r>
      <w:r>
        <w:rPr>
          <w:rFonts w:ascii="宋体" w:hAnsi="宋体" w:cs="宋体" w:hint="eastAsia"/>
          <w:b/>
          <w:sz w:val="24"/>
          <w:szCs w:val="24"/>
        </w:rPr>
        <w:t>）</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需满足以下功能要求：</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科研助手移动端需依托于钉钉应用来建设，与院内使用的钉钉对接，确保临床医生可以通过手机访问在院病例。</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支持条件订阅及推送。用户可按关键词、入组条件等简单设置，系统可及时推送符合上述条件的患者给用户。</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支持临床医护人员查看其病历。病历包括住院诊疗、门诊</w:t>
      </w:r>
      <w:r>
        <w:rPr>
          <w:rFonts w:ascii="宋体" w:hAnsi="宋体" w:cs="宋体" w:hint="eastAsia"/>
          <w:kern w:val="0"/>
          <w:sz w:val="24"/>
        </w:rPr>
        <w:t>诊疗、体检、</w:t>
      </w:r>
      <w:r>
        <w:rPr>
          <w:rFonts w:ascii="宋体" w:hAnsi="宋体" w:cs="宋体" w:hint="eastAsia"/>
          <w:kern w:val="0"/>
          <w:sz w:val="24"/>
        </w:rPr>
        <w:t xml:space="preserve">LIS </w:t>
      </w:r>
      <w:r>
        <w:rPr>
          <w:rFonts w:ascii="宋体" w:hAnsi="宋体" w:cs="宋体" w:hint="eastAsia"/>
          <w:kern w:val="0"/>
          <w:sz w:val="24"/>
        </w:rPr>
        <w:t>常规检验结果、</w:t>
      </w:r>
      <w:r>
        <w:rPr>
          <w:rFonts w:ascii="宋体" w:hAnsi="宋体" w:cs="宋体" w:hint="eastAsia"/>
          <w:kern w:val="0"/>
          <w:sz w:val="24"/>
        </w:rPr>
        <w:t xml:space="preserve">LIS </w:t>
      </w:r>
      <w:r>
        <w:rPr>
          <w:rFonts w:ascii="宋体" w:hAnsi="宋体" w:cs="宋体" w:hint="eastAsia"/>
          <w:kern w:val="0"/>
          <w:sz w:val="24"/>
        </w:rPr>
        <w:t>微生物检验结果、血压、身高、体温、体重、呼吸、脉搏</w:t>
      </w:r>
      <w:r>
        <w:rPr>
          <w:rFonts w:ascii="宋体" w:hAnsi="宋体" w:cs="宋体" w:hint="eastAsia"/>
          <w:kern w:val="0"/>
          <w:sz w:val="24"/>
        </w:rPr>
        <w:t>/</w:t>
      </w:r>
      <w:r>
        <w:rPr>
          <w:rFonts w:ascii="宋体" w:hAnsi="宋体" w:cs="宋体" w:hint="eastAsia"/>
          <w:kern w:val="0"/>
          <w:sz w:val="24"/>
        </w:rPr>
        <w:t>心率、</w:t>
      </w:r>
      <w:r>
        <w:rPr>
          <w:rFonts w:ascii="宋体" w:hAnsi="宋体" w:cs="宋体" w:hint="eastAsia"/>
          <w:kern w:val="0"/>
          <w:sz w:val="24"/>
        </w:rPr>
        <w:t>24h</w:t>
      </w:r>
      <w:r>
        <w:rPr>
          <w:rFonts w:ascii="宋体" w:hAnsi="宋体" w:cs="宋体" w:hint="eastAsia"/>
          <w:kern w:val="0"/>
          <w:sz w:val="24"/>
        </w:rPr>
        <w:t>出入量、诊断、用药情况、手术、入院记录内容、出院记录等。病历需按符合临床医生习惯的方</w:t>
      </w:r>
      <w:r>
        <w:rPr>
          <w:rFonts w:ascii="宋体" w:hAnsi="宋体" w:cs="宋体" w:hint="eastAsia"/>
          <w:kern w:val="0"/>
          <w:sz w:val="24"/>
        </w:rPr>
        <w:lastRenderedPageBreak/>
        <w:t>式进行归类，满足在移动端的友好的展示。</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支持对病例进行多选收藏，支持对收藏的病例进行批量删除、加标签操作。</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可对病历进行批注，包括并不限于底色标记、打标签等方式。并在收藏病例中对标签进行搜索，快速定位合适的病历；</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病历在访问时需添加水印；</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可支持用户点击手机号码拨打患者，并匿名显示或显示医院统一号码；</w:t>
      </w:r>
    </w:p>
    <w:p w:rsidR="00681ECF" w:rsidRDefault="0072423E">
      <w:pPr>
        <w:pStyle w:val="af"/>
        <w:numPr>
          <w:ilvl w:val="0"/>
          <w:numId w:val="10"/>
        </w:numPr>
        <w:spacing w:line="480" w:lineRule="exact"/>
        <w:ind w:firstLineChars="0"/>
        <w:rPr>
          <w:rFonts w:ascii="宋体" w:hAnsi="宋体" w:cs="宋体"/>
          <w:kern w:val="0"/>
          <w:sz w:val="24"/>
        </w:rPr>
      </w:pPr>
      <w:r>
        <w:rPr>
          <w:rFonts w:ascii="宋体" w:hAnsi="宋体" w:cs="宋体" w:hint="eastAsia"/>
          <w:kern w:val="0"/>
          <w:sz w:val="24"/>
        </w:rPr>
        <w:t>该应用需支持外网访</w:t>
      </w:r>
      <w:r>
        <w:rPr>
          <w:rFonts w:ascii="宋体" w:hAnsi="宋体" w:cs="宋体" w:hint="eastAsia"/>
          <w:kern w:val="0"/>
          <w:sz w:val="24"/>
        </w:rPr>
        <w:t>问，并保证数据离院后的数据安全。</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 xml:space="preserve">1-2-3 </w:t>
      </w:r>
      <w:r>
        <w:rPr>
          <w:rFonts w:ascii="宋体" w:hAnsi="宋体" w:cs="宋体" w:hint="eastAsia"/>
          <w:b/>
          <w:kern w:val="0"/>
          <w:sz w:val="24"/>
          <w:szCs w:val="24"/>
        </w:rPr>
        <w:t>急诊胸痛中心患者全生命周期的智能评估与管控</w:t>
      </w:r>
      <w:r>
        <w:rPr>
          <w:rFonts w:ascii="宋体" w:hAnsi="宋体" w:cs="宋体" w:hint="eastAsia"/>
          <w:b/>
          <w:sz w:val="24"/>
          <w:szCs w:val="24"/>
        </w:rPr>
        <w:t>（指标项</w:t>
      </w:r>
      <w:r>
        <w:rPr>
          <w:rFonts w:ascii="宋体" w:hAnsi="宋体" w:cs="宋体" w:hint="eastAsia"/>
          <w:b/>
          <w:sz w:val="24"/>
          <w:szCs w:val="24"/>
        </w:rPr>
        <w:t>13</w:t>
      </w:r>
      <w:r>
        <w:rPr>
          <w:rFonts w:ascii="宋体" w:hAnsi="宋体" w:cs="宋体" w:hint="eastAsia"/>
          <w:b/>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基于风险模型和智能化监控，为胸痛中心患者就诊前、就诊中、就诊后的患者提供全生命周期的预警与干预，降低患者相关冠心病、心梗等疾病的发生率，并结合综合评价，提升胸痛中心的专科运营效率、和同质化诊疗。</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风险模型引擎</w:t>
      </w:r>
    </w:p>
    <w:p w:rsidR="00681ECF" w:rsidRDefault="0072423E">
      <w:pPr>
        <w:pStyle w:val="af"/>
        <w:numPr>
          <w:ilvl w:val="0"/>
          <w:numId w:val="11"/>
        </w:numPr>
        <w:spacing w:line="480" w:lineRule="exact"/>
        <w:ind w:firstLineChars="0"/>
        <w:rPr>
          <w:rFonts w:ascii="宋体" w:hAnsi="宋体" w:cs="宋体"/>
          <w:kern w:val="0"/>
          <w:sz w:val="24"/>
        </w:rPr>
      </w:pPr>
      <w:r>
        <w:rPr>
          <w:rFonts w:ascii="宋体" w:hAnsi="宋体" w:cs="宋体" w:hint="eastAsia"/>
          <w:kern w:val="0"/>
          <w:sz w:val="24"/>
        </w:rPr>
        <w:t>支持基于</w:t>
      </w:r>
      <w:r>
        <w:rPr>
          <w:rFonts w:ascii="宋体" w:hAnsi="宋体" w:cs="宋体" w:hint="eastAsia"/>
          <w:kern w:val="0"/>
          <w:sz w:val="24"/>
        </w:rPr>
        <w:t>AI</w:t>
      </w:r>
      <w:r>
        <w:rPr>
          <w:rFonts w:ascii="宋体" w:hAnsi="宋体" w:cs="宋体" w:hint="eastAsia"/>
          <w:kern w:val="0"/>
          <w:sz w:val="24"/>
        </w:rPr>
        <w:t>模型进行冠心病、房颤等预测模型构建；</w:t>
      </w:r>
    </w:p>
    <w:p w:rsidR="00681ECF" w:rsidRDefault="0072423E">
      <w:pPr>
        <w:pStyle w:val="af"/>
        <w:numPr>
          <w:ilvl w:val="0"/>
          <w:numId w:val="11"/>
        </w:numPr>
        <w:spacing w:line="480" w:lineRule="exact"/>
        <w:ind w:firstLineChars="0"/>
        <w:rPr>
          <w:rFonts w:ascii="宋体" w:hAnsi="宋体" w:cs="宋体"/>
          <w:kern w:val="0"/>
          <w:sz w:val="24"/>
        </w:rPr>
      </w:pPr>
      <w:r>
        <w:rPr>
          <w:rFonts w:ascii="宋体" w:hAnsi="宋体" w:cs="宋体" w:hint="eastAsia"/>
          <w:kern w:val="0"/>
          <w:sz w:val="24"/>
        </w:rPr>
        <w:t>支持通过机器学习建立模型函数，患者某一时刻各种指标的情况（特征变量），来预测出该患者风险大小</w:t>
      </w:r>
    </w:p>
    <w:p w:rsidR="00681ECF" w:rsidRDefault="0072423E">
      <w:pPr>
        <w:pStyle w:val="af"/>
        <w:numPr>
          <w:ilvl w:val="0"/>
          <w:numId w:val="11"/>
        </w:numPr>
        <w:spacing w:line="480" w:lineRule="exact"/>
        <w:ind w:firstLineChars="0"/>
        <w:rPr>
          <w:rFonts w:ascii="宋体" w:hAnsi="宋体" w:cs="宋体"/>
          <w:kern w:val="0"/>
          <w:sz w:val="24"/>
        </w:rPr>
      </w:pPr>
      <w:r>
        <w:rPr>
          <w:rFonts w:ascii="宋体" w:hAnsi="宋体" w:cs="宋体" w:hint="eastAsia"/>
          <w:kern w:val="0"/>
          <w:sz w:val="24"/>
        </w:rPr>
        <w:t>支持自动拉取患者治理好的数据运行</w:t>
      </w:r>
      <w:r>
        <w:rPr>
          <w:rFonts w:ascii="宋体" w:hAnsi="宋体" w:cs="宋体" w:hint="eastAsia"/>
          <w:kern w:val="0"/>
          <w:sz w:val="24"/>
        </w:rPr>
        <w:t>AI</w:t>
      </w:r>
      <w:r>
        <w:rPr>
          <w:rFonts w:ascii="宋体" w:hAnsi="宋体" w:cs="宋体" w:hint="eastAsia"/>
          <w:kern w:val="0"/>
          <w:sz w:val="24"/>
        </w:rPr>
        <w:t>模型引擎；</w:t>
      </w:r>
    </w:p>
    <w:p w:rsidR="00681ECF" w:rsidRDefault="0072423E">
      <w:pPr>
        <w:pStyle w:val="af"/>
        <w:numPr>
          <w:ilvl w:val="0"/>
          <w:numId w:val="11"/>
        </w:numPr>
        <w:spacing w:line="480" w:lineRule="exact"/>
        <w:ind w:firstLineChars="0"/>
        <w:rPr>
          <w:rFonts w:ascii="宋体" w:hAnsi="宋体" w:cs="宋体"/>
          <w:kern w:val="0"/>
          <w:sz w:val="24"/>
        </w:rPr>
      </w:pPr>
      <w:r>
        <w:rPr>
          <w:rFonts w:ascii="宋体" w:hAnsi="宋体" w:cs="宋体" w:hint="eastAsia"/>
          <w:kern w:val="0"/>
          <w:sz w:val="24"/>
        </w:rPr>
        <w:t>支持将</w:t>
      </w:r>
      <w:r>
        <w:rPr>
          <w:rFonts w:ascii="宋体" w:hAnsi="宋体" w:cs="宋体" w:hint="eastAsia"/>
          <w:kern w:val="0"/>
          <w:sz w:val="24"/>
        </w:rPr>
        <w:t>AI</w:t>
      </w:r>
      <w:r>
        <w:rPr>
          <w:rFonts w:ascii="宋体" w:hAnsi="宋体" w:cs="宋体" w:hint="eastAsia"/>
          <w:kern w:val="0"/>
          <w:sz w:val="24"/>
        </w:rPr>
        <w:t>引擎计算的结果推荐至前端页面；</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患者微信小程序</w:t>
      </w:r>
    </w:p>
    <w:p w:rsidR="00681ECF" w:rsidRDefault="0072423E">
      <w:pPr>
        <w:pStyle w:val="af"/>
        <w:numPr>
          <w:ilvl w:val="0"/>
          <w:numId w:val="12"/>
        </w:numPr>
        <w:spacing w:line="480" w:lineRule="exact"/>
        <w:ind w:firstLineChars="0"/>
        <w:rPr>
          <w:rFonts w:ascii="宋体" w:hAnsi="宋体" w:cs="宋体"/>
          <w:kern w:val="0"/>
          <w:sz w:val="24"/>
        </w:rPr>
      </w:pPr>
      <w:r>
        <w:rPr>
          <w:rFonts w:ascii="宋体" w:hAnsi="宋体" w:cs="宋体" w:hint="eastAsia"/>
          <w:kern w:val="0"/>
          <w:sz w:val="24"/>
        </w:rPr>
        <w:t>支持智能预问诊：诊断，患者进行预问诊内容，进行既往病史、病情信息的填写和上报；</w:t>
      </w:r>
    </w:p>
    <w:p w:rsidR="00681ECF" w:rsidRDefault="0072423E">
      <w:pPr>
        <w:pStyle w:val="af"/>
        <w:numPr>
          <w:ilvl w:val="0"/>
          <w:numId w:val="12"/>
        </w:numPr>
        <w:spacing w:line="480" w:lineRule="exact"/>
        <w:ind w:firstLineChars="0"/>
        <w:rPr>
          <w:rFonts w:ascii="宋体" w:hAnsi="宋体" w:cs="宋体"/>
          <w:kern w:val="0"/>
          <w:sz w:val="24"/>
        </w:rPr>
      </w:pPr>
      <w:r>
        <w:rPr>
          <w:rFonts w:ascii="宋体" w:hAnsi="宋体" w:cs="宋体" w:hint="eastAsia"/>
          <w:kern w:val="0"/>
          <w:sz w:val="24"/>
        </w:rPr>
        <w:t>支持就诊患者的每天填写和上报病情信息；</w:t>
      </w:r>
    </w:p>
    <w:p w:rsidR="00681ECF" w:rsidRDefault="0072423E">
      <w:pPr>
        <w:pStyle w:val="af"/>
        <w:numPr>
          <w:ilvl w:val="0"/>
          <w:numId w:val="12"/>
        </w:numPr>
        <w:spacing w:line="480" w:lineRule="exact"/>
        <w:ind w:firstLineChars="0"/>
        <w:rPr>
          <w:rFonts w:ascii="宋体" w:hAnsi="宋体" w:cs="宋体"/>
          <w:kern w:val="0"/>
          <w:sz w:val="24"/>
        </w:rPr>
      </w:pPr>
      <w:r>
        <w:rPr>
          <w:rFonts w:ascii="宋体" w:hAnsi="宋体" w:cs="宋体" w:hint="eastAsia"/>
          <w:kern w:val="0"/>
          <w:sz w:val="24"/>
        </w:rPr>
        <w:t>支持患者教育：患者关于疾病预防、治疗等相关患教知识推送；</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智能化量表评估与监控</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支持根据提供等量表评估功能；</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支持上述量表按照医院格式打印；</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支持根据自然语言处理技术以及规则演算方式自动获取量表中的选项内容进行智能填充；</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填充量表的内容包含患者既往病史，检查检验报告，病历文书等信息；</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根据填充内容可自动进行机器评分，同时提供人工修改</w:t>
      </w:r>
      <w:r>
        <w:rPr>
          <w:rFonts w:ascii="宋体" w:hAnsi="宋体" w:cs="宋体" w:hint="eastAsia"/>
          <w:kern w:val="0"/>
          <w:sz w:val="24"/>
        </w:rPr>
        <w:t>功能，记录人工与机器的评分，方便进行对比分析；</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▲评估推荐会根据规范要求，在特定的时间或事件节点自动推荐相应的量表进行评估：</w:t>
      </w:r>
      <w:r>
        <w:rPr>
          <w:rFonts w:ascii="宋体" w:hAnsi="宋体" w:cs="宋体" w:hint="eastAsia"/>
          <w:kern w:val="0"/>
          <w:sz w:val="24"/>
        </w:rPr>
        <w:lastRenderedPageBreak/>
        <w:t>如房颤</w:t>
      </w:r>
      <w:r>
        <w:rPr>
          <w:rFonts w:ascii="宋体" w:hAnsi="宋体" w:cs="宋体" w:hint="eastAsia"/>
          <w:kern w:val="0"/>
          <w:sz w:val="24"/>
        </w:rPr>
        <w:t>CHA2DS2-VASc</w:t>
      </w:r>
      <w:r>
        <w:rPr>
          <w:rFonts w:ascii="宋体" w:hAnsi="宋体" w:cs="宋体" w:hint="eastAsia"/>
          <w:kern w:val="0"/>
          <w:sz w:val="24"/>
        </w:rPr>
        <w:t>、</w:t>
      </w:r>
      <w:r>
        <w:rPr>
          <w:rFonts w:ascii="宋体" w:hAnsi="宋体" w:cs="宋体" w:hint="eastAsia"/>
          <w:kern w:val="0"/>
          <w:sz w:val="24"/>
        </w:rPr>
        <w:t>HAS-BLED</w:t>
      </w:r>
      <w:r>
        <w:rPr>
          <w:rFonts w:ascii="宋体" w:hAnsi="宋体" w:cs="宋体" w:hint="eastAsia"/>
          <w:kern w:val="0"/>
          <w:sz w:val="24"/>
        </w:rPr>
        <w:t>、急冠脉、双抗药物、</w:t>
      </w:r>
      <w:r>
        <w:rPr>
          <w:rFonts w:ascii="宋体" w:hAnsi="宋体" w:cs="宋体" w:hint="eastAsia"/>
          <w:kern w:val="0"/>
          <w:sz w:val="24"/>
        </w:rPr>
        <w:t>EroScore</w:t>
      </w:r>
      <w:r>
        <w:rPr>
          <w:rFonts w:ascii="宋体" w:hAnsi="宋体" w:cs="宋体" w:hint="eastAsia"/>
          <w:kern w:val="0"/>
          <w:sz w:val="24"/>
        </w:rPr>
        <w:t>等评估量表；</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医护如果完成评估，推荐自动消失，支持查看调阅患者历次评估结果，按照时间轴的方式进行排序，方便医护了解患者病情变化；</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支持提供评分结果的预警提醒功能，支持护理与病历系统对接；</w:t>
      </w:r>
    </w:p>
    <w:p w:rsidR="00681ECF" w:rsidRDefault="0072423E">
      <w:pPr>
        <w:pStyle w:val="af"/>
        <w:numPr>
          <w:ilvl w:val="0"/>
          <w:numId w:val="13"/>
        </w:numPr>
        <w:spacing w:line="480" w:lineRule="exact"/>
        <w:ind w:firstLineChars="0"/>
        <w:rPr>
          <w:rFonts w:ascii="宋体" w:hAnsi="宋体" w:cs="宋体"/>
          <w:kern w:val="0"/>
          <w:sz w:val="24"/>
        </w:rPr>
      </w:pPr>
      <w:r>
        <w:rPr>
          <w:rFonts w:ascii="宋体" w:hAnsi="宋体" w:cs="宋体" w:hint="eastAsia"/>
          <w:kern w:val="0"/>
          <w:sz w:val="24"/>
        </w:rPr>
        <w:t>支持评分结果实现医护内容互通，医护任何一方评估后结果内容可提醒至另一方。</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诊疗推荐</w:t>
      </w:r>
    </w:p>
    <w:p w:rsidR="00681ECF" w:rsidRDefault="0072423E">
      <w:pPr>
        <w:pStyle w:val="af"/>
        <w:numPr>
          <w:ilvl w:val="0"/>
          <w:numId w:val="14"/>
        </w:numPr>
        <w:spacing w:line="480" w:lineRule="exact"/>
        <w:ind w:firstLineChars="0"/>
        <w:rPr>
          <w:rFonts w:ascii="宋体" w:hAnsi="宋体" w:cs="宋体"/>
          <w:kern w:val="0"/>
          <w:sz w:val="24"/>
        </w:rPr>
      </w:pPr>
      <w:r>
        <w:rPr>
          <w:rFonts w:ascii="宋体" w:hAnsi="宋体" w:cs="宋体" w:hint="eastAsia"/>
          <w:kern w:val="0"/>
          <w:sz w:val="24"/>
        </w:rPr>
        <w:t>支持根据患者预测高危的结果预警，</w:t>
      </w:r>
      <w:r>
        <w:rPr>
          <w:rFonts w:ascii="宋体" w:hAnsi="宋体" w:cs="宋体" w:hint="eastAsia"/>
          <w:kern w:val="0"/>
          <w:sz w:val="24"/>
        </w:rPr>
        <w:t>系统提供检查检验项目等推荐措施，方便临床进行排查，减少漏诊；</w:t>
      </w:r>
    </w:p>
    <w:p w:rsidR="00681ECF" w:rsidRDefault="0072423E">
      <w:pPr>
        <w:pStyle w:val="af"/>
        <w:numPr>
          <w:ilvl w:val="0"/>
          <w:numId w:val="14"/>
        </w:numPr>
        <w:spacing w:line="480" w:lineRule="exact"/>
        <w:ind w:firstLineChars="0"/>
        <w:rPr>
          <w:rFonts w:ascii="宋体" w:hAnsi="宋体" w:cs="宋体"/>
          <w:kern w:val="0"/>
          <w:sz w:val="24"/>
        </w:rPr>
      </w:pPr>
      <w:r>
        <w:rPr>
          <w:rFonts w:ascii="宋体" w:hAnsi="宋体" w:cs="宋体" w:hint="eastAsia"/>
          <w:kern w:val="0"/>
          <w:sz w:val="24"/>
        </w:rPr>
        <w:t>支持根据患者预测结果、量表评分结果以及患者诊断，医嘱，检查检验报告等推荐预防措施；</w:t>
      </w:r>
    </w:p>
    <w:p w:rsidR="00681ECF" w:rsidRDefault="0072423E">
      <w:pPr>
        <w:pStyle w:val="af"/>
        <w:numPr>
          <w:ilvl w:val="0"/>
          <w:numId w:val="14"/>
        </w:numPr>
        <w:spacing w:line="480" w:lineRule="exact"/>
        <w:ind w:firstLineChars="0"/>
        <w:rPr>
          <w:rFonts w:ascii="宋体" w:hAnsi="宋体" w:cs="宋体"/>
          <w:kern w:val="0"/>
          <w:sz w:val="24"/>
        </w:rPr>
      </w:pPr>
      <w:r>
        <w:rPr>
          <w:rFonts w:ascii="宋体" w:hAnsi="宋体" w:cs="宋体" w:hint="eastAsia"/>
          <w:kern w:val="0"/>
          <w:sz w:val="24"/>
        </w:rPr>
        <w:t>支持治疗建议推荐，系统会识别检查报告高危患者，根据患者情况推荐溶栓等治疗措施；</w:t>
      </w:r>
    </w:p>
    <w:p w:rsidR="00681ECF" w:rsidRDefault="0072423E">
      <w:pPr>
        <w:pStyle w:val="af"/>
        <w:numPr>
          <w:ilvl w:val="0"/>
          <w:numId w:val="14"/>
        </w:numPr>
        <w:spacing w:line="480" w:lineRule="exact"/>
        <w:ind w:firstLineChars="0"/>
        <w:rPr>
          <w:rFonts w:ascii="宋体" w:hAnsi="宋体" w:cs="宋体"/>
          <w:kern w:val="0"/>
          <w:sz w:val="24"/>
        </w:rPr>
      </w:pPr>
      <w:r>
        <w:rPr>
          <w:rFonts w:ascii="宋体" w:hAnsi="宋体" w:cs="宋体" w:hint="eastAsia"/>
          <w:kern w:val="0"/>
          <w:sz w:val="24"/>
        </w:rPr>
        <w:t>支持提供根据不同患者人群，推荐特定的诊疗措施与建议，支持诊疗建议的出处摘要和原文综述的查看；</w:t>
      </w:r>
    </w:p>
    <w:p w:rsidR="00681ECF" w:rsidRDefault="0072423E">
      <w:pPr>
        <w:pStyle w:val="af"/>
        <w:numPr>
          <w:ilvl w:val="0"/>
          <w:numId w:val="14"/>
        </w:numPr>
        <w:spacing w:line="480" w:lineRule="exact"/>
        <w:ind w:firstLineChars="0"/>
        <w:rPr>
          <w:rFonts w:ascii="宋体" w:hAnsi="宋体" w:cs="宋体"/>
          <w:kern w:val="0"/>
          <w:sz w:val="24"/>
        </w:rPr>
      </w:pPr>
      <w:r>
        <w:rPr>
          <w:rFonts w:ascii="宋体" w:hAnsi="宋体" w:cs="宋体" w:hint="eastAsia"/>
          <w:kern w:val="0"/>
          <w:sz w:val="24"/>
        </w:rPr>
        <w:t>支持根据评分结果推荐相应的护理措施。</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质量评价</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提供质量监控界面，对运营情况进行分析、临床质量情况进行分析、患者流向和患者监控进行展示：</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风险评估和预防类指标：风险评估比率、采取预防措施比率、恰当预防措施实施比率；</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诊断类指标：就诊患者实施检查比率、实施比率；</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治疗类指标：就诊实施抗凝治疗比率、就诊患者实施溶栓治疗比率；</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成本效率相关指标：平均住院费用、平均住院天数。</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根据患者疾病的发生的不同危险程度，预防措施及最终事件分析患者的流向；</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患者监控界面，可提供患者监控列表，评估及预防的信息。</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系统可支持按照科室，就诊状态及评估时机等维度进行查询显示符合条件患者信息。</w:t>
      </w:r>
    </w:p>
    <w:p w:rsidR="00681ECF" w:rsidRDefault="0072423E">
      <w:pPr>
        <w:pStyle w:val="af"/>
        <w:numPr>
          <w:ilvl w:val="0"/>
          <w:numId w:val="15"/>
        </w:numPr>
        <w:spacing w:line="480" w:lineRule="exact"/>
        <w:ind w:firstLineChars="0"/>
        <w:rPr>
          <w:rFonts w:ascii="宋体" w:hAnsi="宋体" w:cs="宋体"/>
          <w:kern w:val="0"/>
          <w:sz w:val="24"/>
        </w:rPr>
      </w:pPr>
      <w:r>
        <w:rPr>
          <w:rFonts w:ascii="宋体" w:hAnsi="宋体" w:cs="宋体" w:hint="eastAsia"/>
          <w:kern w:val="0"/>
          <w:sz w:val="24"/>
        </w:rPr>
        <w:t>同时对于评分高危患者进行颜色（红色）标记，支持表格的导出功能。</w:t>
      </w:r>
    </w:p>
    <w:p w:rsidR="00681ECF" w:rsidRDefault="0072423E">
      <w:pPr>
        <w:spacing w:line="480" w:lineRule="exact"/>
        <w:outlineLvl w:val="3"/>
        <w:rPr>
          <w:rFonts w:ascii="宋体" w:hAnsi="宋体" w:cs="宋体"/>
          <w:b/>
          <w:kern w:val="0"/>
          <w:sz w:val="24"/>
          <w:szCs w:val="24"/>
        </w:rPr>
      </w:pPr>
      <w:r>
        <w:rPr>
          <w:rFonts w:ascii="宋体" w:hAnsi="宋体" w:cs="宋体" w:hint="eastAsia"/>
          <w:b/>
          <w:kern w:val="0"/>
          <w:sz w:val="24"/>
          <w:szCs w:val="24"/>
        </w:rPr>
        <w:t>系统集成</w:t>
      </w:r>
    </w:p>
    <w:p w:rsidR="00681ECF" w:rsidRDefault="0072423E">
      <w:pPr>
        <w:pStyle w:val="af"/>
        <w:numPr>
          <w:ilvl w:val="0"/>
          <w:numId w:val="16"/>
        </w:numPr>
        <w:spacing w:line="480" w:lineRule="exact"/>
        <w:ind w:firstLineChars="0"/>
        <w:rPr>
          <w:rFonts w:ascii="宋体" w:hAnsi="宋体" w:cs="宋体"/>
          <w:kern w:val="0"/>
          <w:sz w:val="24"/>
        </w:rPr>
      </w:pPr>
      <w:r>
        <w:rPr>
          <w:rFonts w:ascii="宋体" w:hAnsi="宋体" w:cs="宋体" w:hint="eastAsia"/>
          <w:kern w:val="0"/>
          <w:sz w:val="24"/>
        </w:rPr>
        <w:t>支持与医生站</w:t>
      </w:r>
      <w:r>
        <w:rPr>
          <w:rFonts w:ascii="宋体" w:hAnsi="宋体" w:cs="宋体" w:hint="eastAsia"/>
          <w:kern w:val="0"/>
          <w:sz w:val="24"/>
        </w:rPr>
        <w:t>/EMR</w:t>
      </w:r>
      <w:r>
        <w:rPr>
          <w:rFonts w:ascii="宋体" w:hAnsi="宋体" w:cs="宋体" w:hint="eastAsia"/>
          <w:kern w:val="0"/>
          <w:sz w:val="24"/>
        </w:rPr>
        <w:t>的对接，实现医生端的预警与决策提醒；</w:t>
      </w:r>
    </w:p>
    <w:p w:rsidR="00681ECF" w:rsidRDefault="0072423E">
      <w:pPr>
        <w:pStyle w:val="af"/>
        <w:numPr>
          <w:ilvl w:val="0"/>
          <w:numId w:val="16"/>
        </w:numPr>
        <w:spacing w:line="480" w:lineRule="exact"/>
        <w:ind w:firstLineChars="0"/>
        <w:rPr>
          <w:rFonts w:ascii="宋体" w:hAnsi="宋体" w:cs="宋体"/>
          <w:kern w:val="0"/>
          <w:sz w:val="24"/>
        </w:rPr>
      </w:pPr>
      <w:r>
        <w:rPr>
          <w:rFonts w:ascii="宋体" w:hAnsi="宋体" w:cs="宋体" w:hint="eastAsia"/>
          <w:kern w:val="0"/>
          <w:sz w:val="24"/>
        </w:rPr>
        <w:t>支持与护士站的对接，实现护士端的预警与决策提醒；</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1-2-4</w:t>
      </w:r>
      <w:r>
        <w:rPr>
          <w:rFonts w:ascii="宋体" w:hAnsi="宋体" w:cs="宋体" w:hint="eastAsia"/>
          <w:b/>
          <w:kern w:val="0"/>
          <w:sz w:val="24"/>
          <w:szCs w:val="24"/>
        </w:rPr>
        <w:t>基于</w:t>
      </w:r>
      <w:r>
        <w:rPr>
          <w:rFonts w:ascii="宋体" w:hAnsi="宋体" w:cs="宋体" w:hint="eastAsia"/>
          <w:b/>
          <w:kern w:val="0"/>
          <w:sz w:val="24"/>
          <w:szCs w:val="24"/>
        </w:rPr>
        <w:t>HANA</w:t>
      </w:r>
      <w:r>
        <w:rPr>
          <w:rFonts w:ascii="宋体" w:hAnsi="宋体" w:cs="宋体" w:hint="eastAsia"/>
          <w:b/>
          <w:kern w:val="0"/>
          <w:sz w:val="24"/>
          <w:szCs w:val="24"/>
        </w:rPr>
        <w:t>的探索统计分析软件</w:t>
      </w:r>
      <w:r>
        <w:rPr>
          <w:rFonts w:ascii="宋体" w:hAnsi="宋体" w:cs="宋体" w:hint="eastAsia"/>
          <w:b/>
          <w:sz w:val="24"/>
          <w:szCs w:val="24"/>
        </w:rPr>
        <w:t>（指标项</w:t>
      </w:r>
      <w:r>
        <w:rPr>
          <w:rFonts w:ascii="宋体" w:hAnsi="宋体" w:cs="宋体" w:hint="eastAsia"/>
          <w:b/>
          <w:sz w:val="24"/>
          <w:szCs w:val="24"/>
        </w:rPr>
        <w:t>14</w:t>
      </w:r>
      <w:r>
        <w:rPr>
          <w:rFonts w:ascii="宋体" w:hAnsi="宋体" w:cs="宋体" w:hint="eastAsia"/>
          <w:b/>
          <w:sz w:val="24"/>
          <w:szCs w:val="24"/>
        </w:rPr>
        <w:t>）</w:t>
      </w:r>
    </w:p>
    <w:p w:rsidR="00681ECF" w:rsidRDefault="0072423E">
      <w:pPr>
        <w:spacing w:line="480" w:lineRule="exact"/>
        <w:ind w:left="238" w:firstLineChars="200" w:firstLine="480"/>
        <w:rPr>
          <w:rFonts w:ascii="宋体" w:hAnsi="宋体" w:cs="宋体"/>
          <w:kern w:val="0"/>
          <w:sz w:val="24"/>
          <w:szCs w:val="24"/>
        </w:rPr>
      </w:pPr>
      <w:r>
        <w:rPr>
          <w:rFonts w:ascii="宋体" w:hAnsi="宋体" w:cs="宋体" w:hint="eastAsia"/>
          <w:kern w:val="0"/>
          <w:sz w:val="24"/>
          <w:szCs w:val="24"/>
        </w:rPr>
        <w:lastRenderedPageBreak/>
        <w:t>以往的各类数据统计分析软件大都需要将数据导入到各自分析软件系统中进行、造成数据源和分析工具的脱节，这就无法满足基于</w:t>
      </w:r>
      <w:r>
        <w:rPr>
          <w:rFonts w:ascii="宋体" w:hAnsi="宋体" w:cs="宋体" w:hint="eastAsia"/>
          <w:kern w:val="0"/>
          <w:sz w:val="24"/>
          <w:szCs w:val="24"/>
        </w:rPr>
        <w:t>HANA</w:t>
      </w:r>
      <w:r>
        <w:rPr>
          <w:rFonts w:ascii="宋体" w:hAnsi="宋体" w:cs="宋体" w:hint="eastAsia"/>
          <w:kern w:val="0"/>
          <w:sz w:val="24"/>
          <w:szCs w:val="24"/>
        </w:rPr>
        <w:t>在线分析服务的基本要求。</w:t>
      </w:r>
    </w:p>
    <w:p w:rsidR="00681ECF" w:rsidRDefault="0072423E">
      <w:pPr>
        <w:spacing w:line="480" w:lineRule="exact"/>
        <w:ind w:left="238" w:firstLineChars="150" w:firstLine="360"/>
        <w:rPr>
          <w:rFonts w:ascii="宋体" w:hAnsi="宋体" w:cs="宋体"/>
          <w:kern w:val="0"/>
          <w:sz w:val="24"/>
          <w:szCs w:val="24"/>
        </w:rPr>
      </w:pPr>
      <w:r>
        <w:rPr>
          <w:rFonts w:ascii="宋体" w:hAnsi="宋体" w:cs="宋体" w:hint="eastAsia"/>
          <w:kern w:val="0"/>
          <w:sz w:val="24"/>
          <w:szCs w:val="24"/>
        </w:rPr>
        <w:t>本项目要求的探索统计分析软件，必须完全是基于福建省立医院大数据平台</w:t>
      </w:r>
      <w:r>
        <w:rPr>
          <w:rFonts w:ascii="宋体" w:hAnsi="宋体" w:cs="宋体" w:hint="eastAsia"/>
          <w:kern w:val="0"/>
          <w:sz w:val="24"/>
          <w:szCs w:val="24"/>
        </w:rPr>
        <w:t>HANA</w:t>
      </w:r>
      <w:r>
        <w:rPr>
          <w:rFonts w:ascii="宋体" w:hAnsi="宋体" w:cs="宋体" w:hint="eastAsia"/>
          <w:kern w:val="0"/>
          <w:sz w:val="24"/>
          <w:szCs w:val="24"/>
        </w:rPr>
        <w:t>数据湖基础上的一体化的统计分析，包括数据建模、各类统计分析的算法、以及支持</w:t>
      </w:r>
      <w:r>
        <w:rPr>
          <w:rFonts w:ascii="宋体" w:hAnsi="宋体" w:cs="宋体" w:hint="eastAsia"/>
          <w:kern w:val="0"/>
          <w:sz w:val="24"/>
          <w:szCs w:val="24"/>
        </w:rPr>
        <w:t>R</w:t>
      </w:r>
      <w:r>
        <w:rPr>
          <w:rFonts w:ascii="宋体" w:hAnsi="宋体" w:cs="宋体" w:hint="eastAsia"/>
          <w:kern w:val="0"/>
          <w:sz w:val="24"/>
          <w:szCs w:val="24"/>
        </w:rPr>
        <w:t>语言的算法扩充性要求。具体要求是：</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r>
      <w:r>
        <w:rPr>
          <w:rFonts w:ascii="宋体" w:hAnsi="宋体" w:cs="宋体" w:hint="eastAsia"/>
          <w:kern w:val="0"/>
          <w:sz w:val="24"/>
          <w:szCs w:val="24"/>
        </w:rPr>
        <w:t>提供完善</w:t>
      </w:r>
      <w:r>
        <w:rPr>
          <w:rFonts w:ascii="宋体" w:hAnsi="宋体" w:cs="宋体" w:hint="eastAsia"/>
          <w:kern w:val="0"/>
          <w:sz w:val="24"/>
          <w:szCs w:val="24"/>
        </w:rPr>
        <w:t>的大数据建模机制。</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r>
      <w:r>
        <w:rPr>
          <w:rFonts w:ascii="宋体" w:hAnsi="宋体" w:cs="宋体" w:hint="eastAsia"/>
          <w:kern w:val="0"/>
          <w:sz w:val="24"/>
          <w:szCs w:val="24"/>
        </w:rPr>
        <w:t>必须满足数据挖掘的基本统计分析功能。</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ab/>
      </w:r>
      <w:r>
        <w:rPr>
          <w:rFonts w:ascii="宋体" w:hAnsi="宋体" w:cs="宋体" w:hint="eastAsia"/>
          <w:kern w:val="0"/>
          <w:sz w:val="24"/>
          <w:szCs w:val="24"/>
        </w:rPr>
        <w:t>提供易用的建模工具，同时满足日常业务人员和开发人员快速上手的使用要求。</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ab/>
      </w:r>
      <w:r>
        <w:rPr>
          <w:rFonts w:ascii="宋体" w:hAnsi="宋体" w:cs="宋体" w:hint="eastAsia"/>
          <w:kern w:val="0"/>
          <w:sz w:val="24"/>
          <w:szCs w:val="24"/>
        </w:rPr>
        <w:t>建模效率高，快速响应，整个建模过程可以在小时级完成，无需编码即可扩展到上万个模型。</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ab/>
      </w:r>
      <w:r>
        <w:rPr>
          <w:rFonts w:ascii="宋体" w:hAnsi="宋体" w:cs="宋体" w:hint="eastAsia"/>
          <w:kern w:val="0"/>
          <w:sz w:val="24"/>
          <w:szCs w:val="24"/>
        </w:rPr>
        <w:t>支持适用于复杂预测分析的建模要求。</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ab/>
      </w:r>
      <w:r>
        <w:rPr>
          <w:rFonts w:ascii="宋体" w:hAnsi="宋体" w:cs="宋体" w:hint="eastAsia"/>
          <w:kern w:val="0"/>
          <w:sz w:val="24"/>
          <w:szCs w:val="24"/>
        </w:rPr>
        <w:t>▲基于自动化机器学习的分析建模，直接采用图形化操作，无需额外编码。实现全自动化分析，无需配置具体算法和复杂的参数。</w:t>
      </w:r>
      <w:r>
        <w:rPr>
          <w:rFonts w:ascii="宋体" w:hAnsi="宋体" w:cs="宋体" w:hint="eastAsia"/>
          <w:b/>
          <w:bCs/>
          <w:kern w:val="0"/>
          <w:sz w:val="24"/>
          <w:szCs w:val="24"/>
        </w:rPr>
        <w:t>【提供相关功能的软件演示录屏】</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ab/>
      </w:r>
      <w:r>
        <w:rPr>
          <w:rFonts w:ascii="宋体" w:hAnsi="宋体" w:cs="宋体" w:hint="eastAsia"/>
          <w:kern w:val="0"/>
          <w:sz w:val="24"/>
          <w:szCs w:val="24"/>
        </w:rPr>
        <w:t>基于自动化机器学习的分析建模，至少覆盖以下模型：社交网络分析、分类分析、回归分析、聚类分群、时间序列、关联规则等。提供决策树、</w:t>
      </w:r>
      <w:r>
        <w:rPr>
          <w:rFonts w:ascii="宋体" w:hAnsi="宋体" w:cs="宋体" w:hint="eastAsia"/>
          <w:kern w:val="0"/>
          <w:sz w:val="24"/>
          <w:szCs w:val="24"/>
        </w:rPr>
        <w:t>k-Means</w:t>
      </w:r>
      <w:r>
        <w:rPr>
          <w:rFonts w:ascii="宋体" w:hAnsi="宋体" w:cs="宋体" w:hint="eastAsia"/>
          <w:kern w:val="0"/>
          <w:sz w:val="24"/>
          <w:szCs w:val="24"/>
        </w:rPr>
        <w:t>、</w:t>
      </w:r>
      <w:r>
        <w:rPr>
          <w:rFonts w:ascii="宋体" w:hAnsi="宋体" w:cs="宋体" w:hint="eastAsia"/>
          <w:kern w:val="0"/>
          <w:sz w:val="24"/>
          <w:szCs w:val="24"/>
        </w:rPr>
        <w:t>Apriori</w:t>
      </w:r>
      <w:r>
        <w:rPr>
          <w:rFonts w:ascii="宋体" w:hAnsi="宋体" w:cs="宋体" w:hint="eastAsia"/>
          <w:kern w:val="0"/>
          <w:sz w:val="24"/>
          <w:szCs w:val="24"/>
        </w:rPr>
        <w:t>、</w:t>
      </w:r>
      <w:r>
        <w:rPr>
          <w:rFonts w:ascii="宋体" w:hAnsi="宋体" w:cs="宋体" w:hint="eastAsia"/>
          <w:kern w:val="0"/>
          <w:sz w:val="24"/>
          <w:szCs w:val="24"/>
        </w:rPr>
        <w:t>FP-Growth</w:t>
      </w:r>
      <w:r>
        <w:rPr>
          <w:rFonts w:ascii="宋体" w:hAnsi="宋体" w:cs="宋体" w:hint="eastAsia"/>
          <w:kern w:val="0"/>
          <w:sz w:val="24"/>
          <w:szCs w:val="24"/>
        </w:rPr>
        <w:t>、逻辑回归等基础算法。提供移动平均、指数平滑、线性趋势等时序分析方法。</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ab/>
      </w:r>
      <w:r>
        <w:rPr>
          <w:rFonts w:ascii="宋体" w:hAnsi="宋体" w:cs="宋体" w:hint="eastAsia"/>
          <w:kern w:val="0"/>
          <w:sz w:val="24"/>
          <w:szCs w:val="24"/>
        </w:rPr>
        <w:t>支持集成</w:t>
      </w:r>
      <w:r>
        <w:rPr>
          <w:rFonts w:ascii="宋体" w:hAnsi="宋体" w:cs="宋体" w:hint="eastAsia"/>
          <w:kern w:val="0"/>
          <w:sz w:val="24"/>
          <w:szCs w:val="24"/>
        </w:rPr>
        <w:t>R</w:t>
      </w:r>
      <w:r>
        <w:rPr>
          <w:rFonts w:ascii="宋体" w:hAnsi="宋体" w:cs="宋体" w:hint="eastAsia"/>
          <w:kern w:val="0"/>
          <w:sz w:val="24"/>
          <w:szCs w:val="24"/>
        </w:rPr>
        <w:t>语言，可以方便的进行算法扩充。</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ab/>
      </w:r>
      <w:r>
        <w:rPr>
          <w:rFonts w:ascii="宋体" w:hAnsi="宋体" w:cs="宋体" w:hint="eastAsia"/>
          <w:kern w:val="0"/>
          <w:sz w:val="24"/>
          <w:szCs w:val="24"/>
        </w:rPr>
        <w:t>支持将模型训练算法推送到数据库端运行而无须传输数据。</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ab/>
      </w:r>
      <w:r>
        <w:rPr>
          <w:rFonts w:ascii="宋体" w:hAnsi="宋体" w:cs="宋体" w:hint="eastAsia"/>
          <w:kern w:val="0"/>
          <w:sz w:val="24"/>
          <w:szCs w:val="24"/>
        </w:rPr>
        <w:t>支持多种数据类型的访问，能直接访问不同类型的数据库和数据仓库中的表。</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ab/>
      </w:r>
      <w:r>
        <w:rPr>
          <w:rFonts w:ascii="宋体" w:hAnsi="宋体" w:cs="宋体" w:hint="eastAsia"/>
          <w:kern w:val="0"/>
          <w:sz w:val="24"/>
          <w:szCs w:val="24"/>
        </w:rPr>
        <w:t>支持快速直接连接不同格式的数据文件而无需导入。</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ab/>
      </w:r>
      <w:r>
        <w:rPr>
          <w:rFonts w:ascii="宋体" w:hAnsi="宋体" w:cs="宋体" w:hint="eastAsia"/>
          <w:kern w:val="0"/>
          <w:sz w:val="24"/>
          <w:szCs w:val="24"/>
        </w:rPr>
        <w:t>支持自动化的数据编码功能。</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13)</w:t>
      </w:r>
      <w:r>
        <w:rPr>
          <w:rFonts w:ascii="宋体" w:hAnsi="宋体" w:cs="宋体" w:hint="eastAsia"/>
          <w:kern w:val="0"/>
          <w:sz w:val="24"/>
          <w:szCs w:val="24"/>
        </w:rPr>
        <w:tab/>
      </w:r>
      <w:r>
        <w:rPr>
          <w:rFonts w:ascii="宋体" w:hAnsi="宋体" w:cs="宋体" w:hint="eastAsia"/>
          <w:kern w:val="0"/>
          <w:sz w:val="24"/>
          <w:szCs w:val="24"/>
        </w:rPr>
        <w:t>提供适合业务分析人员使用的数据处理功能，无需编写代码。</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14)</w:t>
      </w:r>
      <w:r>
        <w:rPr>
          <w:rFonts w:ascii="宋体" w:hAnsi="宋体" w:cs="宋体" w:hint="eastAsia"/>
          <w:kern w:val="0"/>
          <w:sz w:val="24"/>
          <w:szCs w:val="24"/>
        </w:rPr>
        <w:tab/>
      </w:r>
      <w:r>
        <w:rPr>
          <w:rFonts w:ascii="宋体" w:hAnsi="宋体" w:cs="宋体" w:hint="eastAsia"/>
          <w:kern w:val="0"/>
          <w:sz w:val="24"/>
          <w:szCs w:val="24"/>
        </w:rPr>
        <w:t>能够支持处理超过</w:t>
      </w:r>
      <w:r>
        <w:rPr>
          <w:rFonts w:ascii="宋体" w:hAnsi="宋体" w:cs="宋体" w:hint="eastAsia"/>
          <w:kern w:val="0"/>
          <w:sz w:val="24"/>
          <w:szCs w:val="24"/>
        </w:rPr>
        <w:t>5000</w:t>
      </w:r>
      <w:r>
        <w:rPr>
          <w:rFonts w:ascii="宋体" w:hAnsi="宋体" w:cs="宋体" w:hint="eastAsia"/>
          <w:kern w:val="0"/>
          <w:sz w:val="24"/>
          <w:szCs w:val="24"/>
        </w:rPr>
        <w:t>个变量的训练数据集而无需预处理。</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15)</w:t>
      </w:r>
      <w:r>
        <w:rPr>
          <w:rFonts w:ascii="宋体" w:hAnsi="宋体" w:cs="宋体" w:hint="eastAsia"/>
          <w:kern w:val="0"/>
          <w:sz w:val="24"/>
          <w:szCs w:val="24"/>
        </w:rPr>
        <w:tab/>
      </w:r>
      <w:r>
        <w:rPr>
          <w:rFonts w:ascii="宋体" w:hAnsi="宋体" w:cs="宋体" w:hint="eastAsia"/>
          <w:kern w:val="0"/>
          <w:sz w:val="24"/>
          <w:szCs w:val="24"/>
        </w:rPr>
        <w:t>能够支持自动把模型评分应用到数据集中。</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16)</w:t>
      </w:r>
      <w:r>
        <w:rPr>
          <w:rFonts w:ascii="宋体" w:hAnsi="宋体" w:cs="宋体" w:hint="eastAsia"/>
          <w:kern w:val="0"/>
          <w:sz w:val="24"/>
          <w:szCs w:val="24"/>
        </w:rPr>
        <w:tab/>
      </w:r>
      <w:r>
        <w:rPr>
          <w:rFonts w:ascii="宋体" w:hAnsi="宋体" w:cs="宋体" w:hint="eastAsia"/>
          <w:kern w:val="0"/>
          <w:sz w:val="24"/>
          <w:szCs w:val="24"/>
        </w:rPr>
        <w:t>能够支持偏差分析以触发模型自动更新。</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17)</w:t>
      </w:r>
      <w:r>
        <w:rPr>
          <w:rFonts w:ascii="宋体" w:hAnsi="宋体" w:cs="宋体" w:hint="eastAsia"/>
          <w:kern w:val="0"/>
          <w:sz w:val="24"/>
          <w:szCs w:val="24"/>
        </w:rPr>
        <w:tab/>
      </w:r>
      <w:r>
        <w:rPr>
          <w:rFonts w:ascii="宋体" w:hAnsi="宋体" w:cs="宋体" w:hint="eastAsia"/>
          <w:kern w:val="0"/>
          <w:sz w:val="24"/>
          <w:szCs w:val="24"/>
        </w:rPr>
        <w:t>提供在线模型配置器和模型运行调度管理功能，支持模型定时、实时运行</w:t>
      </w:r>
    </w:p>
    <w:p w:rsidR="00681ECF" w:rsidRDefault="0072423E">
      <w:pPr>
        <w:spacing w:line="480" w:lineRule="exact"/>
        <w:ind w:left="238"/>
        <w:rPr>
          <w:rFonts w:ascii="宋体" w:hAnsi="宋体" w:cs="宋体"/>
          <w:b/>
          <w:bCs/>
          <w:kern w:val="0"/>
          <w:sz w:val="24"/>
          <w:szCs w:val="24"/>
        </w:rPr>
      </w:pPr>
      <w:r>
        <w:rPr>
          <w:rFonts w:ascii="宋体" w:hAnsi="宋体" w:cs="宋体" w:hint="eastAsia"/>
          <w:kern w:val="0"/>
          <w:sz w:val="24"/>
          <w:szCs w:val="24"/>
        </w:rPr>
        <w:t>18)</w:t>
      </w:r>
      <w:r>
        <w:rPr>
          <w:rFonts w:ascii="宋体" w:hAnsi="宋体" w:cs="宋体" w:hint="eastAsia"/>
          <w:kern w:val="0"/>
          <w:sz w:val="24"/>
          <w:szCs w:val="24"/>
        </w:rPr>
        <w:tab/>
      </w:r>
      <w:r>
        <w:rPr>
          <w:rFonts w:ascii="宋体" w:hAnsi="宋体" w:cs="宋体" w:hint="eastAsia"/>
          <w:kern w:val="0"/>
          <w:sz w:val="24"/>
          <w:szCs w:val="24"/>
        </w:rPr>
        <w:t>▲支持把结论模型转换成系统多种代码语言，包含</w:t>
      </w:r>
      <w:r>
        <w:rPr>
          <w:rFonts w:ascii="宋体" w:hAnsi="宋体" w:cs="宋体" w:hint="eastAsia"/>
          <w:kern w:val="0"/>
          <w:sz w:val="24"/>
          <w:szCs w:val="24"/>
        </w:rPr>
        <w:t>CPP</w:t>
      </w:r>
      <w:r>
        <w:rPr>
          <w:rFonts w:ascii="宋体" w:hAnsi="宋体" w:cs="宋体" w:hint="eastAsia"/>
          <w:kern w:val="0"/>
          <w:sz w:val="24"/>
          <w:szCs w:val="24"/>
        </w:rPr>
        <w:t>、</w:t>
      </w:r>
      <w:r>
        <w:rPr>
          <w:rFonts w:ascii="宋体" w:hAnsi="宋体" w:cs="宋体" w:hint="eastAsia"/>
          <w:kern w:val="0"/>
          <w:sz w:val="24"/>
          <w:szCs w:val="24"/>
        </w:rPr>
        <w:t>JAVA</w:t>
      </w:r>
      <w:r>
        <w:rPr>
          <w:rFonts w:ascii="宋体" w:hAnsi="宋体" w:cs="宋体" w:hint="eastAsia"/>
          <w:kern w:val="0"/>
          <w:sz w:val="24"/>
          <w:szCs w:val="24"/>
        </w:rPr>
        <w:t>、</w:t>
      </w:r>
      <w:r>
        <w:rPr>
          <w:rFonts w:ascii="宋体" w:hAnsi="宋体" w:cs="宋体" w:hint="eastAsia"/>
          <w:kern w:val="0"/>
          <w:sz w:val="24"/>
          <w:szCs w:val="24"/>
        </w:rPr>
        <w:t>VB</w:t>
      </w:r>
      <w:r>
        <w:rPr>
          <w:rFonts w:ascii="宋体" w:hAnsi="宋体" w:cs="宋体" w:hint="eastAsia"/>
          <w:kern w:val="0"/>
          <w:sz w:val="24"/>
          <w:szCs w:val="24"/>
        </w:rPr>
        <w:t>脚本等。</w:t>
      </w:r>
      <w:r>
        <w:rPr>
          <w:rFonts w:ascii="宋体" w:hAnsi="宋体" w:cs="宋体" w:hint="eastAsia"/>
          <w:b/>
          <w:bCs/>
          <w:kern w:val="0"/>
          <w:sz w:val="24"/>
          <w:szCs w:val="24"/>
        </w:rPr>
        <w:t>【提供相关功能的软件演示录屏】</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19)</w:t>
      </w:r>
      <w:r>
        <w:rPr>
          <w:rFonts w:ascii="宋体" w:hAnsi="宋体" w:cs="宋体" w:hint="eastAsia"/>
          <w:kern w:val="0"/>
          <w:sz w:val="24"/>
          <w:szCs w:val="24"/>
        </w:rPr>
        <w:tab/>
      </w:r>
      <w:r>
        <w:rPr>
          <w:rFonts w:ascii="宋体" w:hAnsi="宋体" w:cs="宋体" w:hint="eastAsia"/>
          <w:kern w:val="0"/>
          <w:sz w:val="24"/>
          <w:szCs w:val="24"/>
        </w:rPr>
        <w:t>支持基于身份认证的用户权限定义和模型文件的加密。</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lastRenderedPageBreak/>
        <w:t>20)</w:t>
      </w:r>
      <w:r>
        <w:rPr>
          <w:rFonts w:ascii="宋体" w:hAnsi="宋体" w:cs="宋体" w:hint="eastAsia"/>
          <w:kern w:val="0"/>
          <w:sz w:val="24"/>
          <w:szCs w:val="24"/>
        </w:rPr>
        <w:tab/>
      </w:r>
      <w:r>
        <w:rPr>
          <w:rFonts w:ascii="宋体" w:hAnsi="宋体" w:cs="宋体" w:hint="eastAsia"/>
          <w:kern w:val="0"/>
          <w:sz w:val="24"/>
          <w:szCs w:val="24"/>
        </w:rPr>
        <w:t>能够对</w:t>
      </w:r>
      <w:r>
        <w:rPr>
          <w:rFonts w:ascii="宋体" w:hAnsi="宋体" w:cs="宋体" w:hint="eastAsia"/>
          <w:kern w:val="0"/>
          <w:sz w:val="24"/>
          <w:szCs w:val="24"/>
        </w:rPr>
        <w:t>高维数据</w:t>
      </w:r>
      <w:r>
        <w:rPr>
          <w:rFonts w:ascii="宋体" w:hAnsi="宋体" w:cs="宋体" w:hint="eastAsia"/>
          <w:kern w:val="0"/>
          <w:sz w:val="24"/>
          <w:szCs w:val="24"/>
        </w:rPr>
        <w:t>(1500</w:t>
      </w:r>
      <w:r>
        <w:rPr>
          <w:rFonts w:ascii="宋体" w:hAnsi="宋体" w:cs="宋体" w:hint="eastAsia"/>
          <w:kern w:val="0"/>
          <w:sz w:val="24"/>
          <w:szCs w:val="24"/>
        </w:rPr>
        <w:t>个特征因子</w:t>
      </w:r>
      <w:r>
        <w:rPr>
          <w:rFonts w:ascii="宋体" w:hAnsi="宋体" w:cs="宋体" w:hint="eastAsia"/>
          <w:kern w:val="0"/>
          <w:sz w:val="24"/>
          <w:szCs w:val="24"/>
        </w:rPr>
        <w:t xml:space="preserve">) </w:t>
      </w:r>
      <w:r>
        <w:rPr>
          <w:rFonts w:ascii="宋体" w:hAnsi="宋体" w:cs="宋体" w:hint="eastAsia"/>
          <w:kern w:val="0"/>
          <w:sz w:val="24"/>
          <w:szCs w:val="24"/>
        </w:rPr>
        <w:t>的预测分析进行快速的图形化、免调参建模。</w:t>
      </w:r>
    </w:p>
    <w:p w:rsidR="00681ECF" w:rsidRDefault="0072423E">
      <w:pPr>
        <w:spacing w:line="480" w:lineRule="exact"/>
        <w:ind w:left="238"/>
        <w:rPr>
          <w:rFonts w:ascii="宋体" w:hAnsi="宋体" w:cs="宋体"/>
          <w:kern w:val="0"/>
          <w:sz w:val="24"/>
          <w:szCs w:val="24"/>
        </w:rPr>
      </w:pPr>
      <w:r>
        <w:rPr>
          <w:rFonts w:ascii="宋体" w:hAnsi="宋体" w:cs="宋体" w:hint="eastAsia"/>
          <w:kern w:val="0"/>
          <w:sz w:val="24"/>
          <w:szCs w:val="24"/>
        </w:rPr>
        <w:t>21)</w:t>
      </w:r>
      <w:r>
        <w:rPr>
          <w:rFonts w:ascii="宋体" w:hAnsi="宋体" w:cs="宋体" w:hint="eastAsia"/>
          <w:kern w:val="0"/>
          <w:sz w:val="24"/>
          <w:szCs w:val="24"/>
        </w:rPr>
        <w:tab/>
      </w:r>
      <w:r>
        <w:rPr>
          <w:rFonts w:ascii="宋体" w:hAnsi="宋体" w:cs="宋体" w:hint="eastAsia"/>
          <w:kern w:val="0"/>
          <w:sz w:val="24"/>
          <w:szCs w:val="24"/>
        </w:rPr>
        <w:t>能够在分析建模后输出数据库可直接执行的模型</w:t>
      </w:r>
      <w:r>
        <w:rPr>
          <w:rFonts w:ascii="宋体" w:hAnsi="宋体" w:cs="宋体" w:hint="eastAsia"/>
          <w:kern w:val="0"/>
          <w:sz w:val="24"/>
          <w:szCs w:val="24"/>
        </w:rPr>
        <w:t>SQL</w:t>
      </w:r>
      <w:r>
        <w:rPr>
          <w:rFonts w:ascii="宋体" w:hAnsi="宋体" w:cs="宋体" w:hint="eastAsia"/>
          <w:kern w:val="0"/>
          <w:sz w:val="24"/>
          <w:szCs w:val="24"/>
        </w:rPr>
        <w:t>语句。</w:t>
      </w:r>
    </w:p>
    <w:p w:rsidR="00681ECF" w:rsidRDefault="0072423E">
      <w:pPr>
        <w:pStyle w:val="1"/>
        <w:spacing w:before="0" w:after="0" w:line="480" w:lineRule="exact"/>
        <w:rPr>
          <w:rFonts w:cs="宋体"/>
          <w:sz w:val="24"/>
          <w:szCs w:val="24"/>
        </w:rPr>
      </w:pPr>
      <w:r>
        <w:rPr>
          <w:rFonts w:cs="宋体" w:hint="eastAsia"/>
          <w:sz w:val="24"/>
          <w:szCs w:val="24"/>
        </w:rPr>
        <w:t>1-2-5</w:t>
      </w:r>
      <w:r>
        <w:rPr>
          <w:rFonts w:cs="宋体" w:hint="eastAsia"/>
          <w:sz w:val="24"/>
          <w:szCs w:val="24"/>
        </w:rPr>
        <w:t>科研随访系统（指标项</w:t>
      </w:r>
      <w:r>
        <w:rPr>
          <w:rFonts w:cs="宋体" w:hint="eastAsia"/>
          <w:sz w:val="24"/>
          <w:szCs w:val="24"/>
        </w:rPr>
        <w:t>15</w:t>
      </w:r>
      <w:r>
        <w:rPr>
          <w:rFonts w:cs="宋体" w:hint="eastAsia"/>
          <w:sz w:val="24"/>
          <w:szCs w:val="24"/>
        </w:rPr>
        <w:t>）</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总体要求</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科研随访系统以科研项目的数据收集为目的，个性化配置随访表单和方案，实现智能化的随访提醒和标准化数据采集。科研随访管理需满足以下需求：</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医生端支持随访表单自定义设置功能，根据不同随访类型如线上随访和门诊随访设置不同随访策略；</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医生端支持不同科研项目的随访需求，可以根据不同专病、不同病种的要求，自定义设置表单模板，从而满足不同专</w:t>
      </w:r>
      <w:r>
        <w:rPr>
          <w:rFonts w:ascii="宋体" w:hAnsi="宋体" w:cs="宋体" w:hint="eastAsia"/>
          <w:kern w:val="0"/>
          <w:sz w:val="24"/>
        </w:rPr>
        <w:t>病或病种的需求；</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医生端将进行列表展示，可根据随访患者姓名、计划随访时间、所属项目组、随访表单状态、随访状态进行筛选；</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医生端支持使用随访记录、随访状态更新、发送消息（微信或短信）、（单个或批量）推送表单、配置随访策略的功能；</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患者将通过患者手机微信号与项目中的入组患者进行绑定并实现微信公众号的对接，表单自动推送：通过微信公众号进行账号认证绑定的患者均可使用随访记录，发微信、推送表单的功能；</w:t>
      </w:r>
    </w:p>
    <w:p w:rsidR="00681ECF" w:rsidRDefault="0072423E">
      <w:pPr>
        <w:pStyle w:val="af"/>
        <w:numPr>
          <w:ilvl w:val="0"/>
          <w:numId w:val="17"/>
        </w:numPr>
        <w:spacing w:line="480" w:lineRule="exact"/>
        <w:ind w:firstLineChars="0"/>
        <w:rPr>
          <w:rFonts w:ascii="宋体" w:hAnsi="宋体" w:cs="宋体"/>
          <w:kern w:val="0"/>
          <w:sz w:val="24"/>
        </w:rPr>
      </w:pPr>
      <w:r>
        <w:rPr>
          <w:rFonts w:ascii="宋体" w:hAnsi="宋体" w:cs="宋体" w:hint="eastAsia"/>
          <w:kern w:val="0"/>
          <w:sz w:val="24"/>
        </w:rPr>
        <w:t>支持与科研数据中心的无缝整合，收集的随访表单数据可进入对应的科研平台系统中，避免二次录入。</w:t>
      </w:r>
    </w:p>
    <w:p w:rsidR="00681ECF" w:rsidRDefault="0072423E">
      <w:pPr>
        <w:pStyle w:val="1"/>
        <w:spacing w:before="0" w:after="0" w:line="480" w:lineRule="exact"/>
        <w:rPr>
          <w:rFonts w:cs="宋体"/>
          <w:sz w:val="24"/>
          <w:szCs w:val="24"/>
        </w:rPr>
      </w:pPr>
      <w:r>
        <w:rPr>
          <w:rFonts w:cs="宋体" w:hint="eastAsia"/>
          <w:sz w:val="24"/>
          <w:szCs w:val="24"/>
        </w:rPr>
        <w:t>设计要求</w:t>
      </w:r>
    </w:p>
    <w:p w:rsidR="00681ECF" w:rsidRDefault="0072423E">
      <w:pPr>
        <w:pStyle w:val="12"/>
        <w:numPr>
          <w:ilvl w:val="0"/>
          <w:numId w:val="18"/>
        </w:numPr>
        <w:spacing w:line="480" w:lineRule="exact"/>
        <w:ind w:firstLineChars="0"/>
        <w:rPr>
          <w:rFonts w:ascii="宋体" w:hAnsi="宋体" w:cs="宋体"/>
          <w:b/>
          <w:bCs/>
          <w:kern w:val="0"/>
          <w:sz w:val="24"/>
          <w:szCs w:val="24"/>
        </w:rPr>
      </w:pPr>
      <w:r>
        <w:rPr>
          <w:rFonts w:ascii="宋体" w:hAnsi="宋体" w:cs="宋体" w:hint="eastAsia"/>
          <w:b/>
          <w:bCs/>
          <w:kern w:val="0"/>
          <w:sz w:val="24"/>
          <w:szCs w:val="24"/>
        </w:rPr>
        <w:t>先进性</w:t>
      </w:r>
    </w:p>
    <w:p w:rsidR="00681ECF" w:rsidRDefault="0072423E">
      <w:pPr>
        <w:pStyle w:val="12"/>
        <w:spacing w:line="480" w:lineRule="exact"/>
        <w:ind w:firstLine="480"/>
        <w:jc w:val="left"/>
        <w:rPr>
          <w:rFonts w:ascii="宋体" w:hAnsi="宋体" w:cs="宋体"/>
          <w:kern w:val="0"/>
          <w:sz w:val="24"/>
          <w:szCs w:val="24"/>
        </w:rPr>
      </w:pPr>
      <w:r>
        <w:rPr>
          <w:rFonts w:ascii="宋体" w:hAnsi="宋体" w:cs="宋体" w:hint="eastAsia"/>
          <w:kern w:val="0"/>
          <w:sz w:val="24"/>
          <w:szCs w:val="24"/>
        </w:rPr>
        <w:t>系统的设计和所采用的技术必须具备足够的前瞻性和先进性，采用先进的设计思想和开发方法，支持大用户量并发访问，包括大并发下的缓存技术，页面异步数据交换，支持</w:t>
      </w:r>
      <w:r>
        <w:rPr>
          <w:rFonts w:ascii="宋体" w:hAnsi="宋体" w:cs="宋体" w:hint="eastAsia"/>
          <w:kern w:val="0"/>
          <w:sz w:val="24"/>
          <w:szCs w:val="24"/>
        </w:rPr>
        <w:t>HTML5</w:t>
      </w:r>
      <w:r>
        <w:rPr>
          <w:rFonts w:ascii="宋体" w:hAnsi="宋体" w:cs="宋体" w:hint="eastAsia"/>
          <w:kern w:val="0"/>
          <w:sz w:val="24"/>
          <w:szCs w:val="24"/>
        </w:rPr>
        <w:t>等新的互联网技术。考虑到医院业务发展所带来的海量数据处理，确保未来</w:t>
      </w:r>
      <w:r>
        <w:rPr>
          <w:rFonts w:ascii="宋体" w:hAnsi="宋体" w:cs="宋体" w:hint="eastAsia"/>
          <w:kern w:val="0"/>
          <w:sz w:val="24"/>
          <w:szCs w:val="24"/>
        </w:rPr>
        <w:t>5</w:t>
      </w:r>
      <w:r>
        <w:rPr>
          <w:rFonts w:ascii="宋体" w:hAnsi="宋体" w:cs="宋体" w:hint="eastAsia"/>
          <w:kern w:val="0"/>
          <w:sz w:val="24"/>
          <w:szCs w:val="24"/>
        </w:rPr>
        <w:t>年内可以满足医院业务运作对整个系统的要求。</w:t>
      </w:r>
    </w:p>
    <w:p w:rsidR="00681ECF" w:rsidRDefault="0072423E">
      <w:pPr>
        <w:pStyle w:val="12"/>
        <w:numPr>
          <w:ilvl w:val="0"/>
          <w:numId w:val="18"/>
        </w:numPr>
        <w:spacing w:line="480" w:lineRule="exact"/>
        <w:ind w:firstLineChars="0"/>
        <w:rPr>
          <w:rFonts w:ascii="宋体" w:hAnsi="宋体" w:cs="宋体"/>
          <w:b/>
          <w:bCs/>
          <w:kern w:val="0"/>
          <w:sz w:val="24"/>
          <w:szCs w:val="24"/>
        </w:rPr>
      </w:pPr>
      <w:r>
        <w:rPr>
          <w:rFonts w:ascii="宋体" w:hAnsi="宋体" w:cs="宋体" w:hint="eastAsia"/>
          <w:b/>
          <w:bCs/>
          <w:kern w:val="0"/>
          <w:sz w:val="24"/>
          <w:szCs w:val="24"/>
        </w:rPr>
        <w:t>安全性</w:t>
      </w:r>
    </w:p>
    <w:p w:rsidR="00681ECF" w:rsidRDefault="0072423E">
      <w:pPr>
        <w:pStyle w:val="12"/>
        <w:spacing w:line="480" w:lineRule="exact"/>
        <w:ind w:firstLine="480"/>
        <w:rPr>
          <w:rFonts w:ascii="宋体" w:hAnsi="宋体" w:cs="宋体"/>
          <w:kern w:val="0"/>
          <w:sz w:val="24"/>
          <w:szCs w:val="24"/>
        </w:rPr>
      </w:pPr>
      <w:r>
        <w:rPr>
          <w:rFonts w:ascii="宋体" w:hAnsi="宋体" w:cs="宋体" w:hint="eastAsia"/>
          <w:kern w:val="0"/>
          <w:sz w:val="24"/>
          <w:szCs w:val="24"/>
        </w:rPr>
        <w:t>在系统设计、实施阶段从多个方面充分考虑整个系统的安全性，防范医疗数据外泄，并</w:t>
      </w:r>
      <w:r>
        <w:rPr>
          <w:rFonts w:ascii="宋体" w:hAnsi="宋体" w:cs="宋体" w:hint="eastAsia"/>
          <w:kern w:val="0"/>
          <w:sz w:val="24"/>
          <w:szCs w:val="24"/>
        </w:rPr>
        <w:lastRenderedPageBreak/>
        <w:t>且系统中所有重要操作需留有记录，以便追根溯源。系统管理员可以按照每个用户的岗位角色和所需要完成的业务来分配功能使用和信息查看权限。</w:t>
      </w:r>
    </w:p>
    <w:p w:rsidR="00681ECF" w:rsidRDefault="0072423E">
      <w:pPr>
        <w:pStyle w:val="12"/>
        <w:numPr>
          <w:ilvl w:val="0"/>
          <w:numId w:val="18"/>
        </w:numPr>
        <w:spacing w:line="480" w:lineRule="exact"/>
        <w:ind w:firstLineChars="0"/>
        <w:rPr>
          <w:rFonts w:ascii="宋体" w:hAnsi="宋体" w:cs="宋体"/>
          <w:b/>
          <w:bCs/>
          <w:kern w:val="0"/>
          <w:sz w:val="24"/>
          <w:szCs w:val="24"/>
        </w:rPr>
      </w:pPr>
      <w:r>
        <w:rPr>
          <w:rFonts w:ascii="宋体" w:hAnsi="宋体" w:cs="宋体" w:hint="eastAsia"/>
          <w:b/>
          <w:bCs/>
          <w:kern w:val="0"/>
          <w:sz w:val="24"/>
          <w:szCs w:val="24"/>
        </w:rPr>
        <w:t>兼容性</w:t>
      </w:r>
    </w:p>
    <w:p w:rsidR="00681ECF" w:rsidRDefault="0072423E">
      <w:pPr>
        <w:pStyle w:val="12"/>
        <w:spacing w:line="480" w:lineRule="exact"/>
        <w:ind w:firstLine="480"/>
        <w:rPr>
          <w:rFonts w:ascii="宋体" w:hAnsi="宋体" w:cs="宋体"/>
          <w:kern w:val="0"/>
          <w:sz w:val="24"/>
          <w:szCs w:val="24"/>
        </w:rPr>
      </w:pPr>
      <w:r>
        <w:rPr>
          <w:rFonts w:ascii="宋体" w:hAnsi="宋体" w:cs="宋体" w:hint="eastAsia"/>
          <w:kern w:val="0"/>
          <w:sz w:val="24"/>
          <w:szCs w:val="24"/>
        </w:rPr>
        <w:t>技术上按照国际标准，同时符合国家标准，支持多种主流浏览器访问，移动</w:t>
      </w:r>
      <w:r>
        <w:rPr>
          <w:rFonts w:ascii="宋体" w:hAnsi="宋体" w:cs="宋体" w:hint="eastAsia"/>
          <w:kern w:val="0"/>
          <w:sz w:val="24"/>
          <w:szCs w:val="24"/>
        </w:rPr>
        <w:t>APP</w:t>
      </w:r>
      <w:r>
        <w:rPr>
          <w:rFonts w:ascii="宋体" w:hAnsi="宋体" w:cs="宋体" w:hint="eastAsia"/>
          <w:kern w:val="0"/>
          <w:sz w:val="24"/>
          <w:szCs w:val="24"/>
        </w:rPr>
        <w:t>支持</w:t>
      </w:r>
      <w:r>
        <w:rPr>
          <w:rFonts w:ascii="宋体" w:hAnsi="宋体" w:cs="宋体" w:hint="eastAsia"/>
          <w:kern w:val="0"/>
          <w:sz w:val="24"/>
          <w:szCs w:val="24"/>
        </w:rPr>
        <w:t>Andriod</w:t>
      </w:r>
      <w:r>
        <w:rPr>
          <w:rFonts w:ascii="宋体" w:hAnsi="宋体" w:cs="宋体" w:hint="eastAsia"/>
          <w:kern w:val="0"/>
          <w:sz w:val="24"/>
          <w:szCs w:val="24"/>
        </w:rPr>
        <w:t>、</w:t>
      </w:r>
      <w:r>
        <w:rPr>
          <w:rFonts w:ascii="宋体" w:hAnsi="宋体" w:cs="宋体" w:hint="eastAsia"/>
          <w:kern w:val="0"/>
          <w:sz w:val="24"/>
          <w:szCs w:val="24"/>
        </w:rPr>
        <w:t>IOS</w:t>
      </w:r>
      <w:r>
        <w:rPr>
          <w:rFonts w:ascii="宋体" w:hAnsi="宋体" w:cs="宋体" w:hint="eastAsia"/>
          <w:kern w:val="0"/>
          <w:sz w:val="24"/>
          <w:szCs w:val="24"/>
        </w:rPr>
        <w:t>操作系统，自适应移动设备在线浏览，实现良好的跨平台能力，便于与不同系统间的数据交互。</w:t>
      </w:r>
    </w:p>
    <w:p w:rsidR="00681ECF" w:rsidRDefault="0072423E">
      <w:pPr>
        <w:pStyle w:val="12"/>
        <w:numPr>
          <w:ilvl w:val="0"/>
          <w:numId w:val="18"/>
        </w:numPr>
        <w:spacing w:line="480" w:lineRule="exact"/>
        <w:ind w:firstLineChars="0"/>
        <w:rPr>
          <w:rFonts w:ascii="宋体" w:hAnsi="宋体" w:cs="宋体"/>
          <w:b/>
          <w:bCs/>
          <w:kern w:val="0"/>
          <w:sz w:val="24"/>
          <w:szCs w:val="24"/>
        </w:rPr>
      </w:pPr>
      <w:r>
        <w:rPr>
          <w:rFonts w:ascii="宋体" w:hAnsi="宋体" w:cs="宋体" w:hint="eastAsia"/>
          <w:b/>
          <w:bCs/>
          <w:kern w:val="0"/>
          <w:sz w:val="24"/>
          <w:szCs w:val="24"/>
        </w:rPr>
        <w:t>开发技术</w:t>
      </w:r>
    </w:p>
    <w:p w:rsidR="00681ECF" w:rsidRDefault="0072423E">
      <w:pPr>
        <w:pStyle w:val="12"/>
        <w:spacing w:line="480" w:lineRule="exact"/>
        <w:ind w:firstLine="480"/>
        <w:rPr>
          <w:rFonts w:ascii="宋体" w:hAnsi="宋体" w:cs="宋体"/>
          <w:kern w:val="0"/>
          <w:sz w:val="24"/>
          <w:szCs w:val="24"/>
        </w:rPr>
      </w:pPr>
      <w:r>
        <w:rPr>
          <w:rFonts w:ascii="宋体" w:hAnsi="宋体" w:cs="宋体" w:hint="eastAsia"/>
          <w:kern w:val="0"/>
          <w:sz w:val="24"/>
          <w:szCs w:val="24"/>
        </w:rPr>
        <w:t>系统以当前主流的</w:t>
      </w:r>
      <w:r>
        <w:rPr>
          <w:rFonts w:ascii="宋体" w:hAnsi="宋体" w:cs="宋体" w:hint="eastAsia"/>
          <w:kern w:val="0"/>
          <w:sz w:val="24"/>
          <w:szCs w:val="24"/>
        </w:rPr>
        <w:t xml:space="preserve"> Java EE </w:t>
      </w:r>
      <w:r>
        <w:rPr>
          <w:rFonts w:ascii="宋体" w:hAnsi="宋体" w:cs="宋体" w:hint="eastAsia"/>
          <w:kern w:val="0"/>
          <w:sz w:val="24"/>
          <w:szCs w:val="24"/>
        </w:rPr>
        <w:t>平台进行开发，业务平台采用</w:t>
      </w:r>
      <w:r>
        <w:rPr>
          <w:rFonts w:ascii="宋体" w:hAnsi="宋体" w:cs="宋体" w:hint="eastAsia"/>
          <w:kern w:val="0"/>
          <w:sz w:val="24"/>
          <w:szCs w:val="24"/>
        </w:rPr>
        <w:t xml:space="preserve"> B/S </w:t>
      </w:r>
      <w:r>
        <w:rPr>
          <w:rFonts w:ascii="宋体" w:hAnsi="宋体" w:cs="宋体" w:hint="eastAsia"/>
          <w:kern w:val="0"/>
          <w:sz w:val="24"/>
          <w:szCs w:val="24"/>
        </w:rPr>
        <w:t>模式，院内外数据传输采用长连接消息流并加密方式。全系统使用多层</w:t>
      </w:r>
      <w:r>
        <w:rPr>
          <w:rFonts w:ascii="宋体" w:hAnsi="宋体" w:cs="宋体" w:hint="eastAsia"/>
          <w:kern w:val="0"/>
          <w:sz w:val="24"/>
          <w:szCs w:val="24"/>
        </w:rPr>
        <w:t xml:space="preserve"> MVC </w:t>
      </w:r>
      <w:r>
        <w:rPr>
          <w:rFonts w:ascii="宋体" w:hAnsi="宋体" w:cs="宋体" w:hint="eastAsia"/>
          <w:kern w:val="0"/>
          <w:sz w:val="24"/>
          <w:szCs w:val="24"/>
        </w:rPr>
        <w:t>结构设计，界面处理、业务逻辑、数据运算分离等技术。数据库支持</w:t>
      </w:r>
      <w:r>
        <w:rPr>
          <w:rFonts w:ascii="宋体" w:hAnsi="宋体" w:cs="宋体" w:hint="eastAsia"/>
          <w:kern w:val="0"/>
          <w:sz w:val="24"/>
          <w:szCs w:val="24"/>
        </w:rPr>
        <w:t>MySQL</w:t>
      </w:r>
      <w:r>
        <w:rPr>
          <w:rFonts w:ascii="宋体" w:hAnsi="宋体" w:cs="宋体" w:hint="eastAsia"/>
          <w:kern w:val="0"/>
          <w:sz w:val="24"/>
          <w:szCs w:val="24"/>
        </w:rPr>
        <w:t>、</w:t>
      </w:r>
      <w:r>
        <w:rPr>
          <w:rFonts w:ascii="宋体" w:hAnsi="宋体" w:cs="宋体" w:hint="eastAsia"/>
          <w:kern w:val="0"/>
          <w:sz w:val="24"/>
          <w:szCs w:val="24"/>
        </w:rPr>
        <w:t>Oracle</w:t>
      </w:r>
      <w:r>
        <w:rPr>
          <w:rFonts w:ascii="宋体" w:hAnsi="宋体" w:cs="宋体" w:hint="eastAsia"/>
          <w:kern w:val="0"/>
          <w:sz w:val="24"/>
          <w:szCs w:val="24"/>
        </w:rPr>
        <w:t>、</w:t>
      </w:r>
      <w:r>
        <w:rPr>
          <w:rFonts w:ascii="宋体" w:hAnsi="宋体" w:cs="宋体" w:hint="eastAsia"/>
          <w:kern w:val="0"/>
          <w:sz w:val="24"/>
          <w:szCs w:val="24"/>
        </w:rPr>
        <w:t>SQLserver</w:t>
      </w:r>
      <w:r>
        <w:rPr>
          <w:rFonts w:ascii="宋体" w:hAnsi="宋体" w:cs="宋体" w:hint="eastAsia"/>
          <w:kern w:val="0"/>
          <w:sz w:val="24"/>
          <w:szCs w:val="24"/>
        </w:rPr>
        <w:t>等大型数据库。</w:t>
      </w:r>
    </w:p>
    <w:p w:rsidR="00681ECF" w:rsidRDefault="0072423E">
      <w:pPr>
        <w:pStyle w:val="12"/>
        <w:numPr>
          <w:ilvl w:val="0"/>
          <w:numId w:val="18"/>
        </w:numPr>
        <w:spacing w:line="480" w:lineRule="exact"/>
        <w:ind w:firstLineChars="0"/>
        <w:rPr>
          <w:rFonts w:ascii="宋体" w:hAnsi="宋体" w:cs="宋体"/>
          <w:b/>
          <w:bCs/>
          <w:kern w:val="0"/>
          <w:sz w:val="24"/>
          <w:szCs w:val="24"/>
        </w:rPr>
      </w:pPr>
      <w:r>
        <w:rPr>
          <w:rFonts w:ascii="宋体" w:hAnsi="宋体" w:cs="宋体" w:hint="eastAsia"/>
          <w:b/>
          <w:bCs/>
          <w:kern w:val="0"/>
          <w:sz w:val="24"/>
          <w:szCs w:val="24"/>
        </w:rPr>
        <w:t>可扩展性</w:t>
      </w:r>
    </w:p>
    <w:p w:rsidR="00681ECF" w:rsidRDefault="0072423E">
      <w:pPr>
        <w:pStyle w:val="12"/>
        <w:spacing w:line="480" w:lineRule="exact"/>
        <w:ind w:firstLine="480"/>
        <w:rPr>
          <w:rFonts w:ascii="宋体" w:hAnsi="宋体" w:cs="宋体"/>
          <w:kern w:val="0"/>
          <w:sz w:val="24"/>
          <w:szCs w:val="24"/>
        </w:rPr>
      </w:pPr>
      <w:r>
        <w:rPr>
          <w:rFonts w:ascii="宋体" w:hAnsi="宋体" w:cs="宋体" w:hint="eastAsia"/>
          <w:kern w:val="0"/>
          <w:sz w:val="24"/>
          <w:szCs w:val="24"/>
        </w:rPr>
        <w:t>为适应不断发展的医疗业务，系统具备良好的扩展性</w:t>
      </w:r>
      <w:r>
        <w:rPr>
          <w:rFonts w:ascii="宋体" w:hAnsi="宋体" w:cs="宋体" w:hint="eastAsia"/>
          <w:kern w:val="0"/>
          <w:sz w:val="24"/>
          <w:szCs w:val="24"/>
        </w:rPr>
        <w:t>，开放性和移植性。随着业务规模的增长和业务种类的增加，通过修改软件功能适应新业务的需求。整个系统采用结构化，模块化设计，支持业界通用标准平台和协议。</w:t>
      </w:r>
    </w:p>
    <w:p w:rsidR="00681ECF" w:rsidRDefault="0072423E">
      <w:pPr>
        <w:pStyle w:val="12"/>
        <w:spacing w:line="480" w:lineRule="exact"/>
        <w:ind w:firstLineChars="0" w:firstLine="0"/>
        <w:rPr>
          <w:rFonts w:ascii="宋体" w:hAnsi="宋体" w:cs="宋体"/>
          <w:b/>
          <w:sz w:val="24"/>
          <w:szCs w:val="24"/>
        </w:rPr>
      </w:pPr>
      <w:r>
        <w:rPr>
          <w:rFonts w:ascii="宋体" w:hAnsi="宋体" w:cs="宋体" w:hint="eastAsia"/>
          <w:b/>
          <w:sz w:val="24"/>
          <w:szCs w:val="24"/>
        </w:rPr>
        <w:t>系统详细功能清单</w:t>
      </w:r>
    </w:p>
    <w:p w:rsidR="00681ECF" w:rsidRDefault="0072423E">
      <w:pPr>
        <w:pStyle w:val="af"/>
        <w:numPr>
          <w:ilvl w:val="0"/>
          <w:numId w:val="19"/>
        </w:numPr>
        <w:spacing w:line="480" w:lineRule="exact"/>
        <w:ind w:firstLineChars="0"/>
        <w:rPr>
          <w:rFonts w:ascii="宋体" w:hAnsi="宋体" w:cs="宋体"/>
          <w:kern w:val="0"/>
          <w:sz w:val="24"/>
        </w:rPr>
      </w:pPr>
      <w:r>
        <w:rPr>
          <w:rFonts w:ascii="宋体" w:hAnsi="宋体" w:cs="宋体" w:hint="eastAsia"/>
          <w:kern w:val="0"/>
          <w:sz w:val="24"/>
        </w:rPr>
        <w:t>业务基础平台</w:t>
      </w:r>
      <w:r>
        <w:rPr>
          <w:rFonts w:ascii="宋体" w:hAnsi="宋体" w:cs="宋体"/>
          <w:kern w:val="0"/>
          <w:sz w:val="24"/>
        </w:rPr>
        <w:t>—</w:t>
      </w:r>
      <w:r>
        <w:rPr>
          <w:rFonts w:ascii="宋体" w:hAnsi="宋体" w:cs="宋体" w:hint="eastAsia"/>
          <w:kern w:val="0"/>
          <w:sz w:val="24"/>
        </w:rPr>
        <w:t>--</w:t>
      </w:r>
      <w:r>
        <w:rPr>
          <w:rFonts w:ascii="宋体" w:hAnsi="宋体" w:cs="宋体" w:hint="eastAsia"/>
          <w:kern w:val="0"/>
          <w:sz w:val="24"/>
        </w:rPr>
        <w:t>工作站</w:t>
      </w:r>
    </w:p>
    <w:p w:rsidR="00681ECF" w:rsidRDefault="0072423E">
      <w:pPr>
        <w:pStyle w:val="af"/>
        <w:spacing w:line="480" w:lineRule="exact"/>
        <w:ind w:left="360" w:firstLineChars="0" w:firstLine="0"/>
        <w:rPr>
          <w:rFonts w:ascii="宋体" w:hAnsi="宋体" w:cs="宋体"/>
          <w:kern w:val="0"/>
          <w:sz w:val="24"/>
        </w:rPr>
      </w:pPr>
      <w:r>
        <w:rPr>
          <w:rFonts w:ascii="宋体" w:hAnsi="宋体" w:cs="宋体" w:hint="eastAsia"/>
          <w:kern w:val="0"/>
          <w:sz w:val="24"/>
        </w:rPr>
        <w:t>首页：支持针对不同用户，实现首页模块自定义配置功能，包括专科随访（含随访、宣教、提醒）、复诊等。</w:t>
      </w:r>
    </w:p>
    <w:p w:rsidR="00681ECF" w:rsidRDefault="0072423E">
      <w:pPr>
        <w:pStyle w:val="af"/>
        <w:spacing w:line="480" w:lineRule="exact"/>
        <w:ind w:left="360" w:firstLineChars="0" w:firstLine="0"/>
        <w:rPr>
          <w:rFonts w:ascii="宋体" w:hAnsi="宋体" w:cs="宋体"/>
          <w:kern w:val="0"/>
          <w:sz w:val="24"/>
        </w:rPr>
      </w:pPr>
      <w:r>
        <w:rPr>
          <w:rFonts w:ascii="宋体" w:hAnsi="宋体" w:cs="宋体" w:hint="eastAsia"/>
          <w:kern w:val="0"/>
          <w:sz w:val="24"/>
        </w:rPr>
        <w:t>随访：提供随访任务快捷处理入口；提供随访异常情况的展现和处理入口。</w:t>
      </w:r>
    </w:p>
    <w:p w:rsidR="00681ECF" w:rsidRDefault="0072423E">
      <w:pPr>
        <w:pStyle w:val="af"/>
        <w:spacing w:line="480" w:lineRule="exact"/>
        <w:ind w:left="360" w:firstLineChars="0" w:firstLine="0"/>
        <w:rPr>
          <w:rFonts w:ascii="宋体" w:hAnsi="宋体" w:cs="宋体"/>
          <w:kern w:val="0"/>
          <w:sz w:val="24"/>
        </w:rPr>
      </w:pPr>
      <w:r>
        <w:rPr>
          <w:rFonts w:ascii="宋体" w:hAnsi="宋体" w:cs="宋体" w:hint="eastAsia"/>
          <w:kern w:val="0"/>
          <w:sz w:val="24"/>
        </w:rPr>
        <w:t>宣教：提供宣教任务快捷处理入口。</w:t>
      </w:r>
    </w:p>
    <w:p w:rsidR="00681ECF" w:rsidRDefault="0072423E">
      <w:pPr>
        <w:pStyle w:val="af"/>
        <w:spacing w:line="480" w:lineRule="exact"/>
        <w:ind w:left="360" w:firstLineChars="0" w:firstLine="0"/>
        <w:rPr>
          <w:rFonts w:ascii="宋体" w:hAnsi="宋体" w:cs="宋体"/>
          <w:kern w:val="0"/>
          <w:sz w:val="24"/>
        </w:rPr>
      </w:pPr>
      <w:r>
        <w:rPr>
          <w:rFonts w:ascii="宋体" w:hAnsi="宋体" w:cs="宋体" w:hint="eastAsia"/>
          <w:kern w:val="0"/>
          <w:sz w:val="24"/>
        </w:rPr>
        <w:t>提醒：提供提醒任务快捷处理入口。</w:t>
      </w:r>
    </w:p>
    <w:p w:rsidR="00681ECF" w:rsidRDefault="0072423E">
      <w:pPr>
        <w:pStyle w:val="af"/>
        <w:spacing w:line="480" w:lineRule="exact"/>
        <w:ind w:left="360" w:firstLineChars="0" w:firstLine="0"/>
        <w:rPr>
          <w:rFonts w:ascii="宋体" w:hAnsi="宋体" w:cs="宋体"/>
          <w:kern w:val="0"/>
          <w:sz w:val="24"/>
        </w:rPr>
      </w:pPr>
      <w:r>
        <w:rPr>
          <w:rFonts w:ascii="宋体" w:hAnsi="宋体" w:cs="宋体" w:hint="eastAsia"/>
          <w:kern w:val="0"/>
          <w:sz w:val="24"/>
        </w:rPr>
        <w:t>复诊：提供复诊异常任务处理的快捷入口；提供复诊患者列表查询。</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t>2</w:t>
      </w:r>
      <w:r>
        <w:rPr>
          <w:rFonts w:ascii="宋体" w:hAnsi="宋体" w:cs="宋体" w:hint="eastAsia"/>
          <w:b/>
          <w:kern w:val="0"/>
          <w:sz w:val="24"/>
          <w:szCs w:val="24"/>
        </w:rPr>
        <w:t>）业务基础平台</w:t>
      </w:r>
      <w:r>
        <w:rPr>
          <w:rFonts w:ascii="宋体" w:hAnsi="宋体" w:cs="宋体"/>
          <w:b/>
          <w:kern w:val="0"/>
          <w:sz w:val="24"/>
          <w:szCs w:val="24"/>
        </w:rPr>
        <w:t>—</w:t>
      </w:r>
      <w:r>
        <w:rPr>
          <w:rFonts w:ascii="宋体" w:hAnsi="宋体" w:cs="宋体" w:hint="eastAsia"/>
          <w:b/>
          <w:kern w:val="0"/>
          <w:sz w:val="24"/>
          <w:szCs w:val="24"/>
        </w:rPr>
        <w:t>--</w:t>
      </w:r>
      <w:r>
        <w:rPr>
          <w:rFonts w:ascii="宋体" w:hAnsi="宋体" w:cs="宋体"/>
          <w:b/>
          <w:kern w:val="0"/>
          <w:sz w:val="24"/>
          <w:szCs w:val="24"/>
        </w:rPr>
        <w:t>患者信息查询</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患者列表管理：支持按照门诊、住院、在院类别进行列表化展现。</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门诊患者查询：针对门诊患者可基于门诊信息（患者姓名、门诊号、联系方式、就诊日期、就诊科室、就诊医生、疾病诊断）等条件进行患者筛选和检索。</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出院患者查询：针对出院患者可基于出院信息（患者姓名、住院号、病床号、出院日期、出院科室、出院病区、出院诊断）等条件进行患者筛选和检索。</w:t>
      </w:r>
    </w:p>
    <w:p w:rsidR="00681ECF" w:rsidRDefault="0072423E">
      <w:pPr>
        <w:widowControl/>
        <w:spacing w:line="480" w:lineRule="exact"/>
        <w:ind w:leftChars="100" w:left="210"/>
        <w:rPr>
          <w:rFonts w:ascii="宋体" w:hAnsi="宋体" w:cs="宋体"/>
          <w:sz w:val="24"/>
          <w:szCs w:val="24"/>
        </w:rPr>
      </w:pPr>
      <w:r>
        <w:rPr>
          <w:rFonts w:ascii="宋体" w:hAnsi="宋体" w:cs="宋体" w:hint="eastAsia"/>
          <w:sz w:val="24"/>
          <w:szCs w:val="24"/>
        </w:rPr>
        <w:lastRenderedPageBreak/>
        <w:t>在院患者查询</w:t>
      </w:r>
      <w:r>
        <w:rPr>
          <w:rFonts w:ascii="宋体" w:hAnsi="宋体" w:cs="宋体" w:hint="eastAsia"/>
          <w:sz w:val="24"/>
          <w:szCs w:val="24"/>
        </w:rPr>
        <w:t xml:space="preserve"> </w:t>
      </w:r>
      <w:r>
        <w:rPr>
          <w:rFonts w:ascii="宋体" w:hAnsi="宋体" w:cs="宋体" w:hint="eastAsia"/>
          <w:sz w:val="24"/>
          <w:szCs w:val="24"/>
        </w:rPr>
        <w:t>针对在院患者可基于在院信息（患者姓名、住院号、病床号、入院日期、入院科室、入院病区、入院诊断）等条件进行患者筛选和检索。并可根据不同类别设置不同的查</w:t>
      </w:r>
      <w:r>
        <w:rPr>
          <w:rFonts w:ascii="宋体" w:hAnsi="宋体" w:cs="宋体" w:hint="eastAsia"/>
          <w:sz w:val="24"/>
          <w:szCs w:val="24"/>
        </w:rPr>
        <w:t>询检索条件，并可以将特殊患者（如有医疗纠纷）加入过滤名单</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患者基础档案基本信息维护：查看患者个人信息，包括姓名、性别、年龄、电话等基本信息；支持维护患者使用的联系方式，患者家属主要联系人的电话号码信息；支持自动获取和维护患者的基本信息。</w:t>
      </w:r>
    </w:p>
    <w:p w:rsidR="00681ECF" w:rsidRDefault="0072423E">
      <w:pPr>
        <w:widowControl/>
        <w:spacing w:line="480" w:lineRule="exact"/>
        <w:ind w:leftChars="100" w:left="210"/>
        <w:rPr>
          <w:rFonts w:ascii="宋体" w:hAnsi="宋体" w:cs="宋体"/>
          <w:sz w:val="24"/>
          <w:szCs w:val="24"/>
        </w:rPr>
      </w:pPr>
      <w:r>
        <w:rPr>
          <w:rFonts w:ascii="宋体" w:hAnsi="宋体" w:cs="宋体" w:hint="eastAsia"/>
          <w:sz w:val="24"/>
          <w:szCs w:val="24"/>
        </w:rPr>
        <w:t>病史信息：支持维护患者的病史信息，包括过敏史、手术史、生育史、月经史等；</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门诊诊疗记录：支持查看历次门诊诊疗信息，包括就诊记录、门诊诊断、检验、检查等；按照时间顺序对历次门诊诊疗记录进行排列，同时可查看门诊就诊次数。</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住院诊疗记录：持查看历次住院诊疗记录，包括出院记录、医嘱</w:t>
      </w:r>
      <w:r>
        <w:rPr>
          <w:rFonts w:ascii="宋体" w:hAnsi="宋体" w:cs="宋体" w:hint="eastAsia"/>
          <w:sz w:val="24"/>
          <w:szCs w:val="24"/>
        </w:rPr>
        <w:t>信息、检验检查记录、手术记录、出院小结等；按照时间顺序对历次住院诊疗记录进行排列，同时可查看住院次数。</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健康监测：支持在电脑端可查看患者居家的健康数据，支持对接多种可穿戴设备，比如血压计、体重秤、胎心仪、跑步鞋（具备步态算法、电子围栏技术的）、床垫（具备心率监测的）、智能药盒（</w:t>
      </w:r>
      <w:r>
        <w:rPr>
          <w:rFonts w:ascii="宋体" w:hAnsi="宋体" w:cs="宋体" w:hint="eastAsia"/>
          <w:sz w:val="24"/>
          <w:szCs w:val="24"/>
        </w:rPr>
        <w:t>8</w:t>
      </w:r>
      <w:r>
        <w:rPr>
          <w:rFonts w:ascii="宋体" w:hAnsi="宋体" w:cs="宋体" w:hint="eastAsia"/>
          <w:sz w:val="24"/>
          <w:szCs w:val="24"/>
        </w:rPr>
        <w:t>个）、肺功能监测、脑电贴等设备</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快捷互动入口：支持对当前选择的患者进行快捷的手动电话拨打、短信发送、医患沟通、宣教推送、随访问卷</w:t>
      </w:r>
      <w:r>
        <w:rPr>
          <w:rFonts w:ascii="宋体" w:hAnsi="宋体" w:cs="宋体" w:hint="eastAsia"/>
          <w:sz w:val="24"/>
          <w:szCs w:val="24"/>
        </w:rPr>
        <w:t>/</w:t>
      </w:r>
      <w:r>
        <w:rPr>
          <w:rFonts w:ascii="宋体" w:hAnsi="宋体" w:cs="宋体" w:hint="eastAsia"/>
          <w:sz w:val="24"/>
          <w:szCs w:val="24"/>
        </w:rPr>
        <w:t>表单推送等操作。医护人员可以通过</w:t>
      </w:r>
      <w:r>
        <w:rPr>
          <w:rFonts w:ascii="宋体" w:hAnsi="宋体" w:cs="宋体" w:hint="eastAsia"/>
          <w:sz w:val="24"/>
          <w:szCs w:val="24"/>
        </w:rPr>
        <w:t>PC</w:t>
      </w:r>
      <w:r>
        <w:rPr>
          <w:rFonts w:ascii="宋体" w:hAnsi="宋体" w:cs="宋体" w:hint="eastAsia"/>
          <w:sz w:val="24"/>
          <w:szCs w:val="24"/>
        </w:rPr>
        <w:t>端与患者</w:t>
      </w:r>
      <w:r>
        <w:rPr>
          <w:rFonts w:ascii="宋体" w:hAnsi="宋体" w:cs="宋体" w:hint="eastAsia"/>
          <w:sz w:val="24"/>
          <w:szCs w:val="24"/>
        </w:rPr>
        <w:t>APP</w:t>
      </w:r>
      <w:r>
        <w:rPr>
          <w:rFonts w:ascii="宋体" w:hAnsi="宋体" w:cs="宋体" w:hint="eastAsia"/>
          <w:sz w:val="24"/>
          <w:szCs w:val="24"/>
        </w:rPr>
        <w:t>端（微信或</w:t>
      </w:r>
      <w:r>
        <w:rPr>
          <w:rFonts w:ascii="宋体" w:hAnsi="宋体" w:cs="宋体" w:hint="eastAsia"/>
          <w:sz w:val="24"/>
          <w:szCs w:val="24"/>
        </w:rPr>
        <w:t>APP</w:t>
      </w:r>
      <w:r>
        <w:rPr>
          <w:rFonts w:ascii="宋体" w:hAnsi="宋体" w:cs="宋体" w:hint="eastAsia"/>
          <w:sz w:val="24"/>
          <w:szCs w:val="24"/>
        </w:rPr>
        <w:t>）实时互动，同时支持医护</w:t>
      </w:r>
      <w:r>
        <w:rPr>
          <w:rFonts w:ascii="宋体" w:hAnsi="宋体" w:cs="宋体" w:hint="eastAsia"/>
          <w:sz w:val="24"/>
          <w:szCs w:val="24"/>
        </w:rPr>
        <w:t>APP</w:t>
      </w:r>
      <w:r>
        <w:rPr>
          <w:rFonts w:ascii="宋体" w:hAnsi="宋体" w:cs="宋体" w:hint="eastAsia"/>
          <w:sz w:val="24"/>
          <w:szCs w:val="24"/>
        </w:rPr>
        <w:t>与患者</w:t>
      </w:r>
      <w:r>
        <w:rPr>
          <w:rFonts w:ascii="宋体" w:hAnsi="宋体" w:cs="宋体" w:hint="eastAsia"/>
          <w:sz w:val="24"/>
          <w:szCs w:val="24"/>
        </w:rPr>
        <w:t>互动，医护</w:t>
      </w:r>
      <w:r>
        <w:rPr>
          <w:rFonts w:ascii="宋体" w:hAnsi="宋体" w:cs="宋体" w:hint="eastAsia"/>
          <w:sz w:val="24"/>
          <w:szCs w:val="24"/>
        </w:rPr>
        <w:t>PC</w:t>
      </w:r>
      <w:r>
        <w:rPr>
          <w:rFonts w:ascii="宋体" w:hAnsi="宋体" w:cs="宋体" w:hint="eastAsia"/>
          <w:sz w:val="24"/>
          <w:szCs w:val="24"/>
        </w:rPr>
        <w:t>端消息与医护</w:t>
      </w:r>
      <w:r>
        <w:rPr>
          <w:rFonts w:ascii="宋体" w:hAnsi="宋体" w:cs="宋体" w:hint="eastAsia"/>
          <w:sz w:val="24"/>
          <w:szCs w:val="24"/>
        </w:rPr>
        <w:t>APP</w:t>
      </w:r>
      <w:r>
        <w:rPr>
          <w:rFonts w:ascii="宋体" w:hAnsi="宋体" w:cs="宋体" w:hint="eastAsia"/>
          <w:sz w:val="24"/>
          <w:szCs w:val="24"/>
        </w:rPr>
        <w:t>端消息同步。</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患者数据接入：院内系统对接</w:t>
      </w:r>
      <w:r>
        <w:rPr>
          <w:rFonts w:ascii="宋体" w:hAnsi="宋体" w:cs="宋体" w:hint="eastAsia"/>
          <w:sz w:val="24"/>
          <w:szCs w:val="24"/>
        </w:rPr>
        <w:t xml:space="preserve"> </w:t>
      </w:r>
      <w:r>
        <w:rPr>
          <w:rFonts w:ascii="宋体" w:hAnsi="宋体" w:cs="宋体" w:hint="eastAsia"/>
          <w:sz w:val="24"/>
          <w:szCs w:val="24"/>
        </w:rPr>
        <w:t>支持与医院</w:t>
      </w:r>
      <w:r>
        <w:rPr>
          <w:rFonts w:ascii="宋体" w:hAnsi="宋体" w:cs="宋体" w:hint="eastAsia"/>
          <w:sz w:val="24"/>
          <w:szCs w:val="24"/>
        </w:rPr>
        <w:t>HIS</w:t>
      </w:r>
      <w:r>
        <w:rPr>
          <w:rFonts w:ascii="宋体" w:hAnsi="宋体" w:cs="宋体" w:hint="eastAsia"/>
          <w:sz w:val="24"/>
          <w:szCs w:val="24"/>
        </w:rPr>
        <w:t>、</w:t>
      </w:r>
      <w:r>
        <w:rPr>
          <w:rFonts w:ascii="宋体" w:hAnsi="宋体" w:cs="宋体" w:hint="eastAsia"/>
          <w:sz w:val="24"/>
          <w:szCs w:val="24"/>
        </w:rPr>
        <w:t>LIS</w:t>
      </w:r>
      <w:r>
        <w:rPr>
          <w:rFonts w:ascii="宋体" w:hAnsi="宋体" w:cs="宋体" w:hint="eastAsia"/>
          <w:sz w:val="24"/>
          <w:szCs w:val="24"/>
        </w:rPr>
        <w:t>等系统对接，实现患者列表、就诊记录查询与展现；</w:t>
      </w:r>
    </w:p>
    <w:p w:rsidR="00681ECF" w:rsidRDefault="0072423E">
      <w:pPr>
        <w:widowControl/>
        <w:spacing w:line="480" w:lineRule="exact"/>
        <w:ind w:leftChars="100" w:left="210"/>
        <w:rPr>
          <w:rFonts w:ascii="宋体" w:hAnsi="宋体" w:cs="宋体"/>
          <w:b/>
          <w:bCs/>
          <w:sz w:val="24"/>
          <w:szCs w:val="24"/>
        </w:rPr>
      </w:pPr>
      <w:r>
        <w:rPr>
          <w:rFonts w:ascii="宋体" w:hAnsi="宋体" w:cs="宋体" w:hint="eastAsia"/>
          <w:b/>
          <w:kern w:val="0"/>
          <w:sz w:val="24"/>
          <w:szCs w:val="24"/>
        </w:rPr>
        <w:t>3</w:t>
      </w:r>
      <w:r>
        <w:rPr>
          <w:rFonts w:ascii="宋体" w:hAnsi="宋体" w:cs="宋体" w:hint="eastAsia"/>
          <w:b/>
          <w:kern w:val="0"/>
          <w:sz w:val="24"/>
          <w:szCs w:val="24"/>
        </w:rPr>
        <w:t>）</w:t>
      </w:r>
      <w:r>
        <w:rPr>
          <w:rFonts w:ascii="宋体" w:hAnsi="宋体" w:cs="宋体"/>
          <w:b/>
          <w:kern w:val="0"/>
          <w:sz w:val="24"/>
          <w:szCs w:val="24"/>
        </w:rPr>
        <w:t>系统管理</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权限管理：权限管理包括用户管理、角色管理、科室管理和全息档案管理。用户管理包括基本信息设置和权限信息的设置，基本信息如账号、密码、用户类别、身份证号、手机号、性别、出生日期、科室、职称、类别的设置；权限信息如角色、全息档案试视图类型的设置、转诊权限的设置、数据查看权限的设置、计划查看权限的设置、呼叫中心权限的设置等。角色管理包括系统模块、子模块以及下</w:t>
      </w:r>
      <w:r>
        <w:rPr>
          <w:rFonts w:ascii="宋体" w:hAnsi="宋体" w:cs="宋体" w:hint="eastAsia"/>
          <w:sz w:val="24"/>
          <w:szCs w:val="24"/>
        </w:rPr>
        <w:t>级功能菜单的权限配置，可用于用户权限配置关联。科室管理包括科室代码、科室名称、上级科室代码、上级科室名称、拼音码、科室电话、顺序号的设置。全息档案管理可选择全息档案的显示功能模块与子模块，如健康档案、医疗档案、业务管理、业务记录的选择，以及这些模块的下级内容的设置。</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lastRenderedPageBreak/>
        <w:t>字典管理：包括职称等字典表。</w:t>
      </w:r>
    </w:p>
    <w:p w:rsidR="00681ECF" w:rsidRDefault="0072423E">
      <w:pPr>
        <w:widowControl/>
        <w:spacing w:line="480" w:lineRule="exact"/>
        <w:ind w:leftChars="100" w:left="210"/>
        <w:rPr>
          <w:rFonts w:ascii="宋体" w:hAnsi="宋体" w:cs="宋体"/>
          <w:b/>
          <w:bCs/>
          <w:sz w:val="24"/>
          <w:szCs w:val="24"/>
        </w:rPr>
      </w:pPr>
      <w:r>
        <w:rPr>
          <w:rFonts w:ascii="宋体" w:hAnsi="宋体" w:cs="宋体" w:hint="eastAsia"/>
          <w:b/>
          <w:kern w:val="0"/>
          <w:sz w:val="24"/>
          <w:szCs w:val="24"/>
        </w:rPr>
        <w:t>4</w:t>
      </w:r>
      <w:r>
        <w:rPr>
          <w:rFonts w:ascii="宋体" w:hAnsi="宋体" w:cs="宋体" w:hint="eastAsia"/>
          <w:b/>
          <w:kern w:val="0"/>
          <w:sz w:val="24"/>
          <w:szCs w:val="24"/>
        </w:rPr>
        <w:t>）呼叫</w:t>
      </w:r>
      <w:r>
        <w:rPr>
          <w:rFonts w:ascii="宋体" w:hAnsi="宋体" w:cs="宋体"/>
          <w:b/>
          <w:kern w:val="0"/>
          <w:sz w:val="24"/>
          <w:szCs w:val="24"/>
        </w:rPr>
        <w:t>管理（语音盒模式）</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一键外呼：提供按钮式的电话拨打功能，通过电话端点击按钮，即可发起随访，满意度调查电话；呼入呼出号码显示与语音盒对接座机号码一致。</w:t>
      </w:r>
    </w:p>
    <w:p w:rsidR="00681ECF" w:rsidRDefault="0072423E">
      <w:pPr>
        <w:widowControl/>
        <w:spacing w:line="480" w:lineRule="exact"/>
        <w:ind w:leftChars="100" w:left="210"/>
        <w:rPr>
          <w:rFonts w:ascii="宋体" w:hAnsi="宋体" w:cs="宋体"/>
          <w:sz w:val="24"/>
          <w:szCs w:val="24"/>
        </w:rPr>
      </w:pPr>
      <w:r>
        <w:rPr>
          <w:rFonts w:ascii="宋体" w:hAnsi="宋体" w:cs="宋体" w:hint="eastAsia"/>
          <w:sz w:val="24"/>
          <w:szCs w:val="24"/>
        </w:rPr>
        <w:t>通话记录与录音管理</w:t>
      </w:r>
      <w:r>
        <w:rPr>
          <w:rFonts w:ascii="宋体" w:hAnsi="宋体" w:cs="宋体" w:hint="eastAsia"/>
          <w:sz w:val="24"/>
          <w:szCs w:val="24"/>
        </w:rPr>
        <w:t xml:space="preserve"> </w:t>
      </w:r>
      <w:r>
        <w:rPr>
          <w:rFonts w:ascii="宋体" w:hAnsi="宋体" w:cs="宋体" w:hint="eastAsia"/>
          <w:sz w:val="24"/>
          <w:szCs w:val="24"/>
        </w:rPr>
        <w:t>支持后台实时记录通话内容并关联随访</w:t>
      </w:r>
      <w:r>
        <w:rPr>
          <w:rFonts w:ascii="宋体" w:hAnsi="宋体" w:cs="宋体" w:hint="eastAsia"/>
          <w:sz w:val="24"/>
          <w:szCs w:val="24"/>
        </w:rPr>
        <w:t>或满意度调查记录；支持通话录音与通话记录的长期保存存档，并可随时调取播放。</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手机号码归属地：呼叫时可查看患者手机号码归属地，可区分患者是否为本地患者。</w:t>
      </w:r>
    </w:p>
    <w:p w:rsidR="00681ECF" w:rsidRDefault="0072423E">
      <w:pPr>
        <w:widowControl/>
        <w:spacing w:line="480" w:lineRule="exact"/>
        <w:ind w:leftChars="100" w:left="210"/>
        <w:rPr>
          <w:rFonts w:ascii="宋体" w:hAnsi="宋体" w:cs="宋体"/>
          <w:b/>
          <w:bCs/>
          <w:sz w:val="24"/>
          <w:szCs w:val="24"/>
        </w:rPr>
      </w:pPr>
      <w:r>
        <w:rPr>
          <w:rFonts w:ascii="宋体" w:hAnsi="宋体" w:cs="宋体" w:hint="eastAsia"/>
          <w:b/>
          <w:kern w:val="0"/>
          <w:sz w:val="24"/>
          <w:szCs w:val="24"/>
        </w:rPr>
        <w:t>5</w:t>
      </w:r>
      <w:r>
        <w:rPr>
          <w:rFonts w:ascii="宋体" w:hAnsi="宋体" w:cs="宋体" w:hint="eastAsia"/>
          <w:b/>
          <w:kern w:val="0"/>
          <w:sz w:val="24"/>
          <w:szCs w:val="24"/>
        </w:rPr>
        <w:t>）</w:t>
      </w:r>
      <w:r>
        <w:rPr>
          <w:rFonts w:ascii="宋体" w:hAnsi="宋体" w:cs="宋体"/>
          <w:b/>
          <w:kern w:val="0"/>
          <w:sz w:val="24"/>
          <w:szCs w:val="24"/>
        </w:rPr>
        <w:t>短信平台</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定时任务：支持制定短信定时任务，按科室，疾病等条件筛选门诊，住院，出院患者进行短信通知或到点提醒；</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快速发送：提供在随访等场景下快速唤起短信发送界面，实时发送短信给患者；</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自动发送：支持在随访，健康宣教任务中根据随访途径自动发送对应内容给患者；</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短信记录：短信记录：支持查看通过系统发送的所有短信记录，支持根据发送时间、接收人、接收人电话、发送</w:t>
      </w:r>
      <w:r>
        <w:rPr>
          <w:rFonts w:ascii="宋体" w:hAnsi="宋体" w:cs="宋体" w:hint="eastAsia"/>
          <w:sz w:val="24"/>
          <w:szCs w:val="24"/>
        </w:rPr>
        <w:t>人、发送科室等条件进行查询，可查看发送状态；</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短信平台对接：支持与院方短信平台对接，实现短信推送服务（如普通短信的提醒、复诊提醒、生日祝福，带链接形式短信的宣教推送、满意度调查问卷推送、随访问卷</w:t>
      </w:r>
      <w:r>
        <w:rPr>
          <w:rFonts w:ascii="宋体" w:hAnsi="宋体" w:cs="宋体" w:hint="eastAsia"/>
          <w:sz w:val="24"/>
          <w:szCs w:val="24"/>
        </w:rPr>
        <w:t>/</w:t>
      </w:r>
      <w:r>
        <w:rPr>
          <w:rFonts w:ascii="宋体" w:hAnsi="宋体" w:cs="宋体" w:hint="eastAsia"/>
          <w:sz w:val="24"/>
          <w:szCs w:val="24"/>
        </w:rPr>
        <w:t>表单的推送）；</w:t>
      </w:r>
    </w:p>
    <w:p w:rsidR="00681ECF" w:rsidRDefault="0072423E">
      <w:pPr>
        <w:widowControl/>
        <w:spacing w:line="480" w:lineRule="exact"/>
        <w:ind w:leftChars="100" w:left="210"/>
        <w:rPr>
          <w:rFonts w:ascii="宋体" w:hAnsi="宋体" w:cs="宋体"/>
          <w:b/>
          <w:bCs/>
          <w:sz w:val="24"/>
          <w:szCs w:val="24"/>
        </w:rPr>
      </w:pPr>
      <w:r>
        <w:rPr>
          <w:rFonts w:ascii="宋体" w:hAnsi="宋体" w:cs="宋体" w:hint="eastAsia"/>
          <w:b/>
          <w:kern w:val="0"/>
          <w:sz w:val="24"/>
          <w:szCs w:val="24"/>
        </w:rPr>
        <w:t>6</w:t>
      </w:r>
      <w:r>
        <w:rPr>
          <w:rFonts w:ascii="宋体" w:hAnsi="宋体" w:cs="宋体" w:hint="eastAsia"/>
          <w:b/>
          <w:kern w:val="0"/>
          <w:sz w:val="24"/>
          <w:szCs w:val="24"/>
        </w:rPr>
        <w:t>）微信</w:t>
      </w:r>
      <w:r>
        <w:rPr>
          <w:rFonts w:ascii="宋体" w:hAnsi="宋体" w:cs="宋体"/>
          <w:b/>
          <w:kern w:val="0"/>
          <w:sz w:val="24"/>
          <w:szCs w:val="24"/>
        </w:rPr>
        <w:t>平台</w:t>
      </w:r>
      <w:r>
        <w:rPr>
          <w:rFonts w:ascii="宋体" w:hAnsi="宋体" w:cs="宋体"/>
          <w:b/>
          <w:kern w:val="0"/>
          <w:sz w:val="24"/>
          <w:szCs w:val="24"/>
        </w:rPr>
        <w:t xml:space="preserve"> </w:t>
      </w:r>
      <w:r>
        <w:rPr>
          <w:rFonts w:ascii="宋体" w:hAnsi="宋体" w:cs="宋体" w:hint="eastAsia"/>
          <w:b/>
          <w:bCs/>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微信平台对接：支持与院方官方微信进行对接（须提供微信服务号），实现微信推送服务，如微信随访、微信宣教、微信复诊提醒等。</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t>7</w:t>
      </w:r>
      <w:r>
        <w:rPr>
          <w:rFonts w:ascii="宋体" w:hAnsi="宋体" w:cs="宋体" w:hint="eastAsia"/>
          <w:b/>
          <w:kern w:val="0"/>
          <w:sz w:val="24"/>
          <w:szCs w:val="24"/>
        </w:rPr>
        <w:t>）</w:t>
      </w:r>
      <w:r>
        <w:rPr>
          <w:rFonts w:ascii="宋体" w:hAnsi="宋体" w:cs="宋体"/>
          <w:b/>
          <w:kern w:val="0"/>
          <w:sz w:val="24"/>
          <w:szCs w:val="24"/>
        </w:rPr>
        <w:t>专病数据库</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单病种科研数据库</w:t>
      </w:r>
      <w:r>
        <w:rPr>
          <w:rFonts w:ascii="宋体" w:hAnsi="宋体" w:cs="宋体" w:hint="eastAsia"/>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数据集成：根据科研病种要求，整合医院众多异构系统数据，打通院内、院外、智能设备等多种数据存储设备；在</w:t>
      </w:r>
      <w:r>
        <w:rPr>
          <w:rFonts w:ascii="宋体" w:hAnsi="宋体" w:cs="宋体" w:hint="eastAsia"/>
          <w:sz w:val="24"/>
          <w:szCs w:val="24"/>
        </w:rPr>
        <w:t>CDR</w:t>
      </w:r>
      <w:r>
        <w:rPr>
          <w:rFonts w:ascii="宋体" w:hAnsi="宋体" w:cs="宋体" w:hint="eastAsia"/>
          <w:sz w:val="24"/>
          <w:szCs w:val="24"/>
        </w:rPr>
        <w:t>的基础上，依据单病种的特点，建立符合病种标准的个性化</w:t>
      </w:r>
      <w:r>
        <w:rPr>
          <w:rFonts w:ascii="宋体" w:hAnsi="宋体" w:cs="宋体" w:hint="eastAsia"/>
          <w:sz w:val="24"/>
          <w:szCs w:val="24"/>
        </w:rPr>
        <w:t>RDR</w:t>
      </w:r>
      <w:r>
        <w:rPr>
          <w:rFonts w:ascii="宋体" w:hAnsi="宋体" w:cs="宋体" w:hint="eastAsia"/>
          <w:sz w:val="24"/>
          <w:szCs w:val="24"/>
        </w:rPr>
        <w:t>数据库</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科研数据抽取：根据病种科研要求对信息进行抽取；</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科研数据清洗：根据病种科科研要求对信息进行清洗、数据转换；</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科研数据中心：建立病种科研数据中心，按照科研课题要求进行数据存储；</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t>8</w:t>
      </w:r>
      <w:r>
        <w:rPr>
          <w:rFonts w:ascii="宋体" w:hAnsi="宋体" w:cs="宋体" w:hint="eastAsia"/>
          <w:b/>
          <w:kern w:val="0"/>
          <w:sz w:val="24"/>
          <w:szCs w:val="24"/>
        </w:rPr>
        <w:t>）</w:t>
      </w:r>
      <w:r>
        <w:rPr>
          <w:rFonts w:ascii="宋体" w:hAnsi="宋体" w:cs="宋体"/>
          <w:b/>
          <w:kern w:val="0"/>
          <w:sz w:val="24"/>
          <w:szCs w:val="24"/>
        </w:rPr>
        <w:t>360</w:t>
      </w:r>
      <w:r>
        <w:rPr>
          <w:rFonts w:ascii="宋体" w:hAnsi="宋体" w:cs="宋体"/>
          <w:b/>
          <w:kern w:val="0"/>
          <w:sz w:val="24"/>
          <w:szCs w:val="24"/>
        </w:rPr>
        <w:t>全息视图</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lastRenderedPageBreak/>
        <w:t>全息档案：研究对象的全生命周期诊疗（诊断、处方、检验、检查、手术记录、医嘱、电子病历等）、随访数据统一直观展示，按照时间</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综合检索：可以对所有</w:t>
      </w:r>
      <w:r>
        <w:rPr>
          <w:rFonts w:ascii="宋体" w:hAnsi="宋体" w:cs="宋体" w:hint="eastAsia"/>
          <w:sz w:val="24"/>
          <w:szCs w:val="24"/>
        </w:rPr>
        <w:t>的患者进行多条件查询，技术上可实现对所有采集信息进行检索。系统能够把患者基本信息、专科指标信息、诊断信息、治疗信息、检验检查信息、手术信息、医嘱信息等全部结合起来，按照“与”“或”“非”“大于”“小于”等的组合设置查询条件，能迅速找出符合条件的患者。以便对其进行针对性随访，也可以进行临床科研对比分析。</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病例管理：课题负责人可对课题进行设置，如增加课题参与人员、调整课题基本信息；根据课题设置权限，科研人员只可看到自己相关的课题，确保数据安全；</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病例筛选：系统支持多种筛选条件，自动筛选符合要求的患者，将其纳入备</w:t>
      </w:r>
      <w:r>
        <w:rPr>
          <w:rFonts w:ascii="宋体" w:hAnsi="宋体" w:cs="宋体" w:hint="eastAsia"/>
          <w:sz w:val="24"/>
          <w:szCs w:val="24"/>
        </w:rPr>
        <w:t>选队列作为队列患者的来源；系统支持手动从备选患者中挑选符合要求的患者，将其纳入科研队列；科研人员可通过</w:t>
      </w:r>
      <w:r>
        <w:rPr>
          <w:rFonts w:ascii="宋体" w:hAnsi="宋体" w:cs="宋体" w:hint="eastAsia"/>
          <w:sz w:val="24"/>
          <w:szCs w:val="24"/>
        </w:rPr>
        <w:t>EXCEL</w:t>
      </w:r>
      <w:r>
        <w:rPr>
          <w:rFonts w:ascii="宋体" w:hAnsi="宋体" w:cs="宋体" w:hint="eastAsia"/>
          <w:sz w:val="24"/>
          <w:szCs w:val="24"/>
        </w:rPr>
        <w:t>等多种方式批量或单独添加课题研究队列患者；</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队列患者：每日需随访的患者将自动生成任务，可通过我的工作站快速执行；支持</w:t>
      </w:r>
      <w:r>
        <w:rPr>
          <w:rFonts w:ascii="宋体" w:hAnsi="宋体" w:cs="宋体" w:hint="eastAsia"/>
          <w:sz w:val="24"/>
          <w:szCs w:val="24"/>
        </w:rPr>
        <w:t>EXCEL</w:t>
      </w:r>
      <w:r>
        <w:rPr>
          <w:rFonts w:ascii="宋体" w:hAnsi="宋体" w:cs="宋体" w:hint="eastAsia"/>
          <w:sz w:val="24"/>
          <w:szCs w:val="24"/>
        </w:rPr>
        <w:t>等多种方式选择性导出患者的数据信息；支持患者中途退出科研课题，进行结案操作；</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信息录入：可根据患者在院就诊记录，挑选符合研究课题要求的数据条目，自动填充到</w:t>
      </w:r>
      <w:r>
        <w:rPr>
          <w:rFonts w:ascii="宋体" w:hAnsi="宋体" w:cs="宋体" w:hint="eastAsia"/>
          <w:sz w:val="24"/>
          <w:szCs w:val="24"/>
        </w:rPr>
        <w:t>CRF</w:t>
      </w:r>
      <w:r>
        <w:rPr>
          <w:rFonts w:ascii="宋体" w:hAnsi="宋体" w:cs="宋体" w:hint="eastAsia"/>
          <w:sz w:val="24"/>
          <w:szCs w:val="24"/>
        </w:rPr>
        <w:t>表单，实现快速数据录入；</w:t>
      </w:r>
      <w:r>
        <w:rPr>
          <w:rFonts w:ascii="宋体" w:hAnsi="宋体" w:cs="宋体" w:hint="eastAsia"/>
          <w:sz w:val="24"/>
          <w:szCs w:val="24"/>
        </w:rPr>
        <w:t>CRF</w:t>
      </w:r>
      <w:r>
        <w:rPr>
          <w:rFonts w:ascii="宋体" w:hAnsi="宋体" w:cs="宋体" w:hint="eastAsia"/>
          <w:sz w:val="24"/>
          <w:szCs w:val="24"/>
        </w:rPr>
        <w:t>表单数据变更有完整的回溯记录，防止数据被任意篡改；支持</w:t>
      </w:r>
      <w:r>
        <w:rPr>
          <w:rFonts w:ascii="宋体" w:hAnsi="宋体" w:cs="宋体" w:hint="eastAsia"/>
          <w:sz w:val="24"/>
          <w:szCs w:val="24"/>
        </w:rPr>
        <w:t>CRF</w:t>
      </w:r>
      <w:r>
        <w:rPr>
          <w:rFonts w:ascii="宋体" w:hAnsi="宋体" w:cs="宋体" w:hint="eastAsia"/>
          <w:sz w:val="24"/>
          <w:szCs w:val="24"/>
        </w:rPr>
        <w:t>表单数据填充校验；支持多</w:t>
      </w:r>
      <w:r>
        <w:rPr>
          <w:rFonts w:ascii="宋体" w:hAnsi="宋体" w:cs="宋体" w:hint="eastAsia"/>
          <w:sz w:val="24"/>
          <w:szCs w:val="24"/>
        </w:rPr>
        <w:t>次随访</w:t>
      </w:r>
      <w:r>
        <w:rPr>
          <w:rFonts w:ascii="宋体" w:hAnsi="宋体" w:cs="宋体" w:hint="eastAsia"/>
          <w:sz w:val="24"/>
          <w:szCs w:val="24"/>
        </w:rPr>
        <w:t>CRF</w:t>
      </w:r>
      <w:r>
        <w:rPr>
          <w:rFonts w:ascii="宋体" w:hAnsi="宋体" w:cs="宋体" w:hint="eastAsia"/>
          <w:sz w:val="24"/>
          <w:szCs w:val="24"/>
        </w:rPr>
        <w:t>组成表单的单表单数据总览，一次性展现多次记录，方便对比；</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t>9</w:t>
      </w:r>
      <w:r>
        <w:rPr>
          <w:rFonts w:ascii="宋体" w:hAnsi="宋体" w:cs="宋体" w:hint="eastAsia"/>
          <w:b/>
          <w:kern w:val="0"/>
          <w:sz w:val="24"/>
          <w:szCs w:val="24"/>
        </w:rPr>
        <w:t>）</w:t>
      </w:r>
      <w:r>
        <w:rPr>
          <w:rFonts w:ascii="宋体" w:hAnsi="宋体" w:cs="宋体"/>
          <w:b/>
          <w:kern w:val="0"/>
          <w:sz w:val="24"/>
          <w:szCs w:val="24"/>
        </w:rPr>
        <w:t>单病种随访</w:t>
      </w:r>
      <w:r>
        <w:rPr>
          <w:rFonts w:ascii="宋体" w:hAnsi="宋体" w:cs="宋体"/>
          <w:b/>
          <w:kern w:val="0"/>
          <w:sz w:val="24"/>
          <w:szCs w:val="24"/>
        </w:rPr>
        <w:t xml:space="preserve"> </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单病种随访：根据单病种设置专病随访路径及内容</w:t>
      </w:r>
      <w:r>
        <w:rPr>
          <w:rFonts w:ascii="宋体" w:hAnsi="宋体" w:cs="宋体" w:hint="eastAsia"/>
          <w:sz w:val="24"/>
          <w:szCs w:val="24"/>
        </w:rPr>
        <w:t xml:space="preserve"> </w:t>
      </w:r>
      <w:r>
        <w:rPr>
          <w:rFonts w:ascii="宋体" w:hAnsi="宋体" w:cs="宋体" w:hint="eastAsia"/>
          <w:sz w:val="24"/>
          <w:szCs w:val="24"/>
        </w:rPr>
        <w:t>随访数据与院内数据结合，数据自动填充；</w:t>
      </w:r>
      <w:r>
        <w:rPr>
          <w:rFonts w:ascii="宋体" w:hAnsi="宋体" w:cs="宋体" w:hint="eastAsia"/>
          <w:sz w:val="24"/>
          <w:szCs w:val="24"/>
        </w:rPr>
        <w:t>AI</w:t>
      </w:r>
      <w:r>
        <w:rPr>
          <w:rFonts w:ascii="宋体" w:hAnsi="宋体" w:cs="宋体" w:hint="eastAsia"/>
          <w:sz w:val="24"/>
          <w:szCs w:val="24"/>
        </w:rPr>
        <w:t>、微信、电话、短信多途径随访</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CRF</w:t>
      </w:r>
      <w:r>
        <w:rPr>
          <w:rFonts w:ascii="宋体" w:hAnsi="宋体" w:cs="宋体" w:hint="eastAsia"/>
          <w:sz w:val="24"/>
          <w:szCs w:val="24"/>
        </w:rPr>
        <w:t>编辑器模块设置</w:t>
      </w:r>
      <w:r>
        <w:rPr>
          <w:rFonts w:ascii="宋体" w:hAnsi="宋体" w:cs="宋体" w:hint="eastAsia"/>
          <w:sz w:val="24"/>
          <w:szCs w:val="24"/>
        </w:rPr>
        <w:t xml:space="preserve"> </w:t>
      </w:r>
      <w:r>
        <w:rPr>
          <w:rFonts w:ascii="宋体" w:hAnsi="宋体" w:cs="宋体" w:hint="eastAsia"/>
          <w:sz w:val="24"/>
          <w:szCs w:val="24"/>
        </w:rPr>
        <w:t>：维护单病种科研专属分类</w:t>
      </w:r>
      <w:r>
        <w:rPr>
          <w:rFonts w:ascii="宋体" w:hAnsi="宋体" w:cs="宋体" w:hint="eastAsia"/>
          <w:sz w:val="24"/>
          <w:szCs w:val="24"/>
        </w:rPr>
        <w:t>,CRF</w:t>
      </w:r>
      <w:r>
        <w:rPr>
          <w:rFonts w:ascii="宋体" w:hAnsi="宋体" w:cs="宋体" w:hint="eastAsia"/>
          <w:sz w:val="24"/>
          <w:szCs w:val="24"/>
        </w:rPr>
        <w:t>表模块自定义设置</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CRF</w:t>
      </w:r>
      <w:r>
        <w:rPr>
          <w:rFonts w:ascii="宋体" w:hAnsi="宋体" w:cs="宋体" w:hint="eastAsia"/>
          <w:sz w:val="24"/>
          <w:szCs w:val="24"/>
        </w:rPr>
        <w:t>表单设置：</w:t>
      </w:r>
      <w:r>
        <w:rPr>
          <w:rFonts w:ascii="宋体" w:hAnsi="宋体" w:cs="宋体" w:hint="eastAsia"/>
          <w:sz w:val="24"/>
          <w:szCs w:val="24"/>
        </w:rPr>
        <w:t xml:space="preserve"> </w:t>
      </w:r>
      <w:r>
        <w:rPr>
          <w:rFonts w:ascii="宋体" w:hAnsi="宋体" w:cs="宋体" w:hint="eastAsia"/>
          <w:sz w:val="24"/>
          <w:szCs w:val="24"/>
        </w:rPr>
        <w:t>病例报告表可自定义</w:t>
      </w:r>
      <w:r>
        <w:rPr>
          <w:rFonts w:ascii="宋体" w:hAnsi="宋体" w:cs="宋体" w:hint="eastAsia"/>
          <w:sz w:val="24"/>
          <w:szCs w:val="24"/>
        </w:rPr>
        <w:t>,</w:t>
      </w:r>
      <w:r>
        <w:rPr>
          <w:rFonts w:ascii="宋体" w:hAnsi="宋体" w:cs="宋体" w:hint="eastAsia"/>
          <w:sz w:val="24"/>
          <w:szCs w:val="24"/>
        </w:rPr>
        <w:t>复杂的表单可以通过”拖拉拽“实现，提供各种题型，可视化、模块化设计</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数据自动填充：</w:t>
      </w:r>
      <w:r>
        <w:rPr>
          <w:rFonts w:ascii="宋体" w:hAnsi="宋体" w:cs="宋体" w:hint="eastAsia"/>
          <w:sz w:val="24"/>
          <w:szCs w:val="24"/>
        </w:rPr>
        <w:t xml:space="preserve"> </w:t>
      </w:r>
      <w:r>
        <w:rPr>
          <w:rFonts w:ascii="宋体" w:hAnsi="宋体" w:cs="宋体" w:hint="eastAsia"/>
          <w:sz w:val="24"/>
          <w:szCs w:val="24"/>
        </w:rPr>
        <w:t>可根据患者在院就诊记录，挑选符合研究课题要求的数据条目，自动填充到</w:t>
      </w:r>
      <w:r>
        <w:rPr>
          <w:rFonts w:ascii="宋体" w:hAnsi="宋体" w:cs="宋体" w:hint="eastAsia"/>
          <w:sz w:val="24"/>
          <w:szCs w:val="24"/>
        </w:rPr>
        <w:t>CRF</w:t>
      </w:r>
      <w:r>
        <w:rPr>
          <w:rFonts w:ascii="宋体" w:hAnsi="宋体" w:cs="宋体" w:hint="eastAsia"/>
          <w:sz w:val="24"/>
          <w:szCs w:val="24"/>
        </w:rPr>
        <w:t>表单，实现快速数据录入</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t>10</w:t>
      </w:r>
      <w:r>
        <w:rPr>
          <w:rFonts w:ascii="宋体" w:hAnsi="宋体" w:cs="宋体" w:hint="eastAsia"/>
          <w:b/>
          <w:kern w:val="0"/>
          <w:sz w:val="24"/>
          <w:szCs w:val="24"/>
        </w:rPr>
        <w:t>）数据分析</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数据分析：可以对单个病例或者多个病例的单个指标或者多个指标进行跟踪分析支持多种图表分析医学数据，发现潜在规律支持数据导出，并且可以直接对接</w:t>
      </w:r>
      <w:r>
        <w:rPr>
          <w:rFonts w:ascii="宋体" w:hAnsi="宋体" w:cs="宋体" w:hint="eastAsia"/>
          <w:sz w:val="24"/>
          <w:szCs w:val="24"/>
        </w:rPr>
        <w:t>SPSS/R</w:t>
      </w:r>
      <w:r>
        <w:rPr>
          <w:rFonts w:ascii="宋体" w:hAnsi="宋体" w:cs="宋体" w:hint="eastAsia"/>
          <w:sz w:val="24"/>
          <w:szCs w:val="24"/>
        </w:rPr>
        <w:t>分析软件</w:t>
      </w:r>
    </w:p>
    <w:p w:rsidR="00681ECF" w:rsidRDefault="0072423E">
      <w:pPr>
        <w:widowControl/>
        <w:spacing w:line="480" w:lineRule="exact"/>
        <w:ind w:leftChars="100" w:left="210"/>
        <w:rPr>
          <w:rFonts w:ascii="宋体" w:hAnsi="宋体" w:cs="宋体"/>
          <w:b/>
          <w:kern w:val="0"/>
          <w:sz w:val="24"/>
          <w:szCs w:val="24"/>
        </w:rPr>
      </w:pPr>
      <w:r>
        <w:rPr>
          <w:rFonts w:ascii="宋体" w:hAnsi="宋体" w:cs="宋体" w:hint="eastAsia"/>
          <w:b/>
          <w:kern w:val="0"/>
          <w:sz w:val="24"/>
          <w:szCs w:val="24"/>
        </w:rPr>
        <w:lastRenderedPageBreak/>
        <w:t>11</w:t>
      </w:r>
      <w:r>
        <w:rPr>
          <w:rFonts w:ascii="宋体" w:hAnsi="宋体" w:cs="宋体" w:hint="eastAsia"/>
          <w:b/>
          <w:kern w:val="0"/>
          <w:sz w:val="24"/>
          <w:szCs w:val="24"/>
        </w:rPr>
        <w:t>）</w:t>
      </w:r>
      <w:r>
        <w:rPr>
          <w:rFonts w:ascii="宋体" w:hAnsi="宋体" w:cs="宋体" w:hint="eastAsia"/>
          <w:b/>
          <w:kern w:val="0"/>
          <w:sz w:val="24"/>
          <w:szCs w:val="24"/>
        </w:rPr>
        <w:t>AI</w:t>
      </w:r>
      <w:r>
        <w:rPr>
          <w:rFonts w:ascii="宋体" w:hAnsi="宋体" w:cs="宋体" w:hint="eastAsia"/>
          <w:b/>
          <w:kern w:val="0"/>
          <w:sz w:val="24"/>
          <w:szCs w:val="24"/>
        </w:rPr>
        <w:t>平台</w:t>
      </w:r>
    </w:p>
    <w:p w:rsidR="00681ECF" w:rsidRDefault="0072423E">
      <w:pPr>
        <w:widowControl/>
        <w:spacing w:line="480" w:lineRule="exact"/>
        <w:ind w:leftChars="100" w:left="210" w:firstLineChars="200" w:firstLine="480"/>
        <w:rPr>
          <w:rFonts w:ascii="宋体" w:hAnsi="宋体" w:cs="宋体"/>
          <w:sz w:val="24"/>
          <w:szCs w:val="24"/>
        </w:rPr>
      </w:pPr>
      <w:r>
        <w:rPr>
          <w:rFonts w:ascii="宋体" w:hAnsi="宋体" w:cs="宋体" w:hint="eastAsia"/>
          <w:sz w:val="24"/>
          <w:szCs w:val="24"/>
        </w:rPr>
        <w:t>病种数据库</w:t>
      </w:r>
      <w:r>
        <w:rPr>
          <w:rFonts w:ascii="宋体" w:hAnsi="宋体" w:cs="宋体" w:hint="eastAsia"/>
          <w:sz w:val="24"/>
          <w:szCs w:val="24"/>
        </w:rPr>
        <w:t>AI</w:t>
      </w:r>
      <w:r>
        <w:rPr>
          <w:rFonts w:ascii="宋体" w:hAnsi="宋体" w:cs="宋体" w:hint="eastAsia"/>
          <w:sz w:val="24"/>
          <w:szCs w:val="24"/>
        </w:rPr>
        <w:t>组件：病种数据库随访机器人</w:t>
      </w:r>
      <w:r>
        <w:rPr>
          <w:rFonts w:ascii="宋体" w:hAnsi="宋体" w:cs="宋体" w:hint="eastAsia"/>
          <w:sz w:val="24"/>
          <w:szCs w:val="24"/>
        </w:rPr>
        <w:t xml:space="preserve"> </w:t>
      </w:r>
      <w:r>
        <w:rPr>
          <w:rFonts w:ascii="宋体" w:hAnsi="宋体" w:cs="宋体" w:hint="eastAsia"/>
          <w:sz w:val="24"/>
          <w:szCs w:val="24"/>
        </w:rPr>
        <w:t>实现指定病种的持续随访过程自动化，完成自动语音外呼（任务接收、话术模板、自动拨号、对话管理、结果回传）、复诊提醒等任务。针对具体病种，专病机器人在随访过程中会完成以下动作：智能化路径选择、智能用药依从性促进、智能康复护理依从性促进可选用已经训练就绪的专病随访机器人，也可以根据科室需要对单个病种</w:t>
      </w:r>
      <w:r>
        <w:rPr>
          <w:rFonts w:ascii="宋体" w:hAnsi="宋体" w:cs="宋体" w:hint="eastAsia"/>
          <w:sz w:val="24"/>
          <w:szCs w:val="24"/>
        </w:rPr>
        <w:t>进行机器人定制。如肾内科专病随访机器人已经训练就绪，可对腹膜透析、肾病综合征、高尿酸血症</w:t>
      </w:r>
      <w:r>
        <w:rPr>
          <w:rFonts w:ascii="宋体" w:hAnsi="宋体" w:cs="宋体" w:hint="eastAsia"/>
          <w:sz w:val="24"/>
          <w:szCs w:val="24"/>
        </w:rPr>
        <w:t>3</w:t>
      </w:r>
      <w:r>
        <w:rPr>
          <w:rFonts w:ascii="宋体" w:hAnsi="宋体" w:cs="宋体" w:hint="eastAsia"/>
          <w:sz w:val="24"/>
          <w:szCs w:val="24"/>
        </w:rPr>
        <w:t>个病种实现自动地跟踪随访。</w:t>
      </w:r>
    </w:p>
    <w:p w:rsidR="00681ECF" w:rsidRDefault="0072423E">
      <w:pPr>
        <w:spacing w:line="480" w:lineRule="exact"/>
        <w:outlineLvl w:val="1"/>
        <w:rPr>
          <w:rFonts w:ascii="宋体" w:hAnsi="宋体" w:cs="宋体"/>
          <w:b/>
          <w:kern w:val="0"/>
          <w:sz w:val="24"/>
          <w:szCs w:val="24"/>
        </w:rPr>
      </w:pPr>
      <w:r>
        <w:rPr>
          <w:rFonts w:ascii="宋体" w:hAnsi="宋体" w:cs="宋体" w:hint="eastAsia"/>
          <w:b/>
          <w:kern w:val="0"/>
          <w:sz w:val="24"/>
          <w:szCs w:val="24"/>
        </w:rPr>
        <w:t xml:space="preserve">1-6 </w:t>
      </w:r>
      <w:r>
        <w:rPr>
          <w:rFonts w:ascii="宋体" w:hAnsi="宋体" w:cs="宋体" w:hint="eastAsia"/>
          <w:b/>
          <w:kern w:val="0"/>
          <w:sz w:val="24"/>
          <w:szCs w:val="24"/>
        </w:rPr>
        <w:t>统计学培训</w:t>
      </w:r>
    </w:p>
    <w:p w:rsidR="00681ECF" w:rsidRDefault="0072423E">
      <w:pPr>
        <w:spacing w:line="480" w:lineRule="exact"/>
        <w:outlineLvl w:val="2"/>
        <w:rPr>
          <w:rFonts w:ascii="宋体" w:hAnsi="宋体" w:cs="宋体"/>
          <w:b/>
          <w:kern w:val="0"/>
          <w:sz w:val="24"/>
          <w:szCs w:val="24"/>
        </w:rPr>
      </w:pPr>
      <w:r>
        <w:rPr>
          <w:rFonts w:ascii="宋体" w:hAnsi="宋体" w:cs="宋体" w:hint="eastAsia"/>
          <w:b/>
          <w:kern w:val="0"/>
          <w:sz w:val="24"/>
          <w:szCs w:val="24"/>
        </w:rPr>
        <w:t>1-6-1</w:t>
      </w:r>
      <w:r>
        <w:rPr>
          <w:rFonts w:ascii="宋体" w:hAnsi="宋体" w:cs="宋体" w:hint="eastAsia"/>
          <w:b/>
          <w:kern w:val="0"/>
          <w:sz w:val="24"/>
          <w:szCs w:val="24"/>
        </w:rPr>
        <w:t>学术培训服务</w:t>
      </w:r>
      <w:r>
        <w:rPr>
          <w:rFonts w:ascii="宋体" w:hAnsi="宋体" w:cs="宋体" w:hint="eastAsia"/>
          <w:sz w:val="24"/>
          <w:szCs w:val="24"/>
        </w:rPr>
        <w:t>（指标项</w:t>
      </w:r>
      <w:r>
        <w:rPr>
          <w:rFonts w:ascii="宋体" w:hAnsi="宋体" w:cs="宋体" w:hint="eastAsia"/>
          <w:sz w:val="24"/>
          <w:szCs w:val="24"/>
        </w:rPr>
        <w:t>15</w:t>
      </w:r>
      <w:r>
        <w:rPr>
          <w:rFonts w:ascii="宋体" w:hAnsi="宋体" w:cs="宋体" w:hint="eastAsia"/>
          <w:sz w:val="24"/>
          <w:szCs w:val="24"/>
        </w:rPr>
        <w:t>）</w:t>
      </w:r>
    </w:p>
    <w:p w:rsidR="00681ECF" w:rsidRDefault="0072423E">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为医院信息管理部门、耳鼻喉科室提供学术培训服务、学术咨询服务等：</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1) </w:t>
      </w:r>
      <w:r>
        <w:rPr>
          <w:rFonts w:ascii="宋体" w:hAnsi="宋体" w:cs="宋体" w:hint="eastAsia"/>
          <w:kern w:val="0"/>
          <w:sz w:val="24"/>
          <w:szCs w:val="24"/>
        </w:rPr>
        <w:t>支持数据挖掘研究方向</w:t>
      </w:r>
      <w:r>
        <w:rPr>
          <w:rFonts w:ascii="宋体" w:hAnsi="宋体" w:cs="宋体" w:hint="eastAsia"/>
          <w:kern w:val="0"/>
          <w:sz w:val="24"/>
          <w:szCs w:val="24"/>
        </w:rPr>
        <w:t>/</w:t>
      </w:r>
      <w:r>
        <w:rPr>
          <w:rFonts w:ascii="宋体" w:hAnsi="宋体" w:cs="宋体" w:hint="eastAsia"/>
          <w:kern w:val="0"/>
          <w:sz w:val="24"/>
          <w:szCs w:val="24"/>
        </w:rPr>
        <w:t>结果的方法培训，统计语言</w:t>
      </w:r>
      <w:r>
        <w:rPr>
          <w:rFonts w:ascii="宋体" w:hAnsi="宋体" w:cs="宋体" w:hint="eastAsia"/>
          <w:kern w:val="0"/>
          <w:sz w:val="24"/>
          <w:szCs w:val="24"/>
        </w:rPr>
        <w:t>R/Python</w:t>
      </w:r>
      <w:r>
        <w:rPr>
          <w:rFonts w:ascii="宋体" w:hAnsi="宋体" w:cs="宋体" w:hint="eastAsia"/>
          <w:kern w:val="0"/>
          <w:sz w:val="24"/>
          <w:szCs w:val="24"/>
        </w:rPr>
        <w:t>语言培训</w:t>
      </w:r>
      <w:r>
        <w:rPr>
          <w:rFonts w:ascii="宋体" w:hAnsi="宋体" w:cs="宋体" w:hint="eastAsia"/>
          <w:kern w:val="0"/>
          <w:sz w:val="24"/>
          <w:szCs w:val="24"/>
        </w:rPr>
        <w:t>2</w:t>
      </w:r>
      <w:r>
        <w:rPr>
          <w:rFonts w:ascii="宋体" w:hAnsi="宋体" w:cs="宋体" w:hint="eastAsia"/>
          <w:kern w:val="0"/>
          <w:sz w:val="24"/>
          <w:szCs w:val="24"/>
        </w:rPr>
        <w:t>次；</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2) </w:t>
      </w:r>
      <w:r>
        <w:rPr>
          <w:rFonts w:ascii="宋体" w:hAnsi="宋体" w:cs="宋体" w:hint="eastAsia"/>
          <w:kern w:val="0"/>
          <w:sz w:val="24"/>
          <w:szCs w:val="24"/>
        </w:rPr>
        <w:t>培训掌握基本的统计学方法，协助完成临床研究的流程，从而可以更快地开展科研项目。</w:t>
      </w:r>
    </w:p>
    <w:p w:rsidR="00681ECF" w:rsidRDefault="0072423E">
      <w:pPr>
        <w:numPr>
          <w:ilvl w:val="255"/>
          <w:numId w:val="0"/>
        </w:numPr>
        <w:spacing w:line="480" w:lineRule="exact"/>
        <w:rPr>
          <w:rFonts w:ascii="宋体" w:hAnsi="宋体" w:cs="宋体"/>
          <w:kern w:val="0"/>
          <w:sz w:val="24"/>
          <w:szCs w:val="24"/>
        </w:rPr>
      </w:pPr>
      <w:r>
        <w:rPr>
          <w:rFonts w:ascii="宋体" w:hAnsi="宋体" w:cs="宋体" w:hint="eastAsia"/>
          <w:kern w:val="0"/>
          <w:sz w:val="24"/>
          <w:szCs w:val="24"/>
        </w:rPr>
        <w:t xml:space="preserve">3) </w:t>
      </w:r>
      <w:r>
        <w:rPr>
          <w:rFonts w:ascii="宋体" w:hAnsi="宋体" w:cs="宋体" w:hint="eastAsia"/>
          <w:kern w:val="0"/>
          <w:sz w:val="24"/>
          <w:szCs w:val="24"/>
        </w:rPr>
        <w:t>定期为临床组织培训如何使用本项目的科研平台</w:t>
      </w:r>
      <w:r>
        <w:rPr>
          <w:rFonts w:ascii="宋体" w:hAnsi="宋体" w:cs="宋体" w:hint="eastAsia"/>
          <w:kern w:val="0"/>
          <w:sz w:val="24"/>
          <w:szCs w:val="24"/>
        </w:rPr>
        <w:t>/</w:t>
      </w:r>
      <w:r>
        <w:rPr>
          <w:rFonts w:ascii="宋体" w:hAnsi="宋体" w:cs="宋体" w:hint="eastAsia"/>
          <w:kern w:val="0"/>
          <w:sz w:val="24"/>
          <w:szCs w:val="24"/>
        </w:rPr>
        <w:t>专病库软件功能；</w:t>
      </w:r>
    </w:p>
    <w:p w:rsidR="00681ECF" w:rsidRDefault="0072423E">
      <w:pPr>
        <w:spacing w:line="480" w:lineRule="exact"/>
        <w:rPr>
          <w:rFonts w:ascii="宋体" w:hAnsi="宋体" w:cs="宋体"/>
          <w:kern w:val="0"/>
          <w:sz w:val="24"/>
          <w:szCs w:val="24"/>
        </w:rPr>
      </w:pPr>
      <w:r>
        <w:rPr>
          <w:rFonts w:ascii="宋体" w:hAnsi="宋体" w:cs="宋体" w:hint="eastAsia"/>
          <w:kern w:val="0"/>
          <w:sz w:val="24"/>
          <w:szCs w:val="24"/>
        </w:rPr>
        <w:t xml:space="preserve">4) </w:t>
      </w:r>
      <w:r>
        <w:rPr>
          <w:rFonts w:ascii="宋体" w:hAnsi="宋体" w:cs="宋体" w:hint="eastAsia"/>
          <w:kern w:val="0"/>
          <w:sz w:val="24"/>
          <w:szCs w:val="24"/>
        </w:rPr>
        <w:t>为耳鼻喉科室提供学术咨询服务</w:t>
      </w:r>
      <w:r>
        <w:rPr>
          <w:rFonts w:ascii="宋体" w:hAnsi="宋体" w:cs="宋体" w:hint="eastAsia"/>
          <w:kern w:val="0"/>
          <w:sz w:val="24"/>
          <w:szCs w:val="24"/>
        </w:rPr>
        <w:t>2</w:t>
      </w:r>
      <w:r>
        <w:rPr>
          <w:rFonts w:ascii="宋体" w:hAnsi="宋体" w:cs="宋体" w:hint="eastAsia"/>
          <w:kern w:val="0"/>
          <w:sz w:val="24"/>
          <w:szCs w:val="24"/>
        </w:rPr>
        <w:t>次；</w:t>
      </w:r>
    </w:p>
    <w:p w:rsidR="00681ECF" w:rsidRDefault="0072423E">
      <w:pPr>
        <w:adjustRightInd w:val="0"/>
        <w:spacing w:line="480" w:lineRule="exact"/>
        <w:jc w:val="center"/>
        <w:textAlignment w:val="baseline"/>
        <w:rPr>
          <w:rFonts w:ascii="宋体" w:cs="宋体"/>
          <w:kern w:val="0"/>
          <w:sz w:val="24"/>
          <w:szCs w:val="24"/>
        </w:rPr>
      </w:pPr>
      <w:r>
        <w:rPr>
          <w:rFonts w:ascii="宋体" w:cs="宋体" w:hint="eastAsia"/>
          <w:kern w:val="0"/>
          <w:sz w:val="24"/>
          <w:szCs w:val="24"/>
        </w:rPr>
        <w:t>合同包二</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（一）需要服务的工程项目概况</w:t>
      </w:r>
    </w:p>
    <w:p w:rsidR="00681ECF" w:rsidRDefault="0072423E">
      <w:pPr>
        <w:snapToGrid w:val="0"/>
        <w:spacing w:line="520" w:lineRule="exact"/>
        <w:ind w:firstLineChars="200" w:firstLine="482"/>
        <w:rPr>
          <w:rFonts w:ascii="宋体" w:hAnsi="宋体" w:cs="宋体"/>
          <w:b/>
          <w:bCs/>
          <w:kern w:val="0"/>
          <w:sz w:val="24"/>
          <w:szCs w:val="24"/>
        </w:rPr>
      </w:pPr>
      <w:r>
        <w:rPr>
          <w:rFonts w:ascii="宋体" w:hAnsi="宋体" w:cs="宋体" w:hint="eastAsia"/>
          <w:b/>
          <w:bCs/>
          <w:kern w:val="0"/>
          <w:sz w:val="24"/>
          <w:szCs w:val="24"/>
        </w:rPr>
        <w:t>1</w:t>
      </w:r>
      <w:r>
        <w:rPr>
          <w:rFonts w:ascii="宋体" w:hAnsi="宋体" w:cs="宋体" w:hint="eastAsia"/>
          <w:b/>
          <w:bCs/>
          <w:kern w:val="0"/>
          <w:sz w:val="24"/>
          <w:szCs w:val="24"/>
        </w:rPr>
        <w:t>、建设目标</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本项目主要是整合目前福建省立医院所有数据资源、构建全院数据资产管控与应用的“大数据平台”，以便全院各个医学分中心能够建模与统计分析研究，开创性支持全院医生全方位实时在线、自助使用医院大数据，以支持福建省立医院创新性研究型医院的建设，促使福建省立医院的医疗大数据应用达到国内先进水平。</w:t>
      </w:r>
    </w:p>
    <w:p w:rsidR="00681ECF" w:rsidRDefault="0072423E">
      <w:pPr>
        <w:snapToGrid w:val="0"/>
        <w:spacing w:line="520" w:lineRule="exact"/>
        <w:ind w:firstLineChars="200" w:firstLine="482"/>
        <w:rPr>
          <w:rFonts w:ascii="宋体" w:hAnsi="宋体" w:cs="宋体"/>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、主要建设内容</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2.1</w:t>
      </w:r>
      <w:r>
        <w:rPr>
          <w:rFonts w:ascii="宋体" w:hAnsi="宋体" w:cs="宋体" w:hint="eastAsia"/>
          <w:kern w:val="0"/>
          <w:sz w:val="24"/>
          <w:szCs w:val="24"/>
        </w:rPr>
        <w:t>、构建大数据支撑平台</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实现数据流的统一自动管理与调度使用，最大化地利用医院已经建设发展起来的数据基础与运行机制。同</w:t>
      </w:r>
      <w:r>
        <w:rPr>
          <w:rFonts w:ascii="宋体" w:hAnsi="宋体" w:cs="宋体" w:hint="eastAsia"/>
          <w:kern w:val="0"/>
          <w:sz w:val="24"/>
          <w:szCs w:val="24"/>
        </w:rPr>
        <w:t>时利用新建平台的高速运算能力，为全院统一的在线服务使用提供必要的服务基础。</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2.2</w:t>
      </w:r>
      <w:r>
        <w:rPr>
          <w:rFonts w:ascii="宋体" w:hAnsi="宋体" w:cs="宋体" w:hint="eastAsia"/>
          <w:kern w:val="0"/>
          <w:sz w:val="24"/>
          <w:szCs w:val="24"/>
        </w:rPr>
        <w:t>、建立全院标准医疗大数据中心</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kern w:val="0"/>
          <w:sz w:val="24"/>
          <w:szCs w:val="24"/>
        </w:rPr>
        <w:t>建设基于</w:t>
      </w:r>
      <w:r>
        <w:rPr>
          <w:rFonts w:ascii="宋体" w:hAnsi="宋体" w:cs="宋体"/>
          <w:kern w:val="0"/>
          <w:sz w:val="24"/>
          <w:szCs w:val="24"/>
        </w:rPr>
        <w:t>AI</w:t>
      </w:r>
      <w:r>
        <w:rPr>
          <w:rFonts w:ascii="宋体" w:hAnsi="宋体" w:cs="宋体"/>
          <w:kern w:val="0"/>
          <w:sz w:val="24"/>
          <w:szCs w:val="24"/>
        </w:rPr>
        <w:t>的数据治理平台，支撑数据标准、元数据管理、数据质量、数据资产、数据</w:t>
      </w:r>
      <w:r>
        <w:rPr>
          <w:rFonts w:ascii="宋体" w:hAnsi="宋体" w:cs="宋体"/>
          <w:kern w:val="0"/>
          <w:sz w:val="24"/>
          <w:szCs w:val="24"/>
        </w:rPr>
        <w:lastRenderedPageBreak/>
        <w:t>安全管理的数据治理核心功能，对大数据清洗、校验、脱敏，对结构化和非结构化数据、集中式和分布式数据统一建模，以统一的数据标准对多源异构数据进行归一化处理，从而构建高质量、标准化的全院大数据中心，充分利用数据中心的大数据资源，使大数据发挥最大的作用</w:t>
      </w:r>
      <w:r>
        <w:rPr>
          <w:rFonts w:ascii="宋体" w:hAnsi="宋体" w:cs="宋体" w:hint="eastAsia"/>
          <w:kern w:val="0"/>
          <w:sz w:val="24"/>
          <w:szCs w:val="24"/>
        </w:rPr>
        <w:t>。</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2.3</w:t>
      </w:r>
      <w:r>
        <w:rPr>
          <w:rFonts w:ascii="宋体" w:hAnsi="宋体" w:cs="宋体" w:hint="eastAsia"/>
          <w:kern w:val="0"/>
          <w:sz w:val="24"/>
          <w:szCs w:val="24"/>
        </w:rPr>
        <w:t>临床科研大数据在线平台与服务</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kern w:val="0"/>
          <w:sz w:val="24"/>
          <w:szCs w:val="24"/>
        </w:rPr>
        <w:t>临床科研大数据在线平台包括面向全院科研</w:t>
      </w:r>
      <w:r>
        <w:rPr>
          <w:rFonts w:ascii="宋体" w:hAnsi="宋体" w:cs="宋体"/>
          <w:kern w:val="0"/>
          <w:sz w:val="24"/>
          <w:szCs w:val="24"/>
        </w:rPr>
        <w:t>检索平台、专病库建设和临床科研服务三个部分。主要在全院标准大数据中心的基础上，通过建立大数据科研检索平台进行智能检索和分析，为全院临床提供高效的科研服务。针对有条件、有能力的科室如急救中心等建立急救专病库，满足更深层次的科研需求。此外在专病库的基础上，利用更专业的大数据工具为相关科室提供前瞻性、回顾性研究等服务，提高科研效率，促进科研成果转化和产出</w:t>
      </w:r>
      <w:r>
        <w:rPr>
          <w:rFonts w:ascii="宋体" w:hAnsi="宋体" w:cs="宋体" w:hint="eastAsia"/>
          <w:kern w:val="0"/>
          <w:sz w:val="24"/>
          <w:szCs w:val="24"/>
        </w:rPr>
        <w:t>。</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2.4</w:t>
      </w:r>
      <w:r>
        <w:rPr>
          <w:rFonts w:ascii="宋体" w:hAnsi="宋体" w:cs="宋体" w:hint="eastAsia"/>
          <w:kern w:val="0"/>
          <w:sz w:val="24"/>
          <w:szCs w:val="24"/>
        </w:rPr>
        <w:t>运营管理辅助决策平台</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kern w:val="0"/>
          <w:sz w:val="24"/>
          <w:szCs w:val="24"/>
        </w:rPr>
        <w:t>通过建设全院运营辅助决策平台，为医疗服务、数据分析、医院运营管理等建立数据基础。在此基础上实现医院精益化运营分析、支持实时统计分析</w:t>
      </w:r>
      <w:r>
        <w:rPr>
          <w:rFonts w:ascii="宋体" w:hAnsi="宋体" w:cs="宋体"/>
          <w:kern w:val="0"/>
          <w:sz w:val="24"/>
          <w:szCs w:val="24"/>
        </w:rPr>
        <w:t>的管理辅助决策、以及基于大数据的多维分析。通过建立数据仓库，采用数据分析、数据挖掘、数据展现等数据智能技术，满足医院的医疗质量管理、医院运营及绩效管理等需求，实现医院运营精细化管理，以此提高医院的医疗质量和管理效率，从而降低运营成本</w:t>
      </w:r>
      <w:r>
        <w:rPr>
          <w:rFonts w:ascii="宋体" w:hAnsi="宋体" w:cs="宋体" w:hint="eastAsia"/>
          <w:kern w:val="0"/>
          <w:sz w:val="24"/>
          <w:szCs w:val="24"/>
        </w:rPr>
        <w:t>。</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2.5</w:t>
      </w:r>
      <w:r>
        <w:rPr>
          <w:rFonts w:ascii="宋体" w:hAnsi="宋体" w:cs="宋体" w:hint="eastAsia"/>
          <w:kern w:val="0"/>
          <w:sz w:val="24"/>
          <w:szCs w:val="24"/>
        </w:rPr>
        <w:t>全院大数据安全体系建设</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kern w:val="0"/>
          <w:sz w:val="24"/>
          <w:szCs w:val="24"/>
        </w:rPr>
        <w:t>大数据安全体系建设包括安全管理制度、物理环境安全、边界区域安全、安全风险评估、访问审计、运维安全、数据及隐私安全、应用安全等内容，本项目依托福建省立医院现有安全体系，通过分层建设、分级防护，达到平台能力及应用的可成长、可扩充，创造面向数据的安全管理体系框架。同时逐步完善边界区域安全、数据脱敏与加密、数据访问控制等策略，通过深度内容分析和事务安全关联分析来做识别、监视和保护静止的数据、移动的数据以及使用中的数据，达到敏感数据利用的事前、事中、事后完整保护，实现数据的合规使用，防止主动或被动意外的数据泄露，并满</w:t>
      </w:r>
      <w:r>
        <w:rPr>
          <w:rFonts w:ascii="宋体" w:hAnsi="宋体" w:cs="宋体"/>
          <w:kern w:val="0"/>
          <w:sz w:val="24"/>
          <w:szCs w:val="24"/>
        </w:rPr>
        <w:t>足等保</w:t>
      </w:r>
      <w:r>
        <w:rPr>
          <w:rFonts w:ascii="宋体" w:hAnsi="宋体" w:cs="宋体"/>
          <w:kern w:val="0"/>
          <w:sz w:val="24"/>
          <w:szCs w:val="24"/>
        </w:rPr>
        <w:t>2.0</w:t>
      </w:r>
      <w:r>
        <w:rPr>
          <w:rFonts w:ascii="宋体" w:hAnsi="宋体" w:cs="宋体"/>
          <w:kern w:val="0"/>
          <w:sz w:val="24"/>
          <w:szCs w:val="24"/>
        </w:rPr>
        <w:t>的相关要求。</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 xml:space="preserve">2.6 </w:t>
      </w:r>
      <w:r>
        <w:rPr>
          <w:rFonts w:ascii="宋体" w:hAnsi="宋体" w:cs="宋体" w:hint="eastAsia"/>
          <w:kern w:val="0"/>
          <w:sz w:val="24"/>
          <w:szCs w:val="24"/>
        </w:rPr>
        <w:t>大数据支撑平台</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实现面向全院提供整个</w:t>
      </w:r>
      <w:r>
        <w:rPr>
          <w:rFonts w:ascii="宋体" w:hAnsi="宋体" w:cs="宋体" w:hint="eastAsia"/>
          <w:kern w:val="0"/>
          <w:sz w:val="24"/>
          <w:szCs w:val="24"/>
        </w:rPr>
        <w:t>HANA</w:t>
      </w:r>
      <w:r>
        <w:rPr>
          <w:rFonts w:ascii="宋体" w:hAnsi="宋体" w:cs="宋体" w:hint="eastAsia"/>
          <w:kern w:val="0"/>
          <w:sz w:val="24"/>
          <w:szCs w:val="24"/>
        </w:rPr>
        <w:t>数据湖全部数据的方便、高效、灵活的大数据定制服务。通过提供全院大数据在线调用服务功能，依靠</w:t>
      </w:r>
      <w:r>
        <w:rPr>
          <w:rFonts w:ascii="宋体" w:hAnsi="宋体" w:cs="宋体" w:hint="eastAsia"/>
          <w:kern w:val="0"/>
          <w:sz w:val="24"/>
          <w:szCs w:val="24"/>
        </w:rPr>
        <w:t>HANA</w:t>
      </w:r>
      <w:r>
        <w:rPr>
          <w:rFonts w:ascii="宋体" w:hAnsi="宋体" w:cs="宋体" w:hint="eastAsia"/>
          <w:kern w:val="0"/>
          <w:sz w:val="24"/>
          <w:szCs w:val="24"/>
        </w:rPr>
        <w:t>高速运算以及丰富的数据视图来充分调用全</w:t>
      </w:r>
      <w:r>
        <w:rPr>
          <w:rFonts w:ascii="宋体" w:hAnsi="宋体" w:cs="宋体" w:hint="eastAsia"/>
          <w:kern w:val="0"/>
          <w:sz w:val="24"/>
          <w:szCs w:val="24"/>
        </w:rPr>
        <w:lastRenderedPageBreak/>
        <w:t>院大数据资源为临床、科研、运营分析、管理上报等提供及时丰富的数据资源服务。在原有病历文本结构化的基础上，利用医学自然语言处理（</w:t>
      </w:r>
      <w:r>
        <w:rPr>
          <w:rFonts w:ascii="宋体" w:hAnsi="宋体" w:cs="宋体" w:hint="eastAsia"/>
          <w:kern w:val="0"/>
          <w:sz w:val="24"/>
          <w:szCs w:val="24"/>
        </w:rPr>
        <w:t>NLP</w:t>
      </w:r>
      <w:r>
        <w:rPr>
          <w:rFonts w:ascii="宋体" w:hAnsi="宋体" w:cs="宋体" w:hint="eastAsia"/>
          <w:kern w:val="0"/>
          <w:sz w:val="24"/>
          <w:szCs w:val="24"/>
        </w:rPr>
        <w:t>）结构化技术，对医院重要病历、检查文本等类型，进行结构化、标准化和归一化处理。在大数据监管流程上，需要通过申请、审批、调度、作业、数据包下发等数据服务流程各个环节进行监控管理。</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 xml:space="preserve">2.7 </w:t>
      </w:r>
      <w:r>
        <w:rPr>
          <w:rFonts w:ascii="宋体" w:hAnsi="宋体" w:cs="宋体" w:hint="eastAsia"/>
          <w:kern w:val="0"/>
          <w:sz w:val="24"/>
          <w:szCs w:val="24"/>
        </w:rPr>
        <w:t>临床研究服务</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kern w:val="0"/>
          <w:sz w:val="24"/>
          <w:szCs w:val="24"/>
        </w:rPr>
        <w:t>针对项目所涉及的</w:t>
      </w:r>
      <w:r>
        <w:rPr>
          <w:rFonts w:ascii="宋体" w:hAnsi="宋体" w:cs="宋体"/>
          <w:kern w:val="0"/>
          <w:sz w:val="24"/>
          <w:szCs w:val="24"/>
        </w:rPr>
        <w:t>病种，依据当前医院所有的专病数据情况及研究方向，搜集国内外相关疾病数据模型以及单病种数据标准进行整理荟萃用以参考借鉴，进一步完善病种数据模型，从而构建出适合医院的急诊重症专科的专病数据模型，包括慢性鼻窦炎、反流性咽喉炎等病种数据库</w:t>
      </w:r>
      <w:r>
        <w:rPr>
          <w:rFonts w:ascii="宋体" w:hAnsi="宋体" w:cs="宋体" w:hint="eastAsia"/>
          <w:kern w:val="0"/>
          <w:sz w:val="24"/>
          <w:szCs w:val="24"/>
        </w:rPr>
        <w:t>。基于风险模型和智能化监控，为胸痛中心患者就诊前、就诊中、就诊后的患者提供全生命周期的预警与干预，降低患者相关冠心病、心梗等疾病的发生率，并结合综合评价，提升胸痛中心的专科运营效率、和同质化诊疗。围绕医保自动稽核系统，需要具备规则可灵活配置、任务作业自动运行、</w:t>
      </w:r>
      <w:r>
        <w:rPr>
          <w:rFonts w:ascii="宋体" w:hAnsi="宋体" w:cs="宋体" w:hint="eastAsia"/>
          <w:kern w:val="0"/>
          <w:sz w:val="24"/>
          <w:szCs w:val="24"/>
        </w:rPr>
        <w:t>SQL</w:t>
      </w:r>
      <w:r>
        <w:rPr>
          <w:rFonts w:ascii="宋体" w:hAnsi="宋体" w:cs="宋体" w:hint="eastAsia"/>
          <w:kern w:val="0"/>
          <w:sz w:val="24"/>
          <w:szCs w:val="24"/>
        </w:rPr>
        <w:t>脚本自配管理等等</w:t>
      </w:r>
      <w:r>
        <w:rPr>
          <w:rFonts w:ascii="宋体" w:hAnsi="宋体" w:cs="宋体" w:hint="eastAsia"/>
          <w:kern w:val="0"/>
          <w:sz w:val="24"/>
          <w:szCs w:val="24"/>
        </w:rPr>
        <w:t>功能才能支撑对院内医保管理的动态稽核，除事后稽核外、还需支持事中稽核，加强过程管理、及时动态调整。电子病历数据质量管理系统充分利用</w:t>
      </w:r>
      <w:r>
        <w:rPr>
          <w:rFonts w:ascii="宋体" w:hAnsi="宋体" w:cs="宋体" w:hint="eastAsia"/>
          <w:kern w:val="0"/>
          <w:sz w:val="24"/>
          <w:szCs w:val="24"/>
        </w:rPr>
        <w:t>HANA</w:t>
      </w:r>
      <w:r>
        <w:rPr>
          <w:rFonts w:ascii="宋体" w:hAnsi="宋体" w:cs="宋体" w:hint="eastAsia"/>
          <w:kern w:val="0"/>
          <w:sz w:val="24"/>
          <w:szCs w:val="24"/>
        </w:rPr>
        <w:t>数据湖的基础条件来实现跨系统、跨业务数据库、跨流程环节的高效计算以及评分评价，并形成数据质量的定期动态运行管理比对机制。建立医院统一的归口上报系统，利用</w:t>
      </w:r>
      <w:r>
        <w:rPr>
          <w:rFonts w:ascii="宋体" w:hAnsi="宋体" w:cs="宋体" w:hint="eastAsia"/>
          <w:kern w:val="0"/>
          <w:sz w:val="24"/>
          <w:szCs w:val="24"/>
        </w:rPr>
        <w:t>HANA</w:t>
      </w:r>
      <w:r>
        <w:rPr>
          <w:rFonts w:ascii="宋体" w:hAnsi="宋体" w:cs="宋体" w:hint="eastAsia"/>
          <w:kern w:val="0"/>
          <w:sz w:val="24"/>
          <w:szCs w:val="24"/>
        </w:rPr>
        <w:t>数据湖来实现跨系统的高效汇总与质量管理，彻底改变以往分散式、文件式、人工处理模式，实现统一高效、降低繁琐重复，实现不同标准的数据字典转换，定时（每日、每周、每季度等）完成各类上报数据的汇总。</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对于医院现有系统缺少的</w:t>
      </w:r>
      <w:r>
        <w:rPr>
          <w:rFonts w:ascii="宋体" w:hAnsi="宋体" w:cs="宋体" w:hint="eastAsia"/>
          <w:kern w:val="0"/>
          <w:sz w:val="24"/>
          <w:szCs w:val="24"/>
        </w:rPr>
        <w:t>各类管理数据、能够自定义建立统一的数据归口系统，根据对应的上报文件定制不同的模板，实现各部门填报数据的及时采集汇聚到</w:t>
      </w:r>
      <w:r>
        <w:rPr>
          <w:rFonts w:ascii="宋体" w:hAnsi="宋体" w:cs="宋体" w:hint="eastAsia"/>
          <w:kern w:val="0"/>
          <w:sz w:val="24"/>
          <w:szCs w:val="24"/>
        </w:rPr>
        <w:t>HANA</w:t>
      </w:r>
      <w:r>
        <w:rPr>
          <w:rFonts w:ascii="宋体" w:hAnsi="宋体" w:cs="宋体" w:hint="eastAsia"/>
          <w:kern w:val="0"/>
          <w:sz w:val="24"/>
          <w:szCs w:val="24"/>
        </w:rPr>
        <w:t>数据湖等。</w:t>
      </w:r>
    </w:p>
    <w:p w:rsidR="00681ECF" w:rsidRDefault="00681ECF">
      <w:pPr>
        <w:snapToGrid w:val="0"/>
        <w:spacing w:line="520" w:lineRule="exact"/>
        <w:ind w:firstLineChars="200" w:firstLine="480"/>
        <w:rPr>
          <w:rFonts w:ascii="宋体" w:hAnsi="宋体" w:cs="宋体"/>
          <w:kern w:val="0"/>
          <w:sz w:val="24"/>
          <w:szCs w:val="24"/>
        </w:rPr>
      </w:pPr>
    </w:p>
    <w:p w:rsidR="00681ECF" w:rsidRDefault="0072423E">
      <w:pPr>
        <w:snapToGrid w:val="0"/>
        <w:spacing w:line="520" w:lineRule="exact"/>
        <w:ind w:firstLineChars="200" w:firstLine="482"/>
        <w:rPr>
          <w:rFonts w:ascii="宋体" w:hAnsi="宋体" w:cs="宋体"/>
          <w:b/>
          <w:bCs/>
          <w:kern w:val="0"/>
          <w:sz w:val="24"/>
          <w:szCs w:val="24"/>
        </w:rPr>
      </w:pPr>
      <w:r>
        <w:rPr>
          <w:rFonts w:ascii="宋体" w:hAnsi="宋体" w:cs="宋体" w:hint="eastAsia"/>
          <w:b/>
          <w:bCs/>
          <w:kern w:val="0"/>
          <w:sz w:val="24"/>
          <w:szCs w:val="24"/>
        </w:rPr>
        <w:t>（二）系统测试及安全测评内容及要求</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本合同包项目为福建省立医院大数据平台建设项目系统测试及安全测评</w:t>
      </w:r>
      <w:r>
        <w:rPr>
          <w:rFonts w:ascii="宋体" w:hAnsi="宋体" w:cs="宋体"/>
          <w:kern w:val="0"/>
          <w:sz w:val="24"/>
          <w:szCs w:val="24"/>
        </w:rPr>
        <w:t>信息技术服务采购，对本项目的系统测试、安全测评服务内容整体委托技术服务商进行服务，投标人为本项目的总服务单位。中标人须为</w:t>
      </w:r>
      <w:r>
        <w:rPr>
          <w:rFonts w:ascii="宋体" w:hAnsi="宋体" w:cs="宋体" w:hint="eastAsia"/>
          <w:kern w:val="0"/>
          <w:sz w:val="24"/>
          <w:szCs w:val="24"/>
        </w:rPr>
        <w:t>福建省立医院大数据平台建设项目</w:t>
      </w:r>
      <w:r>
        <w:rPr>
          <w:rFonts w:ascii="宋体" w:hAnsi="宋体" w:cs="宋体"/>
          <w:kern w:val="0"/>
          <w:sz w:val="24"/>
          <w:szCs w:val="24"/>
        </w:rPr>
        <w:t>提供系统测试及安全测评信息技术管理服务。中标人的服务</w:t>
      </w:r>
      <w:r>
        <w:rPr>
          <w:rFonts w:ascii="宋体" w:hAnsi="宋体" w:cs="宋体" w:hint="eastAsia"/>
          <w:kern w:val="0"/>
          <w:sz w:val="24"/>
          <w:szCs w:val="24"/>
        </w:rPr>
        <w:t>内容</w:t>
      </w:r>
      <w:r>
        <w:rPr>
          <w:rFonts w:ascii="宋体" w:hAnsi="宋体" w:cs="宋体"/>
          <w:kern w:val="0"/>
          <w:sz w:val="24"/>
          <w:szCs w:val="24"/>
        </w:rPr>
        <w:t>及服务</w:t>
      </w:r>
      <w:r>
        <w:rPr>
          <w:rFonts w:ascii="宋体" w:hAnsi="宋体" w:cs="宋体" w:hint="eastAsia"/>
          <w:kern w:val="0"/>
          <w:sz w:val="24"/>
          <w:szCs w:val="24"/>
        </w:rPr>
        <w:t>要求</w:t>
      </w:r>
      <w:r>
        <w:rPr>
          <w:rFonts w:ascii="宋体" w:hAnsi="宋体" w:cs="宋体"/>
          <w:kern w:val="0"/>
          <w:sz w:val="24"/>
          <w:szCs w:val="24"/>
        </w:rPr>
        <w:t>如下</w:t>
      </w:r>
      <w:r>
        <w:rPr>
          <w:rFonts w:ascii="宋体" w:hAnsi="宋体" w:cs="宋体" w:hint="eastAsia"/>
          <w:kern w:val="0"/>
          <w:sz w:val="24"/>
          <w:szCs w:val="24"/>
        </w:rPr>
        <w:t>：</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、系统测试具体内容及要求</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中标人需按照</w:t>
      </w:r>
      <w:r>
        <w:rPr>
          <w:rFonts w:ascii="宋体" w:hAnsi="宋体" w:cs="宋体" w:hint="eastAsia"/>
          <w:kern w:val="0"/>
          <w:sz w:val="24"/>
          <w:szCs w:val="24"/>
        </w:rPr>
        <w:t>GB/T 2</w:t>
      </w:r>
      <w:r>
        <w:rPr>
          <w:rFonts w:ascii="宋体" w:hAnsi="宋体" w:cs="宋体" w:hint="eastAsia"/>
          <w:kern w:val="0"/>
          <w:sz w:val="24"/>
          <w:szCs w:val="24"/>
        </w:rPr>
        <w:t>5000.51-2016:</w:t>
      </w:r>
      <w:r>
        <w:rPr>
          <w:rFonts w:ascii="宋体" w:hAnsi="宋体" w:cs="宋体" w:hint="eastAsia"/>
          <w:kern w:val="0"/>
          <w:sz w:val="24"/>
          <w:szCs w:val="24"/>
        </w:rPr>
        <w:t>《系统与软件工程</w:t>
      </w:r>
      <w:r>
        <w:rPr>
          <w:rFonts w:ascii="宋体" w:hAnsi="宋体" w:cs="宋体" w:hint="eastAsia"/>
          <w:kern w:val="0"/>
          <w:sz w:val="24"/>
          <w:szCs w:val="24"/>
        </w:rPr>
        <w:t xml:space="preserve"> </w:t>
      </w:r>
      <w:r>
        <w:rPr>
          <w:rFonts w:ascii="宋体" w:hAnsi="宋体" w:cs="宋体" w:hint="eastAsia"/>
          <w:kern w:val="0"/>
          <w:sz w:val="24"/>
          <w:szCs w:val="24"/>
        </w:rPr>
        <w:t>系统与软件质量要求和评价（</w:t>
      </w:r>
      <w:r>
        <w:rPr>
          <w:rFonts w:ascii="宋体" w:hAnsi="宋体" w:cs="宋体" w:hint="eastAsia"/>
          <w:kern w:val="0"/>
          <w:sz w:val="24"/>
          <w:szCs w:val="24"/>
        </w:rPr>
        <w:t>SQauRE</w:t>
      </w:r>
      <w:r>
        <w:rPr>
          <w:rFonts w:ascii="宋体" w:hAnsi="宋体" w:cs="宋体" w:hint="eastAsia"/>
          <w:kern w:val="0"/>
          <w:sz w:val="24"/>
          <w:szCs w:val="24"/>
        </w:rPr>
        <w:t>）第</w:t>
      </w:r>
      <w:r>
        <w:rPr>
          <w:rFonts w:ascii="宋体" w:hAnsi="宋体" w:cs="宋体" w:hint="eastAsia"/>
          <w:kern w:val="0"/>
          <w:sz w:val="24"/>
          <w:szCs w:val="24"/>
        </w:rPr>
        <w:t>51</w:t>
      </w:r>
      <w:r>
        <w:rPr>
          <w:rFonts w:ascii="宋体" w:hAnsi="宋体" w:cs="宋体" w:hint="eastAsia"/>
          <w:kern w:val="0"/>
          <w:sz w:val="24"/>
          <w:szCs w:val="24"/>
        </w:rPr>
        <w:t>部分：就绪可用软件产品（</w:t>
      </w:r>
      <w:r>
        <w:rPr>
          <w:rFonts w:ascii="宋体" w:hAnsi="宋体" w:cs="宋体" w:hint="eastAsia"/>
          <w:kern w:val="0"/>
          <w:sz w:val="24"/>
          <w:szCs w:val="24"/>
        </w:rPr>
        <w:t>RUSP</w:t>
      </w:r>
      <w:r>
        <w:rPr>
          <w:rFonts w:ascii="宋体" w:hAnsi="宋体" w:cs="宋体" w:hint="eastAsia"/>
          <w:kern w:val="0"/>
          <w:sz w:val="24"/>
          <w:szCs w:val="24"/>
        </w:rPr>
        <w:t>）的质量要求和测试细则》或更高的标准要求，在收到所需的技术资料和具备工作环境后的</w:t>
      </w:r>
      <w:r>
        <w:rPr>
          <w:rFonts w:ascii="宋体" w:hAnsi="宋体" w:cs="宋体" w:hint="eastAsia"/>
          <w:kern w:val="0"/>
          <w:sz w:val="24"/>
          <w:szCs w:val="24"/>
        </w:rPr>
        <w:t>30</w:t>
      </w:r>
      <w:r>
        <w:rPr>
          <w:rFonts w:ascii="宋体" w:hAnsi="宋体" w:cs="宋体" w:hint="eastAsia"/>
          <w:kern w:val="0"/>
          <w:sz w:val="24"/>
          <w:szCs w:val="24"/>
        </w:rPr>
        <w:t>个工作日内完成福建省立医院大数据平台建设项目信息化系统的测试服务，并确保系统测试服务结果通过具备</w:t>
      </w:r>
      <w:r>
        <w:rPr>
          <w:rFonts w:ascii="宋体" w:hAnsi="宋体" w:cs="宋体" w:hint="eastAsia"/>
          <w:kern w:val="0"/>
          <w:sz w:val="24"/>
          <w:szCs w:val="24"/>
        </w:rPr>
        <w:t>CMA</w:t>
      </w:r>
      <w:r>
        <w:rPr>
          <w:rFonts w:ascii="宋体" w:hAnsi="宋体" w:cs="宋体" w:hint="eastAsia"/>
          <w:kern w:val="0"/>
          <w:sz w:val="24"/>
          <w:szCs w:val="24"/>
        </w:rPr>
        <w:t>或</w:t>
      </w:r>
      <w:r>
        <w:rPr>
          <w:rFonts w:ascii="宋体" w:hAnsi="宋体" w:cs="宋体" w:hint="eastAsia"/>
          <w:kern w:val="0"/>
          <w:sz w:val="24"/>
          <w:szCs w:val="24"/>
        </w:rPr>
        <w:t>CNAS</w:t>
      </w:r>
      <w:r>
        <w:rPr>
          <w:rFonts w:ascii="宋体" w:hAnsi="宋体" w:cs="宋体" w:hint="eastAsia"/>
          <w:kern w:val="0"/>
          <w:sz w:val="24"/>
          <w:szCs w:val="24"/>
        </w:rPr>
        <w:t>资质的专业测试机构的系统测试，取得具备</w:t>
      </w:r>
      <w:r>
        <w:rPr>
          <w:rFonts w:ascii="宋体" w:hAnsi="宋体" w:cs="宋体" w:hint="eastAsia"/>
          <w:kern w:val="0"/>
          <w:sz w:val="24"/>
          <w:szCs w:val="24"/>
        </w:rPr>
        <w:t>CMA</w:t>
      </w:r>
      <w:r>
        <w:rPr>
          <w:rFonts w:ascii="宋体" w:hAnsi="宋体" w:cs="宋体" w:hint="eastAsia"/>
          <w:kern w:val="0"/>
          <w:sz w:val="24"/>
          <w:szCs w:val="24"/>
        </w:rPr>
        <w:t>或</w:t>
      </w:r>
      <w:r>
        <w:rPr>
          <w:rFonts w:ascii="宋体" w:hAnsi="宋体" w:cs="宋体" w:hint="eastAsia"/>
          <w:kern w:val="0"/>
          <w:sz w:val="24"/>
          <w:szCs w:val="24"/>
        </w:rPr>
        <w:t>CNAS</w:t>
      </w:r>
      <w:r>
        <w:rPr>
          <w:rFonts w:ascii="宋体" w:hAnsi="宋体" w:cs="宋体" w:hint="eastAsia"/>
          <w:kern w:val="0"/>
          <w:sz w:val="24"/>
          <w:szCs w:val="24"/>
        </w:rPr>
        <w:t>资质的专业测试机构出具的《信息系统验收测试报告》。根据系统测试的标准和要求，中标人需提供系统测试的前期准备、咨询等服务。包含但不仅限以下内容</w:t>
      </w:r>
      <w:r>
        <w:rPr>
          <w:rFonts w:ascii="宋体" w:hAnsi="宋体" w:cs="宋体" w:hint="eastAsia"/>
          <w:kern w:val="0"/>
          <w:sz w:val="24"/>
          <w:szCs w:val="24"/>
        </w:rPr>
        <w:t>：</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）功能测试：通过进行适合性、准确性、互操作性、一致性、安全保密性等测试，验证已完成开发的应用系统是否达到设计的要求。</w:t>
      </w:r>
      <w:r>
        <w:rPr>
          <w:rFonts w:ascii="宋体" w:hAnsi="宋体" w:cs="宋体" w:hint="eastAsia"/>
          <w:kern w:val="0"/>
          <w:sz w:val="24"/>
          <w:szCs w:val="24"/>
        </w:rPr>
        <w:t xml:space="preserve"> </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效率测试：通过对已完成的应用系统，监控并发数、响应时间、资源利用率、吞吐量、成功率等参数进行测试，验证被测项目是否得到良好的数据传输、应用访问性能要求。测试方式包括：稳定性测试、负载测试、压力测试。</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）其它测试内容：包括可靠性、易用性、维护性、可移植性、用户文档集等方面。</w:t>
      </w:r>
    </w:p>
    <w:p w:rsidR="00681ECF" w:rsidRDefault="0072423E" w:rsidP="004F65B7">
      <w:pPr>
        <w:snapToGrid w:val="0"/>
        <w:spacing w:line="520" w:lineRule="exact"/>
        <w:ind w:firstLineChars="202" w:firstLine="485"/>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、安全测评具体内容及要求</w:t>
      </w:r>
    </w:p>
    <w:p w:rsidR="00681ECF" w:rsidRDefault="0072423E" w:rsidP="004F65B7">
      <w:pPr>
        <w:snapToGrid w:val="0"/>
        <w:spacing w:line="520" w:lineRule="exact"/>
        <w:ind w:firstLineChars="202" w:firstLine="485"/>
        <w:rPr>
          <w:rFonts w:ascii="宋体" w:hAnsi="宋体" w:cs="宋体"/>
          <w:kern w:val="0"/>
          <w:sz w:val="24"/>
          <w:szCs w:val="24"/>
        </w:rPr>
      </w:pPr>
      <w:r>
        <w:rPr>
          <w:rFonts w:ascii="宋体" w:hAnsi="宋体" w:cs="宋体" w:hint="eastAsia"/>
          <w:kern w:val="0"/>
          <w:sz w:val="24"/>
          <w:szCs w:val="24"/>
        </w:rPr>
        <w:t>中标人按照《信息安全技术</w:t>
      </w:r>
      <w:r>
        <w:rPr>
          <w:rFonts w:ascii="宋体" w:hAnsi="宋体" w:cs="宋体" w:hint="eastAsia"/>
          <w:kern w:val="0"/>
          <w:sz w:val="24"/>
          <w:szCs w:val="24"/>
        </w:rPr>
        <w:t xml:space="preserve"> </w:t>
      </w:r>
      <w:r>
        <w:rPr>
          <w:rFonts w:ascii="宋体" w:hAnsi="宋体" w:cs="宋体" w:hint="eastAsia"/>
          <w:kern w:val="0"/>
          <w:sz w:val="24"/>
          <w:szCs w:val="24"/>
        </w:rPr>
        <w:t>网络安全等级保护基本要求》（</w:t>
      </w:r>
      <w:r>
        <w:rPr>
          <w:rFonts w:ascii="宋体" w:hAnsi="宋体" w:cs="宋体" w:hint="eastAsia"/>
          <w:kern w:val="0"/>
          <w:sz w:val="24"/>
          <w:szCs w:val="24"/>
        </w:rPr>
        <w:t>GB/T 2223</w:t>
      </w:r>
      <w:r>
        <w:rPr>
          <w:rFonts w:ascii="宋体" w:hAnsi="宋体" w:cs="宋体" w:hint="eastAsia"/>
          <w:kern w:val="0"/>
          <w:sz w:val="24"/>
          <w:szCs w:val="24"/>
        </w:rPr>
        <w:t>9-2019</w:t>
      </w:r>
      <w:r>
        <w:rPr>
          <w:rFonts w:ascii="宋体" w:hAnsi="宋体" w:cs="宋体" w:hint="eastAsia"/>
          <w:kern w:val="0"/>
          <w:sz w:val="24"/>
          <w:szCs w:val="24"/>
        </w:rPr>
        <w:t>）、《信息安全风险评估规范》对福建省立医院大数据平台建设项目进行信息系统安全测评服务（具体等级以专家定级后的等级为准），并根据福建省发改委、福建省公安厅、福建省保密局联合文件《转发关于加强国家电子政务工程建设项目信息安全风险评估工作的通知》（闽发改高技【</w:t>
      </w:r>
      <w:r>
        <w:rPr>
          <w:rFonts w:ascii="宋体" w:hAnsi="宋体" w:cs="宋体" w:hint="eastAsia"/>
          <w:kern w:val="0"/>
          <w:sz w:val="24"/>
          <w:szCs w:val="24"/>
        </w:rPr>
        <w:t>2008</w:t>
      </w:r>
      <w:r>
        <w:rPr>
          <w:rFonts w:ascii="宋体" w:hAnsi="宋体" w:cs="宋体" w:hint="eastAsia"/>
          <w:kern w:val="0"/>
          <w:sz w:val="24"/>
          <w:szCs w:val="24"/>
        </w:rPr>
        <w:t>】</w:t>
      </w:r>
      <w:r>
        <w:rPr>
          <w:rFonts w:ascii="宋体" w:hAnsi="宋体" w:cs="宋体" w:hint="eastAsia"/>
          <w:kern w:val="0"/>
          <w:sz w:val="24"/>
          <w:szCs w:val="24"/>
        </w:rPr>
        <w:t>675</w:t>
      </w:r>
      <w:r>
        <w:rPr>
          <w:rFonts w:ascii="宋体" w:hAnsi="宋体" w:cs="宋体" w:hint="eastAsia"/>
          <w:kern w:val="0"/>
          <w:sz w:val="24"/>
          <w:szCs w:val="24"/>
        </w:rPr>
        <w:t>号）的文件要求，委托文件要求的信息安全风险评估机构对本项目进行安全测评，取得该机构出具的《信息系统安全等级测评及风险评估报告》。</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中标人在报送福建省立医院大数据平台建设项目安全测评前，需按照《信息系统安全等级保护基本要求》，从物理</w:t>
      </w:r>
      <w:r>
        <w:rPr>
          <w:rFonts w:ascii="宋体" w:hAnsi="宋体" w:cs="宋体" w:hint="eastAsia"/>
          <w:kern w:val="0"/>
          <w:sz w:val="24"/>
          <w:szCs w:val="24"/>
        </w:rPr>
        <w:t>安全、网络安全、主机安全、应用安全、数据安全、制度管理等角度。根据专家定级后的安全等级，按照相应安全保护的标准和要求，提供安全测评的前期准备、咨询等服务（含安全等级测评所需资料、文档的提供）。在收到所需的技术资料和具备工作环境后的</w:t>
      </w:r>
      <w:r>
        <w:rPr>
          <w:rFonts w:ascii="宋体" w:hAnsi="宋体" w:cs="宋体" w:hint="eastAsia"/>
          <w:kern w:val="0"/>
          <w:sz w:val="24"/>
          <w:szCs w:val="24"/>
        </w:rPr>
        <w:t>30</w:t>
      </w:r>
      <w:r>
        <w:rPr>
          <w:rFonts w:ascii="宋体" w:hAnsi="宋体" w:cs="宋体" w:hint="eastAsia"/>
          <w:kern w:val="0"/>
          <w:sz w:val="24"/>
          <w:szCs w:val="24"/>
        </w:rPr>
        <w:t>个工作日内完成安全等级测评。</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安全测评服务范围</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①物理安全：对物理位置的选择、物理访问控制、防盗窃和防破坏、防雷击、防火、防</w:t>
      </w:r>
      <w:r>
        <w:rPr>
          <w:rFonts w:ascii="宋体" w:hAnsi="宋体" w:cs="宋体" w:hint="eastAsia"/>
          <w:kern w:val="0"/>
          <w:sz w:val="24"/>
          <w:szCs w:val="24"/>
        </w:rPr>
        <w:lastRenderedPageBreak/>
        <w:t>水和防潮、防静电、温湿度控制、电力供应、电磁防护等方面。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②网络安全：对网络安全的结构安全、访问控制、安全审计、边界完整性检查、入侵防范、网络设备防护、恶</w:t>
      </w:r>
      <w:r>
        <w:rPr>
          <w:rFonts w:ascii="宋体" w:hAnsi="宋体" w:cs="宋体" w:hint="eastAsia"/>
          <w:kern w:val="0"/>
          <w:sz w:val="24"/>
          <w:szCs w:val="24"/>
        </w:rPr>
        <w:t>意代码防范等方面进行现场测试。</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③主机安全：对所采用的操作系统和数据库的信息系统进行身份鉴别、访问控制、安全审计、入侵防范、恶意代码防范、资源控制、剩余信息保护等方面的测试。</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④应用安全：对应用系统的身份鉴别、访问控制、安全审计、通信完整性、通信保密性、软件容错、资源控制、剩余信息保护、抗抵赖性等方面进行安全测试。</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⑤数据安全及备份恢复：对信息系统的数据完整性、数据保密性和备份和恢复等方面。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⑥安全管理制度：对信息系统的管理制度、制定和发布、评审和修订等方面。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⑦安全管理机构：对岗位设置、人员配备、授权和审</w:t>
      </w:r>
      <w:r>
        <w:rPr>
          <w:rFonts w:ascii="宋体" w:hAnsi="宋体" w:cs="宋体" w:hint="eastAsia"/>
          <w:kern w:val="0"/>
          <w:sz w:val="24"/>
          <w:szCs w:val="24"/>
        </w:rPr>
        <w:t>批、沟通和合作、审核和检查等方面。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⑧人员安全管理：对信息系统的人员录用、人员离岗、人员考核、安全意识教育和培训、外部人员访问管理等方面。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⑨系统建设管理：对系统定级、安全方案设计、产品采购和使用、自行软件开发、外包软件开发、工程实施、测试验收、系统交付、安全服务商选择、系统备案、等级测评等方面。</w:t>
      </w:r>
    </w:p>
    <w:p w:rsidR="00681ECF" w:rsidRDefault="0072423E">
      <w:pPr>
        <w:snapToGrid w:val="0"/>
        <w:spacing w:line="520" w:lineRule="exact"/>
        <w:ind w:firstLineChars="200" w:firstLine="480"/>
        <w:rPr>
          <w:rFonts w:ascii="宋体" w:hAnsi="宋体" w:cs="宋体"/>
          <w:kern w:val="0"/>
          <w:sz w:val="24"/>
          <w:szCs w:val="24"/>
        </w:rPr>
      </w:pPr>
      <w:r>
        <w:rPr>
          <w:rFonts w:ascii="宋体" w:hAnsi="宋体" w:cs="宋体" w:hint="eastAsia"/>
          <w:kern w:val="0"/>
          <w:sz w:val="24"/>
          <w:szCs w:val="24"/>
        </w:rPr>
        <w:t>⑩系统运维管理：对环境管理、资产管理、介质管理、设备管理、监控管理和安全管理中心、网络安全管理、系统安全管理、恶意代码防范管理、密码管理、变更管理、备份与恢复管理、安全事件处置、应急预案管理等方面。</w:t>
      </w:r>
    </w:p>
    <w:p w:rsidR="00681ECF" w:rsidRDefault="0072423E">
      <w:pPr>
        <w:adjustRightInd w:val="0"/>
        <w:spacing w:line="480" w:lineRule="exact"/>
        <w:ind w:firstLineChars="200" w:firstLine="480"/>
        <w:textAlignment w:val="baseline"/>
        <w:rPr>
          <w:rFonts w:asci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、根据公安部、国家保密局、国家密码管理局、国务院信息化工作办公室联合文件《关于信息安全等级保护工作的实施意见》（公通字〔</w:t>
      </w:r>
      <w:r>
        <w:rPr>
          <w:rFonts w:ascii="宋体" w:hAnsi="宋体" w:cs="宋体" w:hint="eastAsia"/>
          <w:kern w:val="0"/>
          <w:sz w:val="24"/>
          <w:szCs w:val="24"/>
        </w:rPr>
        <w:t>2004</w:t>
      </w:r>
      <w:r>
        <w:rPr>
          <w:rFonts w:ascii="宋体" w:hAnsi="宋体" w:cs="宋体" w:hint="eastAsia"/>
          <w:kern w:val="0"/>
          <w:sz w:val="24"/>
          <w:szCs w:val="24"/>
        </w:rPr>
        <w:t>〕</w:t>
      </w:r>
      <w:r>
        <w:rPr>
          <w:rFonts w:ascii="宋体" w:hAnsi="宋体" w:cs="宋体" w:hint="eastAsia"/>
          <w:kern w:val="0"/>
          <w:sz w:val="24"/>
          <w:szCs w:val="24"/>
        </w:rPr>
        <w:t>66</w:t>
      </w:r>
      <w:r>
        <w:rPr>
          <w:rFonts w:ascii="宋体" w:hAnsi="宋体" w:cs="宋体" w:hint="eastAsia"/>
          <w:kern w:val="0"/>
          <w:sz w:val="24"/>
          <w:szCs w:val="24"/>
        </w:rPr>
        <w:t>号）、《信息安全等级保护管理办法》（公通字〔</w:t>
      </w:r>
      <w:r>
        <w:rPr>
          <w:rFonts w:ascii="宋体" w:hAnsi="宋体" w:cs="宋体" w:hint="eastAsia"/>
          <w:kern w:val="0"/>
          <w:sz w:val="24"/>
          <w:szCs w:val="24"/>
        </w:rPr>
        <w:t>2007</w:t>
      </w:r>
      <w:r>
        <w:rPr>
          <w:rFonts w:ascii="宋体" w:hAnsi="宋体" w:cs="宋体" w:hint="eastAsia"/>
          <w:kern w:val="0"/>
          <w:sz w:val="24"/>
          <w:szCs w:val="24"/>
        </w:rPr>
        <w:t>〕</w:t>
      </w:r>
      <w:r>
        <w:rPr>
          <w:rFonts w:ascii="宋体" w:hAnsi="宋体" w:cs="宋体" w:hint="eastAsia"/>
          <w:kern w:val="0"/>
          <w:sz w:val="24"/>
          <w:szCs w:val="24"/>
        </w:rPr>
        <w:t>43</w:t>
      </w:r>
      <w:r>
        <w:rPr>
          <w:rFonts w:ascii="宋体" w:hAnsi="宋体" w:cs="宋体" w:hint="eastAsia"/>
          <w:kern w:val="0"/>
          <w:sz w:val="24"/>
          <w:szCs w:val="24"/>
        </w:rPr>
        <w:t>号）文件精神。投标人须具备福建省发改委、福建省公安厅、福建省保密局联合文件《转发关于加强国家电子政务工程建设项目信息安全风险评估工作的通知》（闽发改高技【</w:t>
      </w:r>
      <w:r>
        <w:rPr>
          <w:rFonts w:ascii="宋体" w:hAnsi="宋体" w:cs="宋体" w:hint="eastAsia"/>
          <w:kern w:val="0"/>
          <w:sz w:val="24"/>
          <w:szCs w:val="24"/>
        </w:rPr>
        <w:t>2008</w:t>
      </w:r>
      <w:r>
        <w:rPr>
          <w:rFonts w:ascii="宋体" w:hAnsi="宋体" w:cs="宋体" w:hint="eastAsia"/>
          <w:kern w:val="0"/>
          <w:sz w:val="24"/>
          <w:szCs w:val="24"/>
        </w:rPr>
        <w:t>】</w:t>
      </w:r>
      <w:r>
        <w:rPr>
          <w:rFonts w:ascii="宋体" w:hAnsi="宋体" w:cs="宋体" w:hint="eastAsia"/>
          <w:kern w:val="0"/>
          <w:sz w:val="24"/>
          <w:szCs w:val="24"/>
        </w:rPr>
        <w:t>675</w:t>
      </w:r>
      <w:r>
        <w:rPr>
          <w:rFonts w:ascii="宋体" w:hAnsi="宋体" w:cs="宋体" w:hint="eastAsia"/>
          <w:kern w:val="0"/>
          <w:sz w:val="24"/>
          <w:szCs w:val="24"/>
        </w:rPr>
        <w:t>号）文件要求的安全等级测评服务资格，或出具本项目能够得到福建省发改委、福建省公安厅、福建省保密局联合文件《转发关于加强国家电子政务工程建设项目信息安</w:t>
      </w:r>
      <w:r>
        <w:rPr>
          <w:rFonts w:ascii="宋体" w:hAnsi="宋体" w:cs="宋体" w:hint="eastAsia"/>
          <w:kern w:val="0"/>
          <w:sz w:val="24"/>
          <w:szCs w:val="24"/>
        </w:rPr>
        <w:t>全风险评估工作的通知》（闽发改高技【</w:t>
      </w:r>
      <w:r>
        <w:rPr>
          <w:rFonts w:ascii="宋体" w:hAnsi="宋体" w:cs="宋体" w:hint="eastAsia"/>
          <w:kern w:val="0"/>
          <w:sz w:val="24"/>
          <w:szCs w:val="24"/>
        </w:rPr>
        <w:t>2008</w:t>
      </w:r>
      <w:r>
        <w:rPr>
          <w:rFonts w:ascii="宋体" w:hAnsi="宋体" w:cs="宋体" w:hint="eastAsia"/>
          <w:kern w:val="0"/>
          <w:sz w:val="24"/>
          <w:szCs w:val="24"/>
        </w:rPr>
        <w:t>】</w:t>
      </w:r>
      <w:r>
        <w:rPr>
          <w:rFonts w:ascii="宋体" w:hAnsi="宋体" w:cs="宋体" w:hint="eastAsia"/>
          <w:kern w:val="0"/>
          <w:sz w:val="24"/>
          <w:szCs w:val="24"/>
        </w:rPr>
        <w:t>675</w:t>
      </w:r>
      <w:r>
        <w:rPr>
          <w:rFonts w:ascii="宋体" w:hAnsi="宋体" w:cs="宋体" w:hint="eastAsia"/>
          <w:kern w:val="0"/>
          <w:sz w:val="24"/>
          <w:szCs w:val="24"/>
        </w:rPr>
        <w:t>号）要求的安全等级测评服务承担机构对本项目进行安全等级测评服务的相关承诺证明材料，投标人需出具相关承诺证明，并对本项目安全等级测评服务作出承诺，未出具相关证明材料和承诺的按无效标处理。</w:t>
      </w:r>
    </w:p>
    <w:p w:rsidR="00681ECF" w:rsidRDefault="0072423E">
      <w:pPr>
        <w:widowControl/>
        <w:spacing w:before="75" w:after="75" w:line="440" w:lineRule="exact"/>
        <w:jc w:val="left"/>
        <w:rPr>
          <w:rFonts w:ascii="宋体" w:cs="宋体"/>
          <w:kern w:val="0"/>
          <w:sz w:val="24"/>
          <w:szCs w:val="24"/>
        </w:rPr>
      </w:pPr>
      <w:r>
        <w:rPr>
          <w:rFonts w:ascii="宋体" w:hAnsi="宋体" w:cs="宋体" w:hint="eastAsia"/>
          <w:kern w:val="0"/>
          <w:sz w:val="24"/>
          <w:szCs w:val="24"/>
        </w:rPr>
        <w:lastRenderedPageBreak/>
        <w:t>三、商务条件</w:t>
      </w:r>
      <w:r>
        <w:rPr>
          <w:rFonts w:ascii="宋体" w:hAnsi="宋体" w:cs="宋体" w:hint="eastAsia"/>
          <w:b/>
          <w:bCs/>
          <w:kern w:val="0"/>
          <w:sz w:val="24"/>
          <w:szCs w:val="24"/>
        </w:rPr>
        <w:t>（以</w:t>
      </w:r>
      <w:r>
        <w:rPr>
          <w:rFonts w:ascii="宋体" w:cs="宋体" w:hint="eastAsia"/>
          <w:b/>
          <w:bCs/>
          <w:kern w:val="0"/>
          <w:sz w:val="24"/>
          <w:szCs w:val="24"/>
        </w:rPr>
        <w:t>“</w:t>
      </w:r>
      <w:r>
        <w:rPr>
          <w:rFonts w:ascii="宋体" w:hAnsi="宋体" w:cs="宋体" w:hint="eastAsia"/>
          <w:b/>
          <w:bCs/>
          <w:kern w:val="0"/>
          <w:sz w:val="24"/>
          <w:szCs w:val="24"/>
        </w:rPr>
        <w:t>★</w:t>
      </w:r>
      <w:r>
        <w:rPr>
          <w:b/>
          <w:bCs/>
          <w:kern w:val="0"/>
          <w:sz w:val="24"/>
          <w:szCs w:val="24"/>
        </w:rPr>
        <w:t>”</w:t>
      </w:r>
      <w:r>
        <w:rPr>
          <w:rFonts w:ascii="宋体" w:hAnsi="宋体" w:cs="宋体" w:hint="eastAsia"/>
          <w:b/>
          <w:bCs/>
          <w:kern w:val="0"/>
          <w:sz w:val="24"/>
          <w:szCs w:val="24"/>
        </w:rPr>
        <w:t>标示的内容为不允许负偏离的实质性要求）</w:t>
      </w:r>
    </w:p>
    <w:p w:rsidR="00681ECF" w:rsidRDefault="0072423E">
      <w:pPr>
        <w:widowControl/>
        <w:spacing w:before="75" w:after="75" w:line="276" w:lineRule="auto"/>
        <w:jc w:val="left"/>
        <w:rPr>
          <w:rFonts w:ascii="宋体" w:hAnsi="宋体" w:cs="宋体"/>
          <w:b/>
          <w:bCs/>
          <w:kern w:val="0"/>
          <w:sz w:val="24"/>
          <w:szCs w:val="24"/>
        </w:rPr>
      </w:pPr>
      <w:r>
        <w:rPr>
          <w:rFonts w:ascii="宋体" w:hAnsi="宋体" w:cs="宋体" w:hint="eastAsia"/>
          <w:b/>
          <w:bCs/>
          <w:kern w:val="0"/>
          <w:sz w:val="24"/>
          <w:szCs w:val="24"/>
        </w:rPr>
        <w:t>包：</w:t>
      </w:r>
      <w:r>
        <w:rPr>
          <w:rFonts w:ascii="宋体" w:hAnsi="宋体" w:cs="宋体"/>
          <w:b/>
          <w:bCs/>
          <w:kern w:val="0"/>
          <w:sz w:val="24"/>
          <w:szCs w:val="24"/>
        </w:rPr>
        <w:t>1</w:t>
      </w:r>
      <w:r>
        <w:rPr>
          <w:rFonts w:ascii="宋体" w:hAnsi="宋体" w:cs="宋体"/>
          <w:b/>
          <w:bCs/>
          <w:kern w:val="0"/>
          <w:sz w:val="24"/>
          <w:szCs w:val="24"/>
        </w:rPr>
        <w:br/>
        <w:t>1</w:t>
      </w:r>
      <w:r>
        <w:rPr>
          <w:rFonts w:ascii="宋体" w:hAnsi="宋体" w:cs="宋体" w:hint="eastAsia"/>
          <w:b/>
          <w:bCs/>
          <w:kern w:val="0"/>
          <w:sz w:val="24"/>
          <w:szCs w:val="24"/>
        </w:rPr>
        <w:t>、交付地点：福建省福州市鼓楼区东街</w:t>
      </w:r>
      <w:r>
        <w:rPr>
          <w:rFonts w:ascii="宋体" w:hAnsi="宋体" w:cs="宋体"/>
          <w:b/>
          <w:bCs/>
          <w:kern w:val="0"/>
          <w:sz w:val="24"/>
          <w:szCs w:val="24"/>
        </w:rPr>
        <w:t>134</w:t>
      </w:r>
      <w:r>
        <w:rPr>
          <w:rFonts w:ascii="宋体" w:hAnsi="宋体" w:cs="宋体" w:hint="eastAsia"/>
          <w:b/>
          <w:bCs/>
          <w:kern w:val="0"/>
          <w:sz w:val="24"/>
          <w:szCs w:val="24"/>
        </w:rPr>
        <w:t>号。</w:t>
      </w:r>
      <w:r>
        <w:rPr>
          <w:rFonts w:ascii="宋体" w:cs="宋体"/>
          <w:b/>
          <w:bCs/>
          <w:kern w:val="0"/>
          <w:sz w:val="24"/>
          <w:szCs w:val="24"/>
        </w:rPr>
        <w:br/>
      </w:r>
      <w:r>
        <w:rPr>
          <w:rFonts w:ascii="宋体" w:hAnsi="宋体" w:cs="宋体"/>
          <w:b/>
          <w:bCs/>
          <w:kern w:val="0"/>
          <w:sz w:val="24"/>
          <w:szCs w:val="24"/>
        </w:rPr>
        <w:t>2</w:t>
      </w:r>
      <w:r>
        <w:rPr>
          <w:rFonts w:ascii="宋体" w:hAnsi="宋体" w:cs="宋体" w:hint="eastAsia"/>
          <w:b/>
          <w:bCs/>
          <w:kern w:val="0"/>
          <w:sz w:val="24"/>
          <w:szCs w:val="24"/>
        </w:rPr>
        <w:t>、交付时间：合同签订后</w:t>
      </w:r>
      <w:r>
        <w:rPr>
          <w:rFonts w:ascii="宋体" w:hAnsi="宋体" w:cs="宋体"/>
          <w:b/>
          <w:bCs/>
          <w:kern w:val="0"/>
          <w:sz w:val="24"/>
          <w:szCs w:val="24"/>
        </w:rPr>
        <w:t xml:space="preserve"> 12</w:t>
      </w:r>
      <w:r>
        <w:rPr>
          <w:rFonts w:ascii="宋体" w:hAnsi="宋体" w:cs="宋体" w:hint="eastAsia"/>
          <w:b/>
          <w:bCs/>
          <w:kern w:val="0"/>
          <w:sz w:val="24"/>
          <w:szCs w:val="24"/>
        </w:rPr>
        <w:t>个月内实施完成。</w:t>
      </w:r>
      <w:r>
        <w:rPr>
          <w:rFonts w:ascii="宋体" w:cs="宋体"/>
          <w:b/>
          <w:bCs/>
          <w:kern w:val="0"/>
          <w:sz w:val="24"/>
          <w:szCs w:val="24"/>
        </w:rPr>
        <w:br/>
      </w:r>
      <w:r>
        <w:rPr>
          <w:rFonts w:ascii="宋体" w:hAnsi="宋体" w:cs="宋体"/>
          <w:b/>
          <w:bCs/>
          <w:kern w:val="0"/>
          <w:sz w:val="24"/>
          <w:szCs w:val="24"/>
        </w:rPr>
        <w:t>3</w:t>
      </w:r>
      <w:r>
        <w:rPr>
          <w:rFonts w:ascii="宋体" w:hAnsi="宋体" w:cs="宋体" w:hint="eastAsia"/>
          <w:b/>
          <w:bCs/>
          <w:kern w:val="0"/>
          <w:sz w:val="24"/>
          <w:szCs w:val="24"/>
        </w:rPr>
        <w:t>、交付条件：验收合格。</w:t>
      </w:r>
      <w:r>
        <w:rPr>
          <w:rFonts w:ascii="宋体" w:cs="宋体"/>
          <w:b/>
          <w:bCs/>
          <w:kern w:val="0"/>
          <w:sz w:val="24"/>
          <w:szCs w:val="24"/>
        </w:rPr>
        <w:br/>
      </w:r>
      <w:r>
        <w:rPr>
          <w:rFonts w:ascii="宋体" w:hAnsi="宋体" w:cs="宋体"/>
          <w:b/>
          <w:bCs/>
          <w:kern w:val="0"/>
          <w:sz w:val="24"/>
          <w:szCs w:val="24"/>
        </w:rPr>
        <w:t>4</w:t>
      </w:r>
      <w:r>
        <w:rPr>
          <w:rFonts w:ascii="宋体" w:hAnsi="宋体" w:cs="宋体" w:hint="eastAsia"/>
          <w:b/>
          <w:bCs/>
          <w:kern w:val="0"/>
          <w:sz w:val="24"/>
          <w:szCs w:val="24"/>
        </w:rPr>
        <w:t>、是否收取履约保证金：</w:t>
      </w:r>
      <w:r>
        <w:rPr>
          <w:rFonts w:ascii="宋体" w:hAnsi="宋体" w:cs="宋体" w:hint="eastAsia"/>
          <w:b/>
          <w:bCs/>
          <w:kern w:val="0"/>
          <w:sz w:val="24"/>
          <w:szCs w:val="24"/>
        </w:rPr>
        <w:t>否。</w:t>
      </w:r>
    </w:p>
    <w:p w:rsidR="00681ECF" w:rsidRDefault="0072423E">
      <w:pPr>
        <w:widowControl/>
        <w:spacing w:before="75" w:after="75" w:line="276" w:lineRule="auto"/>
        <w:jc w:val="left"/>
        <w:rPr>
          <w:rFonts w:ascii="宋体" w:cs="宋体"/>
          <w:kern w:val="0"/>
          <w:sz w:val="24"/>
          <w:szCs w:val="24"/>
        </w:rPr>
      </w:pPr>
      <w:r>
        <w:rPr>
          <w:rFonts w:ascii="宋体" w:hAnsi="宋体" w:cs="宋体"/>
          <w:b/>
          <w:bCs/>
          <w:kern w:val="0"/>
          <w:sz w:val="24"/>
          <w:szCs w:val="24"/>
        </w:rPr>
        <w:t>5</w:t>
      </w:r>
      <w:r>
        <w:rPr>
          <w:rFonts w:ascii="宋体" w:hAnsi="宋体" w:cs="宋体" w:hint="eastAsia"/>
          <w:b/>
          <w:bCs/>
          <w:kern w:val="0"/>
          <w:sz w:val="24"/>
          <w:szCs w:val="24"/>
        </w:rPr>
        <w:t>、是否邀请投标人参与验收：否</w:t>
      </w:r>
      <w:r>
        <w:rPr>
          <w:rFonts w:ascii="宋体" w:cs="宋体"/>
          <w:b/>
          <w:bCs/>
          <w:kern w:val="0"/>
          <w:sz w:val="24"/>
          <w:szCs w:val="24"/>
        </w:rPr>
        <w:br/>
      </w:r>
      <w:r>
        <w:rPr>
          <w:rFonts w:ascii="宋体" w:hAnsi="宋体" w:cs="宋体"/>
          <w:b/>
          <w:bCs/>
          <w:kern w:val="0"/>
          <w:sz w:val="24"/>
          <w:szCs w:val="24"/>
        </w:rPr>
        <w:t>6</w:t>
      </w:r>
      <w:r>
        <w:rPr>
          <w:rFonts w:ascii="宋体" w:hAnsi="宋体" w:cs="宋体" w:hint="eastAsia"/>
          <w:b/>
          <w:bCs/>
          <w:kern w:val="0"/>
          <w:sz w:val="24"/>
          <w:szCs w:val="24"/>
        </w:rPr>
        <w:t>、验收方式数据表格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30"/>
        <w:gridCol w:w="7718"/>
      </w:tblGrid>
      <w:tr w:rsidR="00681ECF">
        <w:trPr>
          <w:tblHeader/>
        </w:trPr>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验收期次</w:t>
            </w:r>
          </w:p>
        </w:tc>
        <w:tc>
          <w:tcPr>
            <w:tcW w:w="771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验收期次说明</w:t>
            </w:r>
          </w:p>
        </w:tc>
      </w:tr>
      <w:tr w:rsidR="00681ECF">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kern w:val="0"/>
                <w:sz w:val="24"/>
                <w:szCs w:val="24"/>
              </w:rPr>
              <w:t>1</w:t>
            </w:r>
          </w:p>
        </w:tc>
        <w:tc>
          <w:tcPr>
            <w:tcW w:w="771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符合验收标准。</w:t>
            </w:r>
          </w:p>
        </w:tc>
      </w:tr>
    </w:tbl>
    <w:p w:rsidR="00681ECF" w:rsidRDefault="0072423E">
      <w:pPr>
        <w:widowControl/>
        <w:spacing w:line="276" w:lineRule="auto"/>
        <w:jc w:val="left"/>
        <w:rPr>
          <w:rFonts w:ascii="宋体" w:cs="宋体"/>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、支付方式数据表格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29"/>
        <w:gridCol w:w="1930"/>
        <w:gridCol w:w="5789"/>
      </w:tblGrid>
      <w:tr w:rsidR="00681ECF">
        <w:trPr>
          <w:tblHeader/>
        </w:trPr>
        <w:tc>
          <w:tcPr>
            <w:tcW w:w="1929"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支付期次</w:t>
            </w:r>
          </w:p>
        </w:tc>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支付比例</w:t>
            </w:r>
            <w:r>
              <w:rPr>
                <w:rFonts w:ascii="宋体" w:hAnsi="宋体" w:cs="宋体"/>
                <w:kern w:val="0"/>
                <w:sz w:val="24"/>
                <w:szCs w:val="24"/>
              </w:rPr>
              <w:t>(%)</w:t>
            </w:r>
          </w:p>
        </w:tc>
        <w:tc>
          <w:tcPr>
            <w:tcW w:w="5789"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支付期次说明</w:t>
            </w:r>
          </w:p>
        </w:tc>
      </w:tr>
      <w:tr w:rsidR="00681ECF">
        <w:tc>
          <w:tcPr>
            <w:tcW w:w="1929"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kern w:val="0"/>
                <w:sz w:val="24"/>
                <w:szCs w:val="24"/>
              </w:rPr>
              <w:t>1</w:t>
            </w:r>
          </w:p>
        </w:tc>
        <w:tc>
          <w:tcPr>
            <w:tcW w:w="1930" w:type="dxa"/>
            <w:shd w:val="clear" w:color="auto" w:fill="FFFFFF"/>
            <w:vAlign w:val="center"/>
          </w:tcPr>
          <w:p w:rsidR="00681ECF" w:rsidRDefault="0072423E">
            <w:pPr>
              <w:widowControl/>
              <w:spacing w:line="360" w:lineRule="auto"/>
              <w:jc w:val="left"/>
              <w:rPr>
                <w:rFonts w:ascii="宋体" w:cs="宋体"/>
                <w:kern w:val="0"/>
                <w:sz w:val="24"/>
                <w:szCs w:val="24"/>
              </w:rPr>
            </w:pPr>
            <w:r>
              <w:rPr>
                <w:rFonts w:ascii="宋体" w:hAnsi="宋体" w:cs="宋体" w:hint="eastAsia"/>
                <w:kern w:val="0"/>
                <w:sz w:val="24"/>
                <w:szCs w:val="24"/>
              </w:rPr>
              <w:t>100</w:t>
            </w:r>
          </w:p>
        </w:tc>
        <w:tc>
          <w:tcPr>
            <w:tcW w:w="5789" w:type="dxa"/>
            <w:shd w:val="clear" w:color="auto" w:fill="FFFFFF"/>
            <w:vAlign w:val="center"/>
          </w:tcPr>
          <w:p w:rsidR="00681ECF" w:rsidRDefault="0072423E">
            <w:pPr>
              <w:widowControl/>
              <w:spacing w:line="276" w:lineRule="auto"/>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、指标项</w:t>
            </w:r>
            <w:r>
              <w:rPr>
                <w:rFonts w:ascii="宋体" w:hAnsi="宋体" w:cs="宋体" w:hint="eastAsia"/>
                <w:kern w:val="0"/>
                <w:sz w:val="24"/>
                <w:szCs w:val="24"/>
              </w:rPr>
              <w:t>1-1-1</w:t>
            </w:r>
            <w:r>
              <w:rPr>
                <w:rFonts w:ascii="宋体" w:hAnsi="宋体" w:cs="宋体" w:hint="eastAsia"/>
                <w:kern w:val="0"/>
                <w:sz w:val="24"/>
                <w:szCs w:val="24"/>
              </w:rPr>
              <w:t>、</w:t>
            </w:r>
            <w:r>
              <w:rPr>
                <w:rFonts w:ascii="宋体" w:hAnsi="宋体" w:cs="宋体" w:hint="eastAsia"/>
                <w:kern w:val="0"/>
                <w:sz w:val="24"/>
                <w:szCs w:val="24"/>
              </w:rPr>
              <w:t xml:space="preserve">1-1-2 </w:t>
            </w:r>
            <w:r>
              <w:rPr>
                <w:rFonts w:ascii="宋体" w:hAnsi="宋体" w:cs="宋体" w:hint="eastAsia"/>
                <w:kern w:val="0"/>
                <w:sz w:val="24"/>
                <w:szCs w:val="24"/>
              </w:rPr>
              <w:t>、</w:t>
            </w:r>
            <w:r>
              <w:rPr>
                <w:rFonts w:ascii="宋体" w:hAnsi="宋体" w:cs="宋体" w:hint="eastAsia"/>
                <w:kern w:val="0"/>
                <w:sz w:val="24"/>
                <w:szCs w:val="24"/>
              </w:rPr>
              <w:t>1-1-3</w:t>
            </w:r>
            <w:r>
              <w:rPr>
                <w:rFonts w:ascii="宋体" w:hAnsi="宋体" w:cs="宋体" w:hint="eastAsia"/>
                <w:kern w:val="0"/>
                <w:sz w:val="24"/>
                <w:szCs w:val="24"/>
              </w:rPr>
              <w:t>、</w:t>
            </w:r>
            <w:r>
              <w:rPr>
                <w:rFonts w:ascii="宋体" w:hAnsi="宋体" w:cs="宋体" w:hint="eastAsia"/>
                <w:kern w:val="0"/>
                <w:sz w:val="24"/>
                <w:szCs w:val="24"/>
              </w:rPr>
              <w:t>1-1-4</w:t>
            </w:r>
            <w:r>
              <w:rPr>
                <w:rFonts w:ascii="宋体" w:hAnsi="宋体" w:cs="宋体" w:hint="eastAsia"/>
                <w:kern w:val="0"/>
                <w:sz w:val="24"/>
                <w:szCs w:val="24"/>
              </w:rPr>
              <w:t>、</w:t>
            </w:r>
            <w:r>
              <w:rPr>
                <w:rFonts w:ascii="宋体" w:hAnsi="宋体" w:cs="宋体" w:hint="eastAsia"/>
                <w:kern w:val="0"/>
                <w:sz w:val="24"/>
                <w:szCs w:val="24"/>
              </w:rPr>
              <w:t>1-1-5</w:t>
            </w:r>
            <w:r>
              <w:rPr>
                <w:rFonts w:ascii="宋体" w:hAnsi="宋体" w:cs="宋体" w:hint="eastAsia"/>
                <w:kern w:val="0"/>
                <w:sz w:val="24"/>
                <w:szCs w:val="24"/>
              </w:rPr>
              <w:t>、</w:t>
            </w:r>
            <w:r>
              <w:rPr>
                <w:rFonts w:ascii="宋体" w:hAnsi="宋体" w:cs="宋体" w:hint="eastAsia"/>
                <w:kern w:val="0"/>
                <w:sz w:val="24"/>
                <w:szCs w:val="24"/>
              </w:rPr>
              <w:t>1-1-6</w:t>
            </w:r>
            <w:r>
              <w:rPr>
                <w:rFonts w:ascii="宋体" w:hAnsi="宋体" w:cs="宋体" w:hint="eastAsia"/>
                <w:kern w:val="0"/>
                <w:sz w:val="24"/>
                <w:szCs w:val="24"/>
              </w:rPr>
              <w:t>、</w:t>
            </w:r>
            <w:r>
              <w:rPr>
                <w:rFonts w:ascii="宋体" w:hAnsi="宋体" w:cs="宋体" w:hint="eastAsia"/>
                <w:kern w:val="0"/>
                <w:sz w:val="24"/>
                <w:szCs w:val="24"/>
              </w:rPr>
              <w:t>1-1-7</w:t>
            </w:r>
            <w:r>
              <w:rPr>
                <w:rFonts w:ascii="宋体" w:hAnsi="宋体" w:cs="宋体" w:hint="eastAsia"/>
                <w:kern w:val="0"/>
                <w:sz w:val="24"/>
                <w:szCs w:val="24"/>
              </w:rPr>
              <w:t>、</w:t>
            </w:r>
            <w:r>
              <w:rPr>
                <w:rFonts w:ascii="宋体" w:hAnsi="宋体" w:cs="宋体" w:hint="eastAsia"/>
                <w:kern w:val="0"/>
                <w:sz w:val="24"/>
                <w:szCs w:val="24"/>
              </w:rPr>
              <w:t>1-2-1</w:t>
            </w:r>
            <w:r>
              <w:rPr>
                <w:rFonts w:ascii="宋体" w:hAnsi="宋体" w:cs="宋体" w:hint="eastAsia"/>
                <w:kern w:val="0"/>
                <w:sz w:val="24"/>
                <w:szCs w:val="24"/>
              </w:rPr>
              <w:t>、</w:t>
            </w:r>
            <w:r>
              <w:rPr>
                <w:rFonts w:ascii="宋体" w:hAnsi="宋体" w:cs="宋体" w:hint="eastAsia"/>
                <w:kern w:val="0"/>
                <w:sz w:val="24"/>
                <w:szCs w:val="24"/>
              </w:rPr>
              <w:t>1-2-2</w:t>
            </w:r>
            <w:r>
              <w:rPr>
                <w:rFonts w:ascii="宋体" w:hAnsi="宋体" w:cs="宋体" w:hint="eastAsia"/>
                <w:kern w:val="0"/>
                <w:sz w:val="24"/>
                <w:szCs w:val="24"/>
              </w:rPr>
              <w:t>、</w:t>
            </w:r>
            <w:r>
              <w:rPr>
                <w:rFonts w:ascii="宋体" w:hAnsi="宋体" w:cs="宋体" w:hint="eastAsia"/>
                <w:kern w:val="0"/>
                <w:sz w:val="24"/>
                <w:szCs w:val="24"/>
              </w:rPr>
              <w:t>1-2-3</w:t>
            </w:r>
            <w:r>
              <w:rPr>
                <w:rFonts w:ascii="宋体" w:hAnsi="宋体" w:cs="宋体" w:hint="eastAsia"/>
                <w:kern w:val="0"/>
                <w:sz w:val="24"/>
                <w:szCs w:val="24"/>
              </w:rPr>
              <w:t>、</w:t>
            </w:r>
            <w:r>
              <w:rPr>
                <w:rFonts w:ascii="宋体" w:hAnsi="宋体" w:cs="宋体" w:hint="eastAsia"/>
                <w:kern w:val="0"/>
                <w:sz w:val="24"/>
                <w:szCs w:val="24"/>
              </w:rPr>
              <w:t>1-2-4</w:t>
            </w:r>
            <w:r>
              <w:rPr>
                <w:rFonts w:ascii="宋体" w:hAnsi="宋体" w:cs="宋体" w:hint="eastAsia"/>
                <w:kern w:val="0"/>
                <w:sz w:val="24"/>
                <w:szCs w:val="24"/>
              </w:rPr>
              <w:t>、</w:t>
            </w:r>
            <w:r>
              <w:rPr>
                <w:rFonts w:ascii="宋体" w:hAnsi="宋体" w:cs="宋体" w:hint="eastAsia"/>
                <w:kern w:val="0"/>
                <w:sz w:val="24"/>
                <w:szCs w:val="24"/>
              </w:rPr>
              <w:t>1-2-5</w:t>
            </w:r>
            <w:r>
              <w:rPr>
                <w:rFonts w:ascii="宋体" w:hAnsi="宋体" w:cs="宋体" w:hint="eastAsia"/>
                <w:kern w:val="0"/>
                <w:sz w:val="24"/>
                <w:szCs w:val="24"/>
              </w:rPr>
              <w:t>合同签订且收到中标方发票后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30%</w:t>
            </w:r>
            <w:r>
              <w:rPr>
                <w:rFonts w:ascii="宋体" w:hAnsi="宋体" w:cs="宋体" w:hint="eastAsia"/>
                <w:kern w:val="0"/>
                <w:sz w:val="24"/>
                <w:szCs w:val="24"/>
              </w:rPr>
              <w:t>的预付款；</w:t>
            </w:r>
          </w:p>
          <w:p w:rsidR="00681ECF" w:rsidRDefault="0072423E">
            <w:pPr>
              <w:widowControl/>
              <w:spacing w:line="276" w:lineRule="auto"/>
              <w:jc w:val="left"/>
              <w:rPr>
                <w:rFonts w:ascii="宋体" w:hAnsi="宋体" w:cs="宋体"/>
                <w:kern w:val="0"/>
                <w:sz w:val="24"/>
                <w:szCs w:val="24"/>
              </w:rPr>
            </w:pPr>
            <w:r>
              <w:rPr>
                <w:rFonts w:ascii="宋体" w:hAnsi="宋体" w:cs="宋体" w:hint="eastAsia"/>
                <w:kern w:val="0"/>
                <w:sz w:val="24"/>
                <w:szCs w:val="24"/>
              </w:rPr>
              <w:t>指标项</w:t>
            </w:r>
            <w:r>
              <w:rPr>
                <w:rFonts w:ascii="宋体" w:hAnsi="宋体" w:cs="宋体" w:hint="eastAsia"/>
                <w:kern w:val="0"/>
                <w:sz w:val="24"/>
                <w:szCs w:val="24"/>
              </w:rPr>
              <w:t>1-1-1</w:t>
            </w:r>
            <w:r>
              <w:rPr>
                <w:rFonts w:ascii="宋体" w:hAnsi="宋体" w:cs="宋体" w:hint="eastAsia"/>
                <w:kern w:val="0"/>
                <w:sz w:val="24"/>
                <w:szCs w:val="24"/>
              </w:rPr>
              <w:t>、</w:t>
            </w:r>
            <w:r>
              <w:rPr>
                <w:rFonts w:ascii="宋体" w:hAnsi="宋体" w:cs="宋体" w:hint="eastAsia"/>
                <w:kern w:val="0"/>
                <w:sz w:val="24"/>
                <w:szCs w:val="24"/>
              </w:rPr>
              <w:t xml:space="preserve">1-1-2 </w:t>
            </w:r>
            <w:r>
              <w:rPr>
                <w:rFonts w:ascii="宋体" w:hAnsi="宋体" w:cs="宋体" w:hint="eastAsia"/>
                <w:kern w:val="0"/>
                <w:sz w:val="24"/>
                <w:szCs w:val="24"/>
              </w:rPr>
              <w:t>、</w:t>
            </w:r>
            <w:r>
              <w:rPr>
                <w:rFonts w:ascii="宋体" w:hAnsi="宋体" w:cs="宋体" w:hint="eastAsia"/>
                <w:kern w:val="0"/>
                <w:sz w:val="24"/>
                <w:szCs w:val="24"/>
              </w:rPr>
              <w:t>1-1-3</w:t>
            </w:r>
            <w:r>
              <w:rPr>
                <w:rFonts w:ascii="宋体" w:hAnsi="宋体" w:cs="宋体" w:hint="eastAsia"/>
                <w:kern w:val="0"/>
                <w:sz w:val="24"/>
                <w:szCs w:val="24"/>
              </w:rPr>
              <w:t>、</w:t>
            </w:r>
            <w:r>
              <w:rPr>
                <w:rFonts w:ascii="宋体" w:hAnsi="宋体" w:cs="宋体" w:hint="eastAsia"/>
                <w:kern w:val="0"/>
                <w:sz w:val="24"/>
                <w:szCs w:val="24"/>
              </w:rPr>
              <w:t>1-1-4</w:t>
            </w:r>
            <w:r>
              <w:rPr>
                <w:rFonts w:ascii="宋体" w:hAnsi="宋体" w:cs="宋体" w:hint="eastAsia"/>
                <w:kern w:val="0"/>
                <w:sz w:val="24"/>
                <w:szCs w:val="24"/>
              </w:rPr>
              <w:t>、</w:t>
            </w:r>
            <w:r>
              <w:rPr>
                <w:rFonts w:ascii="宋体" w:hAnsi="宋体" w:cs="宋体" w:hint="eastAsia"/>
                <w:kern w:val="0"/>
                <w:sz w:val="24"/>
                <w:szCs w:val="24"/>
              </w:rPr>
              <w:t>1-1-5</w:t>
            </w:r>
            <w:r>
              <w:rPr>
                <w:rFonts w:ascii="宋体" w:hAnsi="宋体" w:cs="宋体" w:hint="eastAsia"/>
                <w:kern w:val="0"/>
                <w:sz w:val="24"/>
                <w:szCs w:val="24"/>
              </w:rPr>
              <w:t>、</w:t>
            </w:r>
            <w:r>
              <w:rPr>
                <w:rFonts w:ascii="宋体" w:hAnsi="宋体" w:cs="宋体" w:hint="eastAsia"/>
                <w:kern w:val="0"/>
                <w:sz w:val="24"/>
                <w:szCs w:val="24"/>
              </w:rPr>
              <w:t>1-1-6</w:t>
            </w:r>
            <w:r>
              <w:rPr>
                <w:rFonts w:ascii="宋体" w:hAnsi="宋体" w:cs="宋体" w:hint="eastAsia"/>
                <w:kern w:val="0"/>
                <w:sz w:val="24"/>
                <w:szCs w:val="24"/>
              </w:rPr>
              <w:t>、</w:t>
            </w:r>
            <w:r>
              <w:rPr>
                <w:rFonts w:ascii="宋体" w:hAnsi="宋体" w:cs="宋体" w:hint="eastAsia"/>
                <w:kern w:val="0"/>
                <w:sz w:val="24"/>
                <w:szCs w:val="24"/>
              </w:rPr>
              <w:t>1-1-7</w:t>
            </w:r>
            <w:r>
              <w:rPr>
                <w:rFonts w:ascii="宋体" w:hAnsi="宋体" w:cs="宋体" w:hint="eastAsia"/>
                <w:kern w:val="0"/>
                <w:sz w:val="24"/>
                <w:szCs w:val="24"/>
              </w:rPr>
              <w:t>、</w:t>
            </w:r>
            <w:r>
              <w:rPr>
                <w:rFonts w:ascii="宋体" w:hAnsi="宋体" w:cs="宋体" w:hint="eastAsia"/>
                <w:kern w:val="0"/>
                <w:sz w:val="24"/>
                <w:szCs w:val="24"/>
              </w:rPr>
              <w:t>1-2-1</w:t>
            </w:r>
            <w:r>
              <w:rPr>
                <w:rFonts w:ascii="宋体" w:hAnsi="宋体" w:cs="宋体" w:hint="eastAsia"/>
                <w:kern w:val="0"/>
                <w:sz w:val="24"/>
                <w:szCs w:val="24"/>
              </w:rPr>
              <w:t>、</w:t>
            </w:r>
            <w:r>
              <w:rPr>
                <w:rFonts w:ascii="宋体" w:hAnsi="宋体" w:cs="宋体" w:hint="eastAsia"/>
                <w:kern w:val="0"/>
                <w:sz w:val="24"/>
                <w:szCs w:val="24"/>
              </w:rPr>
              <w:t>1-2-2</w:t>
            </w:r>
            <w:r>
              <w:rPr>
                <w:rFonts w:ascii="宋体" w:hAnsi="宋体" w:cs="宋体" w:hint="eastAsia"/>
                <w:kern w:val="0"/>
                <w:sz w:val="24"/>
                <w:szCs w:val="24"/>
              </w:rPr>
              <w:t>、</w:t>
            </w:r>
            <w:r>
              <w:rPr>
                <w:rFonts w:ascii="宋体" w:hAnsi="宋体" w:cs="宋体" w:hint="eastAsia"/>
                <w:kern w:val="0"/>
                <w:sz w:val="24"/>
                <w:szCs w:val="24"/>
              </w:rPr>
              <w:t>1-2-3</w:t>
            </w:r>
            <w:r>
              <w:rPr>
                <w:rFonts w:ascii="宋体" w:hAnsi="宋体" w:cs="宋体" w:hint="eastAsia"/>
                <w:kern w:val="0"/>
                <w:sz w:val="24"/>
                <w:szCs w:val="24"/>
              </w:rPr>
              <w:t>、</w:t>
            </w:r>
            <w:r>
              <w:rPr>
                <w:rFonts w:ascii="宋体" w:hAnsi="宋体" w:cs="宋体" w:hint="eastAsia"/>
                <w:kern w:val="0"/>
                <w:sz w:val="24"/>
                <w:szCs w:val="24"/>
              </w:rPr>
              <w:t>1-2-4</w:t>
            </w:r>
            <w:r>
              <w:rPr>
                <w:rFonts w:ascii="宋体" w:hAnsi="宋体" w:cs="宋体" w:hint="eastAsia"/>
                <w:kern w:val="0"/>
                <w:sz w:val="24"/>
                <w:szCs w:val="24"/>
              </w:rPr>
              <w:t>、</w:t>
            </w:r>
            <w:r>
              <w:rPr>
                <w:rFonts w:ascii="宋体" w:hAnsi="宋体" w:cs="宋体" w:hint="eastAsia"/>
                <w:kern w:val="0"/>
                <w:sz w:val="24"/>
                <w:szCs w:val="24"/>
              </w:rPr>
              <w:t>1-2-5</w:t>
            </w:r>
            <w:r>
              <w:rPr>
                <w:rFonts w:ascii="宋体" w:hAnsi="宋体" w:cs="宋体" w:hint="eastAsia"/>
                <w:kern w:val="0"/>
                <w:sz w:val="24"/>
                <w:szCs w:val="24"/>
              </w:rPr>
              <w:t>验收合格且收到中标方发票及相当于该指标项总价</w:t>
            </w:r>
            <w:r>
              <w:rPr>
                <w:rFonts w:ascii="宋体" w:hAnsi="宋体" w:cs="宋体" w:hint="eastAsia"/>
                <w:kern w:val="0"/>
                <w:sz w:val="24"/>
                <w:szCs w:val="24"/>
              </w:rPr>
              <w:t>10%</w:t>
            </w:r>
            <w:r>
              <w:rPr>
                <w:rFonts w:ascii="宋体" w:hAnsi="宋体" w:cs="宋体" w:hint="eastAsia"/>
                <w:kern w:val="0"/>
                <w:sz w:val="24"/>
                <w:szCs w:val="24"/>
              </w:rPr>
              <w:t>的质保金后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70%</w:t>
            </w:r>
            <w:r>
              <w:rPr>
                <w:rFonts w:ascii="宋体" w:hAnsi="宋体" w:cs="宋体" w:hint="eastAsia"/>
                <w:kern w:val="0"/>
                <w:sz w:val="24"/>
                <w:szCs w:val="24"/>
              </w:rPr>
              <w:t>的款项；</w:t>
            </w:r>
          </w:p>
          <w:p w:rsidR="00681ECF" w:rsidRDefault="0072423E">
            <w:pPr>
              <w:widowControl/>
              <w:spacing w:line="276" w:lineRule="auto"/>
              <w:jc w:val="left"/>
              <w:rPr>
                <w:rFonts w:ascii="宋体" w:hAnsi="宋体" w:cs="宋体"/>
                <w:kern w:val="0"/>
                <w:sz w:val="24"/>
                <w:szCs w:val="24"/>
              </w:rPr>
            </w:pPr>
            <w:r>
              <w:rPr>
                <w:rFonts w:ascii="宋体" w:hAnsi="宋体" w:cs="宋体" w:hint="eastAsia"/>
                <w:kern w:val="0"/>
                <w:sz w:val="24"/>
                <w:szCs w:val="24"/>
              </w:rPr>
              <w:t>验收合格满一年后无息返还质保金；</w:t>
            </w:r>
          </w:p>
          <w:p w:rsidR="00681ECF" w:rsidRDefault="0072423E">
            <w:pPr>
              <w:widowControl/>
              <w:spacing w:line="276" w:lineRule="auto"/>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、指标项</w:t>
            </w:r>
            <w:r>
              <w:rPr>
                <w:rFonts w:ascii="宋体" w:hAnsi="宋体" w:cs="宋体" w:hint="eastAsia"/>
                <w:kern w:val="0"/>
                <w:sz w:val="24"/>
                <w:szCs w:val="24"/>
              </w:rPr>
              <w:t>1-1-8</w:t>
            </w:r>
            <w:r>
              <w:rPr>
                <w:rFonts w:ascii="宋体" w:hAnsi="宋体" w:cs="宋体" w:hint="eastAsia"/>
                <w:kern w:val="0"/>
                <w:sz w:val="24"/>
                <w:szCs w:val="24"/>
              </w:rPr>
              <w:t>合同签订且收到中标方发票后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50%</w:t>
            </w:r>
            <w:r>
              <w:rPr>
                <w:rFonts w:ascii="宋体" w:hAnsi="宋体" w:cs="宋体" w:hint="eastAsia"/>
                <w:kern w:val="0"/>
                <w:sz w:val="24"/>
                <w:szCs w:val="24"/>
              </w:rPr>
              <w:t>的预付款；二年维护期期满且且收到中标方发票后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50%</w:t>
            </w:r>
            <w:r>
              <w:rPr>
                <w:rFonts w:ascii="宋体" w:hAnsi="宋体" w:cs="宋体" w:hint="eastAsia"/>
                <w:kern w:val="0"/>
                <w:sz w:val="24"/>
                <w:szCs w:val="24"/>
              </w:rPr>
              <w:t>的款项；</w:t>
            </w:r>
          </w:p>
          <w:p w:rsidR="00681ECF" w:rsidRDefault="0072423E">
            <w:pPr>
              <w:widowControl/>
              <w:spacing w:line="276" w:lineRule="auto"/>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、指标项</w:t>
            </w:r>
            <w:r>
              <w:rPr>
                <w:rFonts w:ascii="宋体" w:hAnsi="宋体" w:cs="宋体" w:hint="eastAsia"/>
                <w:kern w:val="0"/>
                <w:sz w:val="24"/>
                <w:szCs w:val="24"/>
              </w:rPr>
              <w:t>1-1-9</w:t>
            </w:r>
            <w:r>
              <w:rPr>
                <w:rFonts w:ascii="宋体" w:hAnsi="宋体" w:cs="宋体" w:hint="eastAsia"/>
                <w:kern w:val="0"/>
                <w:sz w:val="24"/>
                <w:szCs w:val="24"/>
              </w:rPr>
              <w:t>合同签订且收</w:t>
            </w:r>
            <w:r>
              <w:rPr>
                <w:rFonts w:ascii="宋体" w:hAnsi="宋体" w:cs="宋体" w:hint="eastAsia"/>
                <w:kern w:val="0"/>
                <w:sz w:val="24"/>
                <w:szCs w:val="24"/>
              </w:rPr>
              <w:t>到中标方发票后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30%</w:t>
            </w:r>
            <w:r>
              <w:rPr>
                <w:rFonts w:ascii="宋体" w:hAnsi="宋体" w:cs="宋体" w:hint="eastAsia"/>
                <w:kern w:val="0"/>
                <w:sz w:val="24"/>
                <w:szCs w:val="24"/>
              </w:rPr>
              <w:t>的预付款；验收合格且收到中标方发票后</w:t>
            </w:r>
            <w:r>
              <w:rPr>
                <w:rFonts w:ascii="宋体" w:hAnsi="宋体" w:cs="宋体" w:hint="eastAsia"/>
                <w:kern w:val="0"/>
                <w:sz w:val="24"/>
                <w:szCs w:val="24"/>
              </w:rPr>
              <w:t>15</w:t>
            </w:r>
            <w:r>
              <w:rPr>
                <w:rFonts w:ascii="宋体" w:hAnsi="宋体" w:cs="宋体" w:hint="eastAsia"/>
                <w:kern w:val="0"/>
                <w:sz w:val="24"/>
                <w:szCs w:val="24"/>
              </w:rPr>
              <w:t>个工作日内，采购人向中标人支付该指标项总价</w:t>
            </w:r>
            <w:r>
              <w:rPr>
                <w:rFonts w:ascii="宋体" w:hAnsi="宋体" w:cs="宋体" w:hint="eastAsia"/>
                <w:kern w:val="0"/>
                <w:sz w:val="24"/>
                <w:szCs w:val="24"/>
              </w:rPr>
              <w:t>70%</w:t>
            </w:r>
            <w:r>
              <w:rPr>
                <w:rFonts w:ascii="宋体" w:hAnsi="宋体" w:cs="宋体" w:hint="eastAsia"/>
                <w:kern w:val="0"/>
                <w:sz w:val="24"/>
                <w:szCs w:val="24"/>
              </w:rPr>
              <w:t>的款项；</w:t>
            </w:r>
          </w:p>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、指标项</w:t>
            </w:r>
            <w:r>
              <w:rPr>
                <w:rFonts w:ascii="宋体" w:hAnsi="宋体" w:cs="宋体" w:hint="eastAsia"/>
                <w:kern w:val="0"/>
                <w:sz w:val="24"/>
                <w:szCs w:val="24"/>
              </w:rPr>
              <w:t>1-2-6</w:t>
            </w:r>
            <w:r>
              <w:rPr>
                <w:rFonts w:ascii="宋体" w:hAnsi="宋体" w:cs="宋体" w:hint="eastAsia"/>
                <w:kern w:val="0"/>
                <w:sz w:val="24"/>
                <w:szCs w:val="24"/>
              </w:rPr>
              <w:t>合同签订且收到中标方发票及第一次学术培训服务完成报告后采购人向中标人支付该指标项总价</w:t>
            </w:r>
            <w:r>
              <w:rPr>
                <w:rFonts w:ascii="宋体" w:hAnsi="宋体" w:cs="宋体" w:hint="eastAsia"/>
                <w:kern w:val="0"/>
                <w:sz w:val="24"/>
                <w:szCs w:val="24"/>
              </w:rPr>
              <w:t>50%</w:t>
            </w:r>
            <w:r>
              <w:rPr>
                <w:rFonts w:ascii="宋体" w:hAnsi="宋体" w:cs="宋体" w:hint="eastAsia"/>
                <w:kern w:val="0"/>
                <w:sz w:val="24"/>
                <w:szCs w:val="24"/>
              </w:rPr>
              <w:t>的款项；收到中标方发票及第二次学术培训服务完成报告后采购人向中标人支付该指标项总价</w:t>
            </w:r>
            <w:r>
              <w:rPr>
                <w:rFonts w:ascii="宋体" w:hAnsi="宋体" w:cs="宋体" w:hint="eastAsia"/>
                <w:kern w:val="0"/>
                <w:sz w:val="24"/>
                <w:szCs w:val="24"/>
              </w:rPr>
              <w:t>50%</w:t>
            </w:r>
            <w:r>
              <w:rPr>
                <w:rFonts w:ascii="宋体" w:hAnsi="宋体" w:cs="宋体" w:hint="eastAsia"/>
                <w:kern w:val="0"/>
                <w:sz w:val="24"/>
                <w:szCs w:val="24"/>
              </w:rPr>
              <w:t>的款项；</w:t>
            </w:r>
          </w:p>
        </w:tc>
      </w:tr>
    </w:tbl>
    <w:p w:rsidR="00681ECF" w:rsidRDefault="00681ECF">
      <w:pPr>
        <w:widowControl/>
        <w:spacing w:before="75" w:after="75" w:line="276" w:lineRule="auto"/>
        <w:jc w:val="left"/>
        <w:rPr>
          <w:rFonts w:ascii="宋体" w:hAnsi="宋体" w:cs="宋体"/>
          <w:b/>
          <w:bCs/>
          <w:kern w:val="0"/>
          <w:sz w:val="24"/>
          <w:szCs w:val="24"/>
        </w:rPr>
      </w:pPr>
    </w:p>
    <w:p w:rsidR="00681ECF" w:rsidRDefault="00681ECF">
      <w:pPr>
        <w:widowControl/>
        <w:spacing w:before="75" w:after="75" w:line="276" w:lineRule="auto"/>
        <w:jc w:val="left"/>
        <w:rPr>
          <w:rFonts w:ascii="宋体" w:hAnsi="宋体" w:cs="宋体"/>
          <w:b/>
          <w:bCs/>
          <w:kern w:val="0"/>
          <w:sz w:val="24"/>
          <w:szCs w:val="24"/>
        </w:rPr>
      </w:pPr>
    </w:p>
    <w:p w:rsidR="00681ECF" w:rsidRDefault="00681ECF">
      <w:pPr>
        <w:widowControl/>
        <w:spacing w:before="75" w:after="75" w:line="276" w:lineRule="auto"/>
        <w:jc w:val="left"/>
        <w:rPr>
          <w:rFonts w:ascii="宋体" w:hAnsi="宋体" w:cs="宋体"/>
          <w:b/>
          <w:bCs/>
          <w:kern w:val="0"/>
          <w:sz w:val="24"/>
          <w:szCs w:val="24"/>
        </w:rPr>
      </w:pPr>
    </w:p>
    <w:p w:rsidR="00681ECF" w:rsidRDefault="0072423E">
      <w:pPr>
        <w:widowControl/>
        <w:spacing w:before="75" w:after="75" w:line="276" w:lineRule="auto"/>
        <w:jc w:val="left"/>
        <w:rPr>
          <w:rFonts w:ascii="宋体" w:cs="宋体"/>
          <w:kern w:val="0"/>
          <w:sz w:val="24"/>
          <w:szCs w:val="24"/>
        </w:rPr>
      </w:pPr>
      <w:r>
        <w:rPr>
          <w:rFonts w:ascii="宋体" w:hAnsi="宋体" w:cs="宋体" w:hint="eastAsia"/>
          <w:b/>
          <w:bCs/>
          <w:kern w:val="0"/>
          <w:sz w:val="24"/>
          <w:szCs w:val="24"/>
        </w:rPr>
        <w:lastRenderedPageBreak/>
        <w:t>包：</w:t>
      </w:r>
      <w:r>
        <w:rPr>
          <w:rFonts w:ascii="宋体" w:hAnsi="宋体" w:cs="宋体"/>
          <w:b/>
          <w:bCs/>
          <w:kern w:val="0"/>
          <w:sz w:val="24"/>
          <w:szCs w:val="24"/>
        </w:rPr>
        <w:t>2</w:t>
      </w:r>
      <w:r>
        <w:rPr>
          <w:rFonts w:ascii="宋体" w:cs="宋体"/>
          <w:b/>
          <w:bCs/>
          <w:kern w:val="0"/>
          <w:sz w:val="24"/>
          <w:szCs w:val="24"/>
        </w:rPr>
        <w:br/>
      </w:r>
      <w:r>
        <w:rPr>
          <w:rFonts w:ascii="宋体" w:hAnsi="宋体" w:cs="宋体"/>
          <w:b/>
          <w:bCs/>
          <w:kern w:val="0"/>
          <w:sz w:val="24"/>
          <w:szCs w:val="24"/>
        </w:rPr>
        <w:t>1</w:t>
      </w:r>
      <w:r>
        <w:rPr>
          <w:rFonts w:ascii="宋体" w:hAnsi="宋体" w:cs="宋体" w:hint="eastAsia"/>
          <w:b/>
          <w:bCs/>
          <w:kern w:val="0"/>
          <w:sz w:val="24"/>
          <w:szCs w:val="24"/>
        </w:rPr>
        <w:t>、交付地点：福建省福州市鼓楼区东街</w:t>
      </w:r>
      <w:r>
        <w:rPr>
          <w:rFonts w:ascii="宋体" w:hAnsi="宋体" w:cs="宋体"/>
          <w:b/>
          <w:bCs/>
          <w:kern w:val="0"/>
          <w:sz w:val="24"/>
          <w:szCs w:val="24"/>
        </w:rPr>
        <w:t>134</w:t>
      </w:r>
      <w:r>
        <w:rPr>
          <w:rFonts w:ascii="宋体" w:hAnsi="宋体" w:cs="宋体" w:hint="eastAsia"/>
          <w:b/>
          <w:bCs/>
          <w:kern w:val="0"/>
          <w:sz w:val="24"/>
          <w:szCs w:val="24"/>
        </w:rPr>
        <w:t>号。</w:t>
      </w:r>
      <w:r>
        <w:rPr>
          <w:rFonts w:ascii="宋体" w:cs="宋体"/>
          <w:b/>
          <w:bCs/>
          <w:kern w:val="0"/>
          <w:sz w:val="24"/>
          <w:szCs w:val="24"/>
        </w:rPr>
        <w:t> </w:t>
      </w:r>
      <w:r>
        <w:rPr>
          <w:rFonts w:ascii="宋体" w:cs="宋体"/>
          <w:b/>
          <w:bCs/>
          <w:kern w:val="0"/>
          <w:sz w:val="24"/>
          <w:szCs w:val="24"/>
        </w:rPr>
        <w:br/>
      </w:r>
      <w:r>
        <w:rPr>
          <w:rFonts w:ascii="宋体" w:hAnsi="宋体" w:cs="宋体"/>
          <w:b/>
          <w:bCs/>
          <w:kern w:val="0"/>
          <w:sz w:val="24"/>
          <w:szCs w:val="24"/>
        </w:rPr>
        <w:t>2</w:t>
      </w:r>
      <w:r>
        <w:rPr>
          <w:rFonts w:ascii="宋体" w:hAnsi="宋体" w:cs="宋体" w:hint="eastAsia"/>
          <w:b/>
          <w:bCs/>
          <w:kern w:val="0"/>
          <w:sz w:val="24"/>
          <w:szCs w:val="24"/>
        </w:rPr>
        <w:t>、交付时间：中标人在收到所需的技术资料和具备工作环境后的</w:t>
      </w:r>
      <w:r>
        <w:rPr>
          <w:rFonts w:ascii="宋体" w:hAnsi="宋体" w:cs="宋体" w:hint="eastAsia"/>
          <w:b/>
          <w:bCs/>
          <w:kern w:val="0"/>
          <w:sz w:val="24"/>
          <w:szCs w:val="24"/>
        </w:rPr>
        <w:t>30</w:t>
      </w:r>
      <w:r>
        <w:rPr>
          <w:rFonts w:ascii="宋体" w:hAnsi="宋体" w:cs="宋体" w:hint="eastAsia"/>
          <w:b/>
          <w:bCs/>
          <w:kern w:val="0"/>
          <w:sz w:val="24"/>
          <w:szCs w:val="24"/>
        </w:rPr>
        <w:t>个工作日内完成大数据平台一期的系统测试、安全等级测评服务并按照要求出具相应报告；中标人在收到所需的技术资料和具备工作环境后的</w:t>
      </w:r>
      <w:r>
        <w:rPr>
          <w:rFonts w:ascii="宋体" w:hAnsi="宋体" w:cs="宋体" w:hint="eastAsia"/>
          <w:b/>
          <w:bCs/>
          <w:kern w:val="0"/>
          <w:sz w:val="24"/>
          <w:szCs w:val="24"/>
        </w:rPr>
        <w:t>30</w:t>
      </w:r>
      <w:r>
        <w:rPr>
          <w:rFonts w:ascii="宋体" w:hAnsi="宋体" w:cs="宋体" w:hint="eastAsia"/>
          <w:b/>
          <w:bCs/>
          <w:kern w:val="0"/>
          <w:sz w:val="24"/>
          <w:szCs w:val="24"/>
        </w:rPr>
        <w:t>个工作日内完成大数据平台二期的系统测试、安全等级测评服务并按照要求出具相应报告</w:t>
      </w:r>
      <w:r>
        <w:rPr>
          <w:rFonts w:ascii="宋体" w:cs="宋体"/>
          <w:b/>
          <w:bCs/>
          <w:kern w:val="0"/>
          <w:sz w:val="24"/>
          <w:szCs w:val="24"/>
        </w:rPr>
        <w:br/>
      </w:r>
      <w:r>
        <w:rPr>
          <w:rFonts w:ascii="宋体" w:hAnsi="宋体" w:cs="宋体"/>
          <w:b/>
          <w:bCs/>
          <w:kern w:val="0"/>
          <w:sz w:val="24"/>
          <w:szCs w:val="24"/>
        </w:rPr>
        <w:t>3</w:t>
      </w:r>
      <w:r>
        <w:rPr>
          <w:rFonts w:ascii="宋体" w:hAnsi="宋体" w:cs="宋体" w:hint="eastAsia"/>
          <w:b/>
          <w:bCs/>
          <w:kern w:val="0"/>
          <w:sz w:val="24"/>
          <w:szCs w:val="24"/>
        </w:rPr>
        <w:t>、交付条件：满足采购人技术和服务要求。</w:t>
      </w:r>
      <w:r>
        <w:rPr>
          <w:rFonts w:ascii="宋体" w:cs="宋体"/>
          <w:b/>
          <w:bCs/>
          <w:kern w:val="0"/>
          <w:sz w:val="24"/>
          <w:szCs w:val="24"/>
        </w:rPr>
        <w:br/>
      </w:r>
      <w:r>
        <w:rPr>
          <w:rFonts w:ascii="宋体" w:hAnsi="宋体" w:cs="宋体"/>
          <w:b/>
          <w:bCs/>
          <w:kern w:val="0"/>
          <w:sz w:val="24"/>
          <w:szCs w:val="24"/>
        </w:rPr>
        <w:t>4</w:t>
      </w:r>
      <w:r>
        <w:rPr>
          <w:rFonts w:ascii="宋体" w:hAnsi="宋体" w:cs="宋体" w:hint="eastAsia"/>
          <w:b/>
          <w:bCs/>
          <w:kern w:val="0"/>
          <w:sz w:val="24"/>
          <w:szCs w:val="24"/>
        </w:rPr>
        <w:t>、是否收取履约保证金：否</w:t>
      </w:r>
      <w:r>
        <w:rPr>
          <w:rFonts w:ascii="宋体" w:hAnsi="宋体" w:cs="宋体"/>
          <w:b/>
          <w:bCs/>
          <w:kern w:val="0"/>
          <w:sz w:val="24"/>
          <w:szCs w:val="24"/>
        </w:rPr>
        <w:t xml:space="preserve"> </w:t>
      </w:r>
      <w:r>
        <w:rPr>
          <w:rFonts w:ascii="宋体" w:hAnsi="宋体" w:cs="宋体" w:hint="eastAsia"/>
          <w:b/>
          <w:bCs/>
          <w:kern w:val="0"/>
          <w:sz w:val="24"/>
          <w:szCs w:val="24"/>
        </w:rPr>
        <w:t>。</w:t>
      </w:r>
      <w:r>
        <w:rPr>
          <w:rFonts w:ascii="宋体" w:cs="宋体"/>
          <w:b/>
          <w:bCs/>
          <w:kern w:val="0"/>
          <w:sz w:val="24"/>
          <w:szCs w:val="24"/>
        </w:rPr>
        <w:br/>
      </w:r>
      <w:r>
        <w:rPr>
          <w:rFonts w:ascii="宋体" w:hAnsi="宋体" w:cs="宋体"/>
          <w:b/>
          <w:bCs/>
          <w:kern w:val="0"/>
          <w:sz w:val="24"/>
          <w:szCs w:val="24"/>
        </w:rPr>
        <w:t>5</w:t>
      </w:r>
      <w:r>
        <w:rPr>
          <w:rFonts w:ascii="宋体" w:hAnsi="宋体" w:cs="宋体" w:hint="eastAsia"/>
          <w:b/>
          <w:bCs/>
          <w:kern w:val="0"/>
          <w:sz w:val="24"/>
          <w:szCs w:val="24"/>
        </w:rPr>
        <w:t>、是否邀请投标人参与验收：否</w:t>
      </w:r>
      <w:r>
        <w:rPr>
          <w:rFonts w:ascii="宋体" w:cs="宋体"/>
          <w:b/>
          <w:bCs/>
          <w:kern w:val="0"/>
          <w:sz w:val="24"/>
          <w:szCs w:val="24"/>
        </w:rPr>
        <w:br/>
      </w:r>
      <w:r>
        <w:rPr>
          <w:rFonts w:ascii="宋体" w:hAnsi="宋体" w:cs="宋体"/>
          <w:b/>
          <w:bCs/>
          <w:kern w:val="0"/>
          <w:sz w:val="24"/>
          <w:szCs w:val="24"/>
        </w:rPr>
        <w:t>6</w:t>
      </w:r>
      <w:r>
        <w:rPr>
          <w:rFonts w:ascii="宋体" w:hAnsi="宋体" w:cs="宋体" w:hint="eastAsia"/>
          <w:b/>
          <w:bCs/>
          <w:kern w:val="0"/>
          <w:sz w:val="24"/>
          <w:szCs w:val="24"/>
        </w:rPr>
        <w:t>、验收方式数据表格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30"/>
        <w:gridCol w:w="7718"/>
      </w:tblGrid>
      <w:tr w:rsidR="00681ECF">
        <w:trPr>
          <w:tblHeader/>
        </w:trPr>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验收期次</w:t>
            </w:r>
          </w:p>
        </w:tc>
        <w:tc>
          <w:tcPr>
            <w:tcW w:w="771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验收期次说明</w:t>
            </w:r>
          </w:p>
        </w:tc>
      </w:tr>
      <w:tr w:rsidR="00681ECF">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kern w:val="0"/>
                <w:sz w:val="24"/>
                <w:szCs w:val="24"/>
              </w:rPr>
              <w:t>1</w:t>
            </w:r>
          </w:p>
        </w:tc>
        <w:tc>
          <w:tcPr>
            <w:tcW w:w="7718"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符合验收标准。</w:t>
            </w:r>
          </w:p>
        </w:tc>
      </w:tr>
    </w:tbl>
    <w:p w:rsidR="00681ECF" w:rsidRDefault="0072423E">
      <w:pPr>
        <w:widowControl/>
        <w:spacing w:line="276" w:lineRule="auto"/>
        <w:jc w:val="left"/>
        <w:rPr>
          <w:rFonts w:ascii="宋体" w:cs="宋体"/>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、支付方式数据表格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29"/>
        <w:gridCol w:w="1930"/>
        <w:gridCol w:w="5789"/>
      </w:tblGrid>
      <w:tr w:rsidR="00681ECF">
        <w:trPr>
          <w:tblHeader/>
        </w:trPr>
        <w:tc>
          <w:tcPr>
            <w:tcW w:w="1929"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支付期次</w:t>
            </w:r>
          </w:p>
        </w:tc>
        <w:tc>
          <w:tcPr>
            <w:tcW w:w="1930"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支付比例</w:t>
            </w:r>
            <w:r>
              <w:rPr>
                <w:rFonts w:ascii="宋体" w:hAnsi="宋体" w:cs="宋体"/>
                <w:kern w:val="0"/>
                <w:sz w:val="24"/>
                <w:szCs w:val="24"/>
              </w:rPr>
              <w:t>(%)</w:t>
            </w:r>
          </w:p>
        </w:tc>
        <w:tc>
          <w:tcPr>
            <w:tcW w:w="5789" w:type="dxa"/>
            <w:shd w:val="clear" w:color="auto" w:fill="FFFFFF"/>
            <w:vAlign w:val="center"/>
          </w:tcPr>
          <w:p w:rsidR="00681ECF" w:rsidRDefault="0072423E">
            <w:pPr>
              <w:widowControl/>
              <w:spacing w:line="276" w:lineRule="auto"/>
              <w:jc w:val="left"/>
              <w:rPr>
                <w:rFonts w:ascii="宋体" w:cs="宋体"/>
                <w:kern w:val="0"/>
                <w:sz w:val="24"/>
                <w:szCs w:val="24"/>
              </w:rPr>
            </w:pPr>
            <w:r>
              <w:rPr>
                <w:rFonts w:ascii="宋体" w:hAnsi="宋体" w:cs="宋体" w:hint="eastAsia"/>
                <w:kern w:val="0"/>
                <w:sz w:val="24"/>
                <w:szCs w:val="24"/>
              </w:rPr>
              <w:t>支付期次说明</w:t>
            </w:r>
          </w:p>
        </w:tc>
      </w:tr>
      <w:tr w:rsidR="00681ECF">
        <w:tc>
          <w:tcPr>
            <w:tcW w:w="1929" w:type="dxa"/>
            <w:shd w:val="clear" w:color="auto" w:fill="FFFFFF"/>
            <w:vAlign w:val="center"/>
          </w:tcPr>
          <w:p w:rsidR="00681ECF" w:rsidRDefault="0072423E">
            <w:pPr>
              <w:rPr>
                <w:rFonts w:ascii="宋体" w:hAnsi="宋体" w:cs="宋体"/>
                <w:sz w:val="24"/>
                <w:szCs w:val="24"/>
              </w:rPr>
            </w:pPr>
            <w:r>
              <w:rPr>
                <w:rFonts w:ascii="宋体" w:hAnsi="宋体" w:cs="宋体"/>
                <w:sz w:val="24"/>
                <w:szCs w:val="24"/>
              </w:rPr>
              <w:t>1</w:t>
            </w:r>
          </w:p>
        </w:tc>
        <w:tc>
          <w:tcPr>
            <w:tcW w:w="1930"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40</w:t>
            </w:r>
          </w:p>
        </w:tc>
        <w:tc>
          <w:tcPr>
            <w:tcW w:w="5789"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合同签订后</w:t>
            </w:r>
            <w:r>
              <w:rPr>
                <w:rFonts w:ascii="宋体" w:hAnsi="宋体" w:cs="宋体"/>
                <w:sz w:val="24"/>
                <w:szCs w:val="24"/>
              </w:rPr>
              <w:t>10</w:t>
            </w:r>
            <w:r>
              <w:rPr>
                <w:rFonts w:ascii="宋体" w:hAnsi="宋体" w:cs="宋体" w:hint="eastAsia"/>
                <w:sz w:val="24"/>
                <w:szCs w:val="24"/>
              </w:rPr>
              <w:t>个工作日内，采购人向中标人支付合同总价</w:t>
            </w:r>
            <w:r>
              <w:rPr>
                <w:rFonts w:ascii="宋体" w:hAnsi="宋体" w:cs="宋体" w:hint="eastAsia"/>
                <w:sz w:val="24"/>
                <w:szCs w:val="24"/>
              </w:rPr>
              <w:t>4</w:t>
            </w:r>
            <w:r>
              <w:rPr>
                <w:rFonts w:ascii="宋体" w:hAnsi="宋体" w:cs="宋体"/>
                <w:sz w:val="24"/>
                <w:szCs w:val="24"/>
              </w:rPr>
              <w:t>0%</w:t>
            </w:r>
            <w:r>
              <w:rPr>
                <w:rFonts w:ascii="宋体" w:hAnsi="宋体" w:cs="宋体" w:hint="eastAsia"/>
                <w:sz w:val="24"/>
                <w:szCs w:val="24"/>
              </w:rPr>
              <w:t>的预付款。</w:t>
            </w:r>
          </w:p>
        </w:tc>
      </w:tr>
      <w:tr w:rsidR="00681ECF">
        <w:tc>
          <w:tcPr>
            <w:tcW w:w="1929" w:type="dxa"/>
            <w:shd w:val="clear" w:color="auto" w:fill="FFFFFF"/>
            <w:vAlign w:val="center"/>
          </w:tcPr>
          <w:p w:rsidR="00681ECF" w:rsidRDefault="0072423E">
            <w:pPr>
              <w:rPr>
                <w:rFonts w:ascii="宋体" w:hAnsi="宋体" w:cs="宋体"/>
                <w:sz w:val="24"/>
                <w:szCs w:val="24"/>
              </w:rPr>
            </w:pPr>
            <w:r>
              <w:rPr>
                <w:rFonts w:ascii="宋体" w:hAnsi="宋体" w:cs="宋体"/>
                <w:sz w:val="24"/>
                <w:szCs w:val="24"/>
              </w:rPr>
              <w:t>2</w:t>
            </w:r>
          </w:p>
        </w:tc>
        <w:tc>
          <w:tcPr>
            <w:tcW w:w="1930"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30</w:t>
            </w:r>
          </w:p>
        </w:tc>
        <w:tc>
          <w:tcPr>
            <w:tcW w:w="5789"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中标人提交大数据平台一期系统测试报告、安全测评报告后</w:t>
            </w:r>
            <w:r>
              <w:rPr>
                <w:rFonts w:ascii="宋体" w:hAnsi="宋体" w:cs="宋体"/>
                <w:sz w:val="24"/>
                <w:szCs w:val="24"/>
              </w:rPr>
              <w:t>10</w:t>
            </w:r>
            <w:r>
              <w:rPr>
                <w:rFonts w:ascii="宋体" w:hAnsi="宋体" w:cs="宋体" w:hint="eastAsia"/>
                <w:sz w:val="24"/>
                <w:szCs w:val="24"/>
              </w:rPr>
              <w:t>个工作日内，采购人向中标人支付合同总价</w:t>
            </w:r>
            <w:r>
              <w:rPr>
                <w:rFonts w:ascii="宋体" w:hAnsi="宋体" w:cs="宋体" w:hint="eastAsia"/>
                <w:sz w:val="24"/>
                <w:szCs w:val="24"/>
              </w:rPr>
              <w:t>3</w:t>
            </w:r>
            <w:r>
              <w:rPr>
                <w:rFonts w:ascii="宋体" w:hAnsi="宋体" w:cs="宋体"/>
                <w:sz w:val="24"/>
                <w:szCs w:val="24"/>
              </w:rPr>
              <w:t>0%</w:t>
            </w:r>
            <w:r>
              <w:rPr>
                <w:rFonts w:ascii="宋体" w:hAnsi="宋体" w:cs="宋体" w:hint="eastAsia"/>
                <w:sz w:val="24"/>
                <w:szCs w:val="24"/>
              </w:rPr>
              <w:t>的款项。</w:t>
            </w:r>
          </w:p>
        </w:tc>
      </w:tr>
      <w:tr w:rsidR="00681ECF">
        <w:tc>
          <w:tcPr>
            <w:tcW w:w="1929"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3</w:t>
            </w:r>
          </w:p>
        </w:tc>
        <w:tc>
          <w:tcPr>
            <w:tcW w:w="1930"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30</w:t>
            </w:r>
          </w:p>
        </w:tc>
        <w:tc>
          <w:tcPr>
            <w:tcW w:w="5789" w:type="dxa"/>
            <w:shd w:val="clear" w:color="auto" w:fill="FFFFFF"/>
            <w:vAlign w:val="center"/>
          </w:tcPr>
          <w:p w:rsidR="00681ECF" w:rsidRDefault="0072423E">
            <w:pPr>
              <w:rPr>
                <w:rFonts w:ascii="宋体" w:hAnsi="宋体" w:cs="宋体"/>
                <w:sz w:val="24"/>
                <w:szCs w:val="24"/>
              </w:rPr>
            </w:pPr>
            <w:r>
              <w:rPr>
                <w:rFonts w:ascii="宋体" w:hAnsi="宋体" w:cs="宋体" w:hint="eastAsia"/>
                <w:sz w:val="24"/>
                <w:szCs w:val="24"/>
              </w:rPr>
              <w:t>中标人提交大数据平台二期系统测试报告、安全测评报告后</w:t>
            </w:r>
            <w:r>
              <w:rPr>
                <w:rFonts w:ascii="宋体" w:hAnsi="宋体" w:cs="宋体"/>
                <w:sz w:val="24"/>
                <w:szCs w:val="24"/>
              </w:rPr>
              <w:t>10</w:t>
            </w:r>
            <w:r>
              <w:rPr>
                <w:rFonts w:ascii="宋体" w:hAnsi="宋体" w:cs="宋体" w:hint="eastAsia"/>
                <w:sz w:val="24"/>
                <w:szCs w:val="24"/>
              </w:rPr>
              <w:t>个工作日内，采购人向中标人支付合同总价</w:t>
            </w:r>
            <w:r>
              <w:rPr>
                <w:rFonts w:ascii="宋体" w:hAnsi="宋体" w:cs="宋体" w:hint="eastAsia"/>
                <w:sz w:val="24"/>
                <w:szCs w:val="24"/>
              </w:rPr>
              <w:t>3</w:t>
            </w:r>
            <w:r>
              <w:rPr>
                <w:rFonts w:ascii="宋体" w:hAnsi="宋体" w:cs="宋体"/>
                <w:sz w:val="24"/>
                <w:szCs w:val="24"/>
              </w:rPr>
              <w:t>0%</w:t>
            </w:r>
            <w:r>
              <w:rPr>
                <w:rFonts w:ascii="宋体" w:hAnsi="宋体" w:cs="宋体" w:hint="eastAsia"/>
                <w:sz w:val="24"/>
                <w:szCs w:val="24"/>
              </w:rPr>
              <w:t>的款项。</w:t>
            </w:r>
          </w:p>
        </w:tc>
      </w:tr>
    </w:tbl>
    <w:p w:rsidR="00681ECF" w:rsidRDefault="0072423E">
      <w:pPr>
        <w:widowControl/>
        <w:shd w:val="clear" w:color="auto" w:fill="FFFFFF"/>
        <w:spacing w:before="105" w:after="105" w:line="405" w:lineRule="atLeast"/>
        <w:jc w:val="left"/>
        <w:rPr>
          <w:rFonts w:ascii="宋体" w:hAnsi="宋体" w:cs="宋体"/>
          <w:kern w:val="0"/>
          <w:sz w:val="24"/>
          <w:szCs w:val="24"/>
        </w:rPr>
      </w:pPr>
      <w:r>
        <w:rPr>
          <w:rFonts w:ascii="宋体" w:hAnsi="宋体" w:cs="宋体" w:hint="eastAsia"/>
          <w:b/>
          <w:bCs/>
          <w:kern w:val="0"/>
          <w:sz w:val="24"/>
          <w:szCs w:val="24"/>
        </w:rPr>
        <w:t>包</w:t>
      </w:r>
      <w:r>
        <w:rPr>
          <w:rFonts w:ascii="宋体" w:hAnsi="宋体" w:cs="宋体" w:hint="eastAsia"/>
          <w:b/>
          <w:bCs/>
          <w:kern w:val="0"/>
          <w:sz w:val="24"/>
          <w:szCs w:val="24"/>
        </w:rPr>
        <w:t>1</w:t>
      </w:r>
      <w:r>
        <w:rPr>
          <w:rFonts w:ascii="宋体" w:hAnsi="宋体" w:cs="宋体" w:hint="eastAsia"/>
          <w:b/>
          <w:bCs/>
          <w:kern w:val="0"/>
          <w:sz w:val="24"/>
          <w:szCs w:val="24"/>
        </w:rPr>
        <w:t>售后及验收要求等：</w:t>
      </w:r>
    </w:p>
    <w:p w:rsidR="00681ECF" w:rsidRDefault="0072423E">
      <w:pPr>
        <w:widowControl/>
        <w:shd w:val="clear" w:color="auto" w:fill="FFFFFF"/>
        <w:spacing w:before="105" w:after="105" w:line="405" w:lineRule="atLeast"/>
        <w:jc w:val="left"/>
        <w:rPr>
          <w:rFonts w:ascii="宋体" w:hAnsi="宋体" w:cs="宋体"/>
          <w:kern w:val="0"/>
          <w:sz w:val="24"/>
          <w:szCs w:val="24"/>
        </w:rPr>
      </w:pPr>
      <w:r>
        <w:rPr>
          <w:rFonts w:ascii="宋体" w:hAnsi="宋体" w:cs="宋体" w:hint="eastAsia"/>
          <w:b/>
          <w:bCs/>
          <w:kern w:val="0"/>
          <w:sz w:val="24"/>
          <w:szCs w:val="24"/>
        </w:rPr>
        <w:t>8</w:t>
      </w:r>
      <w:r>
        <w:rPr>
          <w:rFonts w:ascii="宋体" w:hAnsi="宋体" w:cs="宋体" w:hint="eastAsia"/>
          <w:b/>
          <w:bCs/>
          <w:kern w:val="0"/>
          <w:sz w:val="24"/>
          <w:szCs w:val="24"/>
        </w:rPr>
        <w:t>、验收标准：</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t>8.1</w:t>
      </w:r>
      <w:r>
        <w:rPr>
          <w:rFonts w:ascii="宋体" w:hAnsi="宋体" w:cs="Calibri" w:hint="eastAsia"/>
          <w:kern w:val="0"/>
          <w:sz w:val="24"/>
          <w:szCs w:val="24"/>
          <w:shd w:val="clear" w:color="auto" w:fill="FFFFFF"/>
        </w:rPr>
        <w:t>验收标准</w:t>
      </w:r>
    </w:p>
    <w:p w:rsidR="00681ECF" w:rsidRDefault="0072423E">
      <w:pPr>
        <w:widowControl/>
        <w:shd w:val="clear" w:color="auto" w:fill="FFFFFF"/>
        <w:spacing w:before="105" w:line="405" w:lineRule="atLeast"/>
        <w:ind w:firstLine="480"/>
        <w:jc w:val="left"/>
        <w:rPr>
          <w:rFonts w:ascii="宋体" w:hAnsi="宋体" w:cs="宋体"/>
          <w:kern w:val="0"/>
          <w:sz w:val="24"/>
          <w:szCs w:val="24"/>
        </w:rPr>
      </w:pPr>
      <w:r>
        <w:rPr>
          <w:rFonts w:ascii="宋体" w:hAnsi="宋体" w:cs="Calibri" w:hint="eastAsia"/>
          <w:kern w:val="0"/>
          <w:sz w:val="24"/>
          <w:szCs w:val="24"/>
          <w:shd w:val="clear" w:color="auto" w:fill="FFFFFF"/>
        </w:rPr>
        <w:t>投标人所提供的</w:t>
      </w:r>
      <w:r>
        <w:rPr>
          <w:rFonts w:ascii="宋体" w:hAnsi="宋体" w:cs="Calibri" w:hint="eastAsia"/>
          <w:kern w:val="0"/>
          <w:szCs w:val="21"/>
          <w:shd w:val="clear" w:color="auto" w:fill="FFFFFF"/>
        </w:rPr>
        <w:t>设备必须是制造厂家生产的崭新的未开箱的原包装设备，</w:t>
      </w:r>
      <w:r>
        <w:rPr>
          <w:rFonts w:ascii="宋体" w:hAnsi="宋体" w:cs="Calibri" w:hint="eastAsia"/>
          <w:kern w:val="0"/>
          <w:sz w:val="24"/>
          <w:szCs w:val="24"/>
          <w:shd w:val="clear" w:color="auto" w:fill="FFFFFF"/>
        </w:rPr>
        <w:t>系统必须是最新设</w:t>
      </w:r>
      <w:r>
        <w:rPr>
          <w:rFonts w:ascii="Calibri" w:hAnsi="Calibri" w:cs="Calibri"/>
          <w:kern w:val="0"/>
          <w:sz w:val="24"/>
          <w:szCs w:val="24"/>
        </w:rPr>
        <w:t> </w:t>
      </w:r>
      <w:r>
        <w:rPr>
          <w:rFonts w:ascii="宋体" w:hAnsi="宋体" w:cs="Calibri" w:hint="eastAsia"/>
          <w:kern w:val="0"/>
          <w:sz w:val="24"/>
          <w:szCs w:val="24"/>
          <w:shd w:val="clear" w:color="auto" w:fill="FFFFFF"/>
        </w:rPr>
        <w:t>计的最新版本。</w:t>
      </w:r>
      <w:r>
        <w:rPr>
          <w:rFonts w:ascii="宋体" w:hAnsi="宋体" w:cs="Calibri" w:hint="eastAsia"/>
          <w:kern w:val="0"/>
          <w:szCs w:val="21"/>
          <w:shd w:val="clear" w:color="auto" w:fill="FFFFFF"/>
        </w:rPr>
        <w:t>所有设备按厂家设备验收标准（符合国家或行业或地方标准）、招标文件、投标文件等有关内容进行验收。投标人提供设备的制造标准及技术规范等有关资料必须符合中国相应有关标准、规范要求。</w:t>
      </w:r>
      <w:r>
        <w:rPr>
          <w:rFonts w:ascii="宋体" w:hAnsi="宋体" w:cs="Calibri" w:hint="eastAsia"/>
          <w:kern w:val="0"/>
          <w:sz w:val="24"/>
          <w:szCs w:val="24"/>
          <w:shd w:val="clear" w:color="auto" w:fill="FFFFFF"/>
        </w:rPr>
        <w:t>所有系统按厂家验收标准（符合国家或行业或地方标准）、招标文件、投标文件等有关内容进行验收。投标人提供系统的制造标准及系统技术规范等有关资料必须符合中国相应有关标准、规范要求。</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t>8.2</w:t>
      </w:r>
      <w:r>
        <w:rPr>
          <w:rFonts w:ascii="宋体" w:hAnsi="宋体" w:cs="Calibri" w:hint="eastAsia"/>
          <w:kern w:val="0"/>
          <w:sz w:val="24"/>
          <w:szCs w:val="24"/>
          <w:shd w:val="clear" w:color="auto" w:fill="FFFFFF"/>
        </w:rPr>
        <w:t>验收程序和方法</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t>8.2.1</w:t>
      </w:r>
      <w:r>
        <w:rPr>
          <w:rFonts w:ascii="宋体" w:hAnsi="宋体" w:cs="Calibri" w:hint="eastAsia"/>
          <w:kern w:val="0"/>
          <w:sz w:val="24"/>
          <w:szCs w:val="24"/>
          <w:shd w:val="clear" w:color="auto" w:fill="FFFFFF"/>
        </w:rPr>
        <w:t>中标人自检及试运行</w:t>
      </w:r>
    </w:p>
    <w:p w:rsidR="00681ECF" w:rsidRDefault="0072423E">
      <w:pPr>
        <w:widowControl/>
        <w:shd w:val="clear" w:color="auto" w:fill="FFFFFF"/>
        <w:spacing w:before="105" w:line="405" w:lineRule="atLeast"/>
        <w:ind w:firstLine="480"/>
        <w:jc w:val="left"/>
        <w:rPr>
          <w:rFonts w:ascii="宋体" w:hAnsi="宋体" w:cs="宋体"/>
          <w:kern w:val="0"/>
          <w:sz w:val="24"/>
          <w:szCs w:val="24"/>
        </w:rPr>
      </w:pPr>
      <w:r>
        <w:rPr>
          <w:rFonts w:ascii="宋体" w:hAnsi="宋体" w:cs="Calibri" w:hint="eastAsia"/>
          <w:kern w:val="0"/>
          <w:sz w:val="24"/>
          <w:szCs w:val="24"/>
          <w:shd w:val="clear" w:color="auto" w:fill="FFFFFF"/>
        </w:rPr>
        <w:t>系统安装完毕后，中标人应对设备、系统的整体性能和功能进行测试，试运行期间，出现的任何问题，应由中标人及时处理修</w:t>
      </w:r>
      <w:r>
        <w:rPr>
          <w:rFonts w:ascii="宋体" w:hAnsi="宋体" w:cs="Calibri" w:hint="eastAsia"/>
          <w:kern w:val="0"/>
          <w:sz w:val="24"/>
          <w:szCs w:val="24"/>
          <w:shd w:val="clear" w:color="auto" w:fill="FFFFFF"/>
        </w:rPr>
        <w:t>正。测试结果必须符合招标文件要求及合同中的相关条款。</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lastRenderedPageBreak/>
        <w:t>8.2.</w:t>
      </w:r>
      <w:r>
        <w:rPr>
          <w:rFonts w:ascii="Calibri" w:hAnsi="Calibri" w:cs="Calibri" w:hint="eastAsia"/>
          <w:kern w:val="0"/>
          <w:sz w:val="24"/>
          <w:szCs w:val="24"/>
          <w:shd w:val="clear" w:color="auto" w:fill="FFFFFF"/>
        </w:rPr>
        <w:t>2</w:t>
      </w:r>
      <w:r>
        <w:rPr>
          <w:rFonts w:ascii="宋体" w:hAnsi="宋体" w:cs="Calibri" w:hint="eastAsia"/>
          <w:kern w:val="0"/>
          <w:sz w:val="24"/>
          <w:szCs w:val="24"/>
          <w:shd w:val="clear" w:color="auto" w:fill="FFFFFF"/>
        </w:rPr>
        <w:t>验收</w:t>
      </w:r>
    </w:p>
    <w:p w:rsidR="00681ECF" w:rsidRDefault="0072423E">
      <w:pPr>
        <w:widowControl/>
        <w:shd w:val="clear" w:color="auto" w:fill="FFFFFF"/>
        <w:spacing w:before="105" w:line="405" w:lineRule="atLeast"/>
        <w:ind w:firstLine="480"/>
        <w:jc w:val="left"/>
        <w:rPr>
          <w:rFonts w:ascii="宋体" w:hAnsi="宋体" w:cs="宋体"/>
          <w:kern w:val="0"/>
          <w:sz w:val="24"/>
          <w:szCs w:val="24"/>
        </w:rPr>
      </w:pPr>
      <w:r>
        <w:rPr>
          <w:rFonts w:ascii="Calibri" w:hAnsi="Calibri" w:cs="Calibri"/>
          <w:kern w:val="0"/>
          <w:sz w:val="24"/>
          <w:szCs w:val="24"/>
          <w:shd w:val="clear" w:color="auto" w:fill="FFFFFF"/>
        </w:rPr>
        <w:t> </w:t>
      </w:r>
      <w:r>
        <w:rPr>
          <w:rFonts w:ascii="宋体" w:hAnsi="宋体" w:cs="Calibri" w:hint="eastAsia"/>
          <w:kern w:val="0"/>
          <w:sz w:val="24"/>
          <w:szCs w:val="24"/>
          <w:shd w:val="clear" w:color="auto" w:fill="FFFFFF"/>
        </w:rPr>
        <w:t>系统稳定运行并且所有性能指标都达到采购人要求、通过采购人安全技术检测后且中标方提供项目的验收文档包括：软件培训资料、软件使用操作手册、项目验收报告等相关技术文档后，经采购方验收合格，采购人签署验收报告。</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t>8.3</w:t>
      </w:r>
      <w:r>
        <w:rPr>
          <w:rFonts w:ascii="Calibri" w:hAnsi="Calibri" w:cs="Calibri" w:hint="eastAsia"/>
          <w:kern w:val="0"/>
          <w:sz w:val="24"/>
          <w:szCs w:val="24"/>
          <w:shd w:val="clear" w:color="auto" w:fill="FFFFFF"/>
        </w:rPr>
        <w:t>设备、</w:t>
      </w:r>
      <w:r>
        <w:rPr>
          <w:rFonts w:ascii="宋体" w:hAnsi="宋体" w:cs="Calibri" w:hint="eastAsia"/>
          <w:kern w:val="0"/>
          <w:sz w:val="24"/>
          <w:szCs w:val="24"/>
          <w:shd w:val="clear" w:color="auto" w:fill="FFFFFF"/>
        </w:rPr>
        <w:t>系统软件直至最终验收合格所产生的一切费用由中标人承担（并入投标报价内）。</w:t>
      </w:r>
    </w:p>
    <w:p w:rsidR="00681ECF" w:rsidRDefault="0072423E">
      <w:pPr>
        <w:widowControl/>
        <w:shd w:val="clear" w:color="auto" w:fill="FFFFFF"/>
        <w:spacing w:before="105" w:line="405" w:lineRule="atLeast"/>
        <w:jc w:val="left"/>
        <w:rPr>
          <w:rFonts w:ascii="宋体" w:hAnsi="宋体" w:cs="宋体"/>
          <w:kern w:val="0"/>
          <w:sz w:val="24"/>
          <w:szCs w:val="24"/>
        </w:rPr>
      </w:pPr>
      <w:r>
        <w:rPr>
          <w:rFonts w:ascii="Calibri" w:hAnsi="Calibri" w:cs="Calibri"/>
          <w:kern w:val="0"/>
          <w:sz w:val="24"/>
          <w:szCs w:val="24"/>
          <w:shd w:val="clear" w:color="auto" w:fill="FFFFFF"/>
        </w:rPr>
        <w:t>8.4</w:t>
      </w:r>
      <w:r>
        <w:rPr>
          <w:rFonts w:ascii="宋体" w:hAnsi="宋体" w:cs="Calibri" w:hint="eastAsia"/>
          <w:kern w:val="0"/>
          <w:sz w:val="24"/>
          <w:szCs w:val="24"/>
          <w:shd w:val="clear" w:color="auto" w:fill="FFFFFF"/>
        </w:rPr>
        <w:t>若验收不能符合要求，采购人将按合同条款的有关规定执行。</w:t>
      </w:r>
      <w:r>
        <w:rPr>
          <w:rFonts w:ascii="Calibri" w:hAnsi="Calibri" w:cs="Calibri"/>
          <w:kern w:val="0"/>
          <w:sz w:val="24"/>
          <w:szCs w:val="24"/>
          <w:shd w:val="clear" w:color="auto" w:fill="FFFFFF"/>
        </w:rPr>
        <w:t> </w:t>
      </w:r>
    </w:p>
    <w:p w:rsidR="00681ECF" w:rsidRDefault="0072423E">
      <w:pPr>
        <w:widowControl/>
        <w:shd w:val="clear" w:color="auto" w:fill="FFFFFF"/>
        <w:spacing w:before="105" w:after="105" w:line="405" w:lineRule="atLeast"/>
        <w:jc w:val="left"/>
        <w:rPr>
          <w:rFonts w:ascii="宋体" w:hAnsi="宋体" w:cs="宋体"/>
          <w:kern w:val="0"/>
          <w:sz w:val="24"/>
          <w:szCs w:val="24"/>
        </w:rPr>
      </w:pPr>
      <w:r>
        <w:rPr>
          <w:rFonts w:ascii="宋体" w:hAnsi="宋体" w:cs="宋体" w:hint="eastAsia"/>
          <w:b/>
          <w:bCs/>
          <w:kern w:val="0"/>
          <w:sz w:val="24"/>
          <w:szCs w:val="24"/>
        </w:rPr>
        <w:t>9</w:t>
      </w:r>
      <w:r>
        <w:rPr>
          <w:rFonts w:ascii="宋体" w:hAnsi="宋体" w:cs="宋体" w:hint="eastAsia"/>
          <w:b/>
          <w:bCs/>
          <w:kern w:val="0"/>
          <w:sz w:val="24"/>
          <w:szCs w:val="24"/>
        </w:rPr>
        <w:t>、</w:t>
      </w:r>
      <w:r>
        <w:rPr>
          <w:rFonts w:ascii="宋体" w:hAnsi="宋体" w:cs="宋体" w:hint="eastAsia"/>
          <w:kern w:val="0"/>
          <w:sz w:val="24"/>
          <w:szCs w:val="24"/>
        </w:rPr>
        <w:t>售后</w:t>
      </w:r>
      <w:r>
        <w:rPr>
          <w:rFonts w:ascii="宋体" w:hAnsi="宋体" w:cs="宋体" w:hint="eastAsia"/>
          <w:kern w:val="0"/>
          <w:sz w:val="24"/>
          <w:szCs w:val="24"/>
        </w:rPr>
        <w:t> </w:t>
      </w:r>
      <w:r>
        <w:rPr>
          <w:rFonts w:ascii="宋体" w:hAnsi="宋体" w:cs="宋体" w:hint="eastAsia"/>
          <w:kern w:val="0"/>
          <w:sz w:val="24"/>
          <w:szCs w:val="24"/>
        </w:rPr>
        <w:t>服务及其他：</w:t>
      </w:r>
    </w:p>
    <w:p w:rsidR="00681ECF" w:rsidRDefault="0072423E">
      <w:pPr>
        <w:widowControl/>
        <w:shd w:val="clear" w:color="auto" w:fill="FFFFFF"/>
        <w:spacing w:before="105" w:after="150"/>
        <w:ind w:firstLine="480"/>
        <w:jc w:val="left"/>
        <w:rPr>
          <w:rFonts w:ascii="宋体" w:hAnsi="宋体" w:cs="宋体"/>
          <w:kern w:val="0"/>
          <w:sz w:val="24"/>
          <w:szCs w:val="24"/>
        </w:rPr>
      </w:pPr>
      <w:r>
        <w:rPr>
          <w:rFonts w:ascii="宋体" w:hAnsi="宋体" w:cs="宋体" w:hint="eastAsia"/>
          <w:kern w:val="0"/>
          <w:sz w:val="24"/>
          <w:szCs w:val="24"/>
          <w:shd w:val="clear" w:color="auto" w:fill="FFFFFF"/>
        </w:rPr>
        <w:t>9.1</w:t>
      </w:r>
      <w:r>
        <w:rPr>
          <w:rFonts w:ascii="宋体" w:hAnsi="宋体" w:cs="宋体" w:hint="eastAsia"/>
          <w:kern w:val="0"/>
          <w:sz w:val="24"/>
          <w:szCs w:val="24"/>
          <w:shd w:val="clear" w:color="auto" w:fill="FFFFFF"/>
        </w:rPr>
        <w:t>中标方在系统安装实施时需派驻</w:t>
      </w:r>
      <w:r>
        <w:rPr>
          <w:rFonts w:ascii="宋体" w:hAnsi="宋体" w:cs="宋体" w:hint="eastAsia"/>
          <w:kern w:val="0"/>
          <w:sz w:val="24"/>
          <w:szCs w:val="24"/>
          <w:shd w:val="clear" w:color="auto" w:fill="FFFFFF"/>
        </w:rPr>
        <w:t>1</w:t>
      </w:r>
      <w:r>
        <w:rPr>
          <w:rFonts w:ascii="宋体" w:hAnsi="宋体" w:cs="宋体" w:hint="eastAsia"/>
          <w:kern w:val="0"/>
          <w:sz w:val="24"/>
          <w:szCs w:val="24"/>
          <w:shd w:val="clear" w:color="auto" w:fill="FFFFFF"/>
        </w:rPr>
        <w:t>名项目经理、</w:t>
      </w:r>
      <w:r>
        <w:rPr>
          <w:rFonts w:ascii="宋体" w:hAnsi="宋体" w:cs="宋体" w:hint="eastAsia"/>
          <w:kern w:val="0"/>
          <w:sz w:val="24"/>
          <w:szCs w:val="24"/>
          <w:shd w:val="clear" w:color="auto" w:fill="FFFFFF"/>
        </w:rPr>
        <w:t>1</w:t>
      </w:r>
      <w:r>
        <w:rPr>
          <w:rFonts w:ascii="宋体" w:hAnsi="宋体" w:cs="宋体" w:hint="eastAsia"/>
          <w:kern w:val="0"/>
          <w:sz w:val="24"/>
          <w:szCs w:val="24"/>
          <w:shd w:val="clear" w:color="auto" w:fill="FFFFFF"/>
        </w:rPr>
        <w:t>名科研服务人</w:t>
      </w:r>
      <w:r>
        <w:rPr>
          <w:rFonts w:ascii="宋体" w:hAnsi="宋体" w:cs="宋体" w:hint="eastAsia"/>
          <w:kern w:val="0"/>
          <w:sz w:val="24"/>
          <w:szCs w:val="24"/>
          <w:shd w:val="clear" w:color="auto" w:fill="FFFFFF"/>
        </w:rPr>
        <w:t>员和至少</w:t>
      </w:r>
      <w:r>
        <w:rPr>
          <w:rFonts w:ascii="宋体" w:hAnsi="宋体" w:cs="宋体" w:hint="eastAsia"/>
          <w:kern w:val="0"/>
          <w:sz w:val="24"/>
          <w:szCs w:val="24"/>
          <w:shd w:val="clear" w:color="auto" w:fill="FFFFFF"/>
        </w:rPr>
        <w:t>2</w:t>
      </w:r>
      <w:r>
        <w:rPr>
          <w:rFonts w:ascii="宋体" w:hAnsi="宋体" w:cs="宋体" w:hint="eastAsia"/>
          <w:kern w:val="0"/>
          <w:sz w:val="24"/>
          <w:szCs w:val="24"/>
          <w:shd w:val="clear" w:color="auto" w:fill="FFFFFF"/>
        </w:rPr>
        <w:t>名实施和研发技术人员驻场，保修期间至少提供</w:t>
      </w:r>
      <w:r>
        <w:rPr>
          <w:rFonts w:ascii="宋体" w:hAnsi="宋体" w:cs="宋体" w:hint="eastAsia"/>
          <w:kern w:val="0"/>
          <w:sz w:val="24"/>
          <w:szCs w:val="24"/>
          <w:shd w:val="clear" w:color="auto" w:fill="FFFFFF"/>
        </w:rPr>
        <w:t>1</w:t>
      </w:r>
      <w:r>
        <w:rPr>
          <w:rFonts w:ascii="宋体" w:hAnsi="宋体" w:cs="宋体" w:hint="eastAsia"/>
          <w:kern w:val="0"/>
          <w:sz w:val="24"/>
          <w:szCs w:val="24"/>
          <w:shd w:val="clear" w:color="auto" w:fill="FFFFFF"/>
        </w:rPr>
        <w:t>名工程师常驻现场，整个项目建设需要按照网络安全等级保护要求和医院网络安全建设规划开展，保证项目系统安全正常运行，不影响医院其他信息系统及网络的安全。</w:t>
      </w:r>
    </w:p>
    <w:p w:rsidR="00681ECF" w:rsidRDefault="0072423E">
      <w:pPr>
        <w:widowControl/>
        <w:shd w:val="clear" w:color="auto" w:fill="FFFFFF"/>
        <w:spacing w:before="105" w:after="105" w:line="375" w:lineRule="atLeast"/>
        <w:jc w:val="left"/>
        <w:rPr>
          <w:rFonts w:ascii="宋体" w:hAnsi="宋体" w:cs="宋体"/>
          <w:kern w:val="0"/>
          <w:sz w:val="24"/>
          <w:szCs w:val="24"/>
        </w:rPr>
      </w:pPr>
      <w:r>
        <w:rPr>
          <w:rFonts w:ascii="宋体" w:hAnsi="宋体" w:cs="宋体" w:hint="eastAsia"/>
          <w:kern w:val="0"/>
          <w:sz w:val="24"/>
          <w:szCs w:val="24"/>
        </w:rPr>
        <w:t>9.2</w:t>
      </w:r>
      <w:r>
        <w:rPr>
          <w:rFonts w:ascii="宋体" w:hAnsi="宋体" w:cs="宋体" w:hint="eastAsia"/>
          <w:kern w:val="0"/>
          <w:sz w:val="24"/>
          <w:szCs w:val="24"/>
        </w:rPr>
        <w:t>本项目验收合格之日起要求硬件设备提供至少</w:t>
      </w:r>
      <w:r>
        <w:rPr>
          <w:rFonts w:ascii="宋体" w:hAnsi="宋体" w:cs="宋体" w:hint="eastAsia"/>
          <w:kern w:val="0"/>
          <w:sz w:val="24"/>
          <w:szCs w:val="24"/>
        </w:rPr>
        <w:t>5</w:t>
      </w:r>
      <w:r>
        <w:rPr>
          <w:rFonts w:ascii="宋体" w:hAnsi="宋体" w:cs="宋体" w:hint="eastAsia"/>
          <w:kern w:val="0"/>
          <w:sz w:val="24"/>
          <w:szCs w:val="24"/>
        </w:rPr>
        <w:t>年的免费保修期，保修期内，须按合同条款提供免费服务，非因操作不当造成要更换的零配件及设备由中标人负责包修、包换。中标人在免费保修期内须提供免费上门维修服务，并进行终身维护。如保修期内同一故障发生三次，或在两个月内无法修复，中标人应无条件换货，立即更换新机；如保修期内因故障停机，按停机时间的双倍顺延保修期。免费保修期满前</w:t>
      </w:r>
      <w:r>
        <w:rPr>
          <w:rFonts w:ascii="宋体" w:hAnsi="宋体" w:cs="宋体" w:hint="eastAsia"/>
          <w:kern w:val="0"/>
          <w:sz w:val="24"/>
          <w:szCs w:val="24"/>
        </w:rPr>
        <w:t>1</w:t>
      </w:r>
      <w:r>
        <w:rPr>
          <w:rFonts w:ascii="宋体" w:hAnsi="宋体" w:cs="宋体" w:hint="eastAsia"/>
          <w:kern w:val="0"/>
          <w:sz w:val="24"/>
          <w:szCs w:val="24"/>
        </w:rPr>
        <w:t>个月内中标人应负责对设备进行一次免费全面检查，如发现潜在问题，应负责排除，保证设备正常运行。在质量保证期内设备运行发生故障时中标人在接到采购人</w:t>
      </w:r>
      <w:r>
        <w:rPr>
          <w:rFonts w:ascii="宋体" w:hAnsi="宋体" w:cs="宋体" w:hint="eastAsia"/>
          <w:kern w:val="0"/>
          <w:sz w:val="24"/>
          <w:szCs w:val="24"/>
        </w:rPr>
        <w:t>故障通知后</w:t>
      </w:r>
      <w:r>
        <w:rPr>
          <w:rFonts w:ascii="宋体" w:hAnsi="宋体" w:cs="宋体" w:hint="eastAsia"/>
          <w:kern w:val="0"/>
          <w:sz w:val="24"/>
          <w:szCs w:val="24"/>
        </w:rPr>
        <w:t>1</w:t>
      </w:r>
      <w:r>
        <w:rPr>
          <w:rFonts w:ascii="宋体" w:hAnsi="宋体" w:cs="宋体" w:hint="eastAsia"/>
          <w:kern w:val="0"/>
          <w:sz w:val="24"/>
          <w:szCs w:val="24"/>
        </w:rPr>
        <w:t>小时内响应，并在</w:t>
      </w:r>
      <w:r>
        <w:rPr>
          <w:rFonts w:ascii="宋体" w:hAnsi="宋体" w:cs="宋体" w:hint="eastAsia"/>
          <w:kern w:val="0"/>
          <w:sz w:val="24"/>
          <w:szCs w:val="24"/>
        </w:rPr>
        <w:t>24</w:t>
      </w:r>
      <w:r>
        <w:rPr>
          <w:rFonts w:ascii="宋体" w:hAnsi="宋体" w:cs="宋体" w:hint="eastAsia"/>
          <w:kern w:val="0"/>
          <w:sz w:val="24"/>
          <w:szCs w:val="24"/>
        </w:rPr>
        <w:t>小时内派工程师到达现场，免费负责修理或更换有缺陷的零部件或整机，如一时无法修复的设备，中标人应提供备品供采购人使用。在质量保证期一年内出现设备质量问题，采购人则有权要求免费更换整机，更换的质量保证期从更换之日起相应顺延。</w:t>
      </w:r>
    </w:p>
    <w:p w:rsidR="00681ECF" w:rsidRDefault="0072423E">
      <w:pPr>
        <w:widowControl/>
        <w:shd w:val="clear" w:color="auto" w:fill="FFFFFF"/>
        <w:spacing w:before="105" w:after="105" w:line="465" w:lineRule="atLeast"/>
        <w:ind w:firstLine="630"/>
        <w:jc w:val="left"/>
        <w:rPr>
          <w:rFonts w:ascii="宋体" w:hAnsi="宋体" w:cs="宋体"/>
          <w:kern w:val="0"/>
          <w:sz w:val="24"/>
          <w:szCs w:val="24"/>
        </w:rPr>
      </w:pPr>
      <w:r>
        <w:rPr>
          <w:rFonts w:ascii="宋体" w:hAnsi="宋体" w:cs="宋体" w:hint="eastAsia"/>
          <w:kern w:val="0"/>
          <w:sz w:val="24"/>
          <w:szCs w:val="24"/>
        </w:rPr>
        <w:t>本项目验收合格之日起要求软件提供至少</w:t>
      </w:r>
      <w:r>
        <w:rPr>
          <w:rFonts w:ascii="宋体" w:hAnsi="宋体" w:cs="宋体" w:hint="eastAsia"/>
          <w:kern w:val="0"/>
          <w:sz w:val="24"/>
          <w:szCs w:val="24"/>
        </w:rPr>
        <w:t>1</w:t>
      </w:r>
      <w:r>
        <w:rPr>
          <w:rFonts w:ascii="宋体" w:hAnsi="宋体" w:cs="宋体" w:hint="eastAsia"/>
          <w:kern w:val="0"/>
          <w:sz w:val="24"/>
          <w:szCs w:val="24"/>
        </w:rPr>
        <w:t>年的免费保修期，保修期内故障报修的响应时间：服务响应时间为全年</w:t>
      </w:r>
      <w:r>
        <w:rPr>
          <w:rFonts w:ascii="宋体" w:hAnsi="宋体" w:cs="宋体" w:hint="eastAsia"/>
          <w:kern w:val="0"/>
          <w:sz w:val="24"/>
          <w:szCs w:val="24"/>
        </w:rPr>
        <w:t>7</w:t>
      </w:r>
      <w:r>
        <w:rPr>
          <w:rFonts w:ascii="宋体" w:hAnsi="宋体" w:cs="宋体" w:hint="eastAsia"/>
          <w:kern w:val="0"/>
          <w:sz w:val="24"/>
          <w:szCs w:val="24"/>
        </w:rPr>
        <w:t>×</w:t>
      </w:r>
      <w:r>
        <w:rPr>
          <w:rFonts w:ascii="宋体" w:hAnsi="宋体" w:cs="宋体" w:hint="eastAsia"/>
          <w:kern w:val="0"/>
          <w:sz w:val="24"/>
          <w:szCs w:val="24"/>
        </w:rPr>
        <w:t>24</w:t>
      </w:r>
      <w:r>
        <w:rPr>
          <w:rFonts w:ascii="宋体" w:hAnsi="宋体" w:cs="宋体" w:hint="eastAsia"/>
          <w:kern w:val="0"/>
          <w:sz w:val="24"/>
          <w:szCs w:val="24"/>
        </w:rPr>
        <w:t>小时随时响应，对于必须派人现场解决的问题，保证在收到现场服务通知后，</w:t>
      </w:r>
      <w:r>
        <w:rPr>
          <w:rFonts w:ascii="宋体" w:hAnsi="宋体" w:cs="宋体" w:hint="eastAsia"/>
          <w:kern w:val="0"/>
          <w:sz w:val="24"/>
          <w:szCs w:val="24"/>
        </w:rPr>
        <w:t>2</w:t>
      </w:r>
      <w:r>
        <w:rPr>
          <w:rFonts w:ascii="宋体" w:hAnsi="宋体" w:cs="宋体" w:hint="eastAsia"/>
          <w:kern w:val="0"/>
          <w:sz w:val="24"/>
          <w:szCs w:val="24"/>
        </w:rPr>
        <w:t>小时内到达现场，</w:t>
      </w:r>
      <w:r>
        <w:rPr>
          <w:rFonts w:ascii="宋体" w:hAnsi="宋体" w:cs="宋体" w:hint="eastAsia"/>
          <w:kern w:val="0"/>
          <w:sz w:val="24"/>
          <w:szCs w:val="24"/>
        </w:rPr>
        <w:t>4</w:t>
      </w:r>
      <w:r>
        <w:rPr>
          <w:rFonts w:ascii="宋体" w:hAnsi="宋体" w:cs="宋体" w:hint="eastAsia"/>
          <w:kern w:val="0"/>
          <w:sz w:val="24"/>
          <w:szCs w:val="24"/>
        </w:rPr>
        <w:t>小时内解决故障。维保期内中标人提供免费的软件升级（含软件版本打</w:t>
      </w:r>
      <w:r>
        <w:rPr>
          <w:rFonts w:ascii="宋体" w:hAnsi="宋体" w:cs="宋体" w:hint="eastAsia"/>
          <w:kern w:val="0"/>
          <w:sz w:val="24"/>
          <w:szCs w:val="24"/>
        </w:rPr>
        <w:t>补丁和大、小版本更新）服务。</w:t>
      </w:r>
    </w:p>
    <w:p w:rsidR="00681ECF" w:rsidRDefault="0072423E">
      <w:pPr>
        <w:widowControl/>
        <w:shd w:val="clear" w:color="auto" w:fill="FFFFFF"/>
        <w:spacing w:before="105" w:after="105" w:line="465" w:lineRule="atLeast"/>
        <w:jc w:val="left"/>
        <w:rPr>
          <w:rFonts w:ascii="宋体" w:hAnsi="宋体" w:cs="宋体"/>
          <w:kern w:val="0"/>
          <w:sz w:val="24"/>
          <w:szCs w:val="24"/>
        </w:rPr>
      </w:pPr>
      <w:r>
        <w:rPr>
          <w:rFonts w:ascii="宋体" w:hAnsi="宋体" w:cs="宋体" w:hint="eastAsia"/>
          <w:kern w:val="0"/>
          <w:sz w:val="24"/>
          <w:szCs w:val="24"/>
        </w:rPr>
        <w:t>9.4</w:t>
      </w:r>
      <w:r>
        <w:rPr>
          <w:rFonts w:ascii="宋体" w:hAnsi="宋体" w:cs="宋体" w:hint="eastAsia"/>
          <w:kern w:val="0"/>
          <w:sz w:val="24"/>
          <w:szCs w:val="24"/>
        </w:rPr>
        <w:t>免费维保期外中标人应提供系统和软件的终身维护。每年的维护费另行协商。</w:t>
      </w:r>
    </w:p>
    <w:p w:rsidR="00681ECF" w:rsidRDefault="0072423E">
      <w:pPr>
        <w:widowControl/>
        <w:shd w:val="clear" w:color="auto" w:fill="FFFFFF"/>
        <w:spacing w:before="105" w:after="105" w:line="465" w:lineRule="atLeast"/>
        <w:jc w:val="left"/>
        <w:rPr>
          <w:rFonts w:ascii="宋体" w:hAnsi="宋体" w:cs="宋体"/>
          <w:kern w:val="0"/>
          <w:sz w:val="24"/>
          <w:szCs w:val="24"/>
        </w:rPr>
      </w:pPr>
      <w:r>
        <w:rPr>
          <w:rFonts w:ascii="宋体" w:hAnsi="宋体" w:cs="宋体" w:hint="eastAsia"/>
          <w:kern w:val="0"/>
          <w:sz w:val="24"/>
          <w:szCs w:val="24"/>
        </w:rPr>
        <w:t>9.5</w:t>
      </w:r>
      <w:r>
        <w:rPr>
          <w:rFonts w:ascii="宋体" w:hAnsi="宋体" w:cs="宋体" w:hint="eastAsia"/>
          <w:kern w:val="0"/>
          <w:sz w:val="24"/>
          <w:szCs w:val="24"/>
        </w:rPr>
        <w:t>软件升级：验收合格后一年内无条件免费升级为最新版本，一年后以最优惠条件提供升级。</w:t>
      </w:r>
    </w:p>
    <w:p w:rsidR="00681ECF" w:rsidRDefault="0072423E">
      <w:pPr>
        <w:widowControl/>
        <w:shd w:val="clear" w:color="auto" w:fill="FFFFFF"/>
        <w:spacing w:before="105" w:after="105" w:line="465" w:lineRule="atLeast"/>
        <w:jc w:val="left"/>
        <w:rPr>
          <w:rFonts w:ascii="宋体" w:hAnsi="宋体" w:cs="宋体"/>
          <w:kern w:val="0"/>
          <w:sz w:val="24"/>
          <w:szCs w:val="24"/>
        </w:rPr>
      </w:pPr>
      <w:r>
        <w:rPr>
          <w:rFonts w:ascii="宋体" w:hAnsi="宋体" w:cs="宋体" w:hint="eastAsia"/>
          <w:kern w:val="0"/>
          <w:sz w:val="24"/>
          <w:szCs w:val="24"/>
        </w:rPr>
        <w:t>9.6</w:t>
      </w:r>
      <w:r>
        <w:rPr>
          <w:rFonts w:ascii="宋体" w:hAnsi="宋体" w:cs="宋体" w:hint="eastAsia"/>
          <w:kern w:val="0"/>
          <w:sz w:val="24"/>
          <w:szCs w:val="24"/>
        </w:rPr>
        <w:t>其他：免费质保期内提供系统免费升级；提供系统使用说明，并制定培训计划，对所有系统使用者进行统一培训，组织专业考核。</w:t>
      </w:r>
    </w:p>
    <w:p w:rsidR="00681ECF" w:rsidRDefault="0072423E">
      <w:pPr>
        <w:widowControl/>
        <w:shd w:val="clear" w:color="auto" w:fill="FFFFFF"/>
        <w:spacing w:before="105" w:after="105" w:line="465" w:lineRule="atLeast"/>
        <w:jc w:val="left"/>
        <w:rPr>
          <w:rFonts w:ascii="宋体" w:hAnsi="宋体" w:cs="宋体"/>
          <w:kern w:val="0"/>
          <w:sz w:val="24"/>
          <w:szCs w:val="24"/>
        </w:rPr>
      </w:pPr>
      <w:r>
        <w:rPr>
          <w:rFonts w:ascii="宋体" w:hAnsi="宋体" w:cs="宋体" w:hint="eastAsia"/>
          <w:kern w:val="0"/>
          <w:sz w:val="24"/>
          <w:szCs w:val="24"/>
        </w:rPr>
        <w:t>9.7</w:t>
      </w:r>
      <w:r>
        <w:rPr>
          <w:rFonts w:ascii="宋体" w:hAnsi="宋体" w:cs="宋体" w:hint="eastAsia"/>
          <w:kern w:val="0"/>
          <w:sz w:val="24"/>
          <w:szCs w:val="24"/>
        </w:rPr>
        <w:t>在系统试运行期间发现的匹配问题、使用问题及缺陷进行修改，以达到采购人满意。</w:t>
      </w:r>
    </w:p>
    <w:p w:rsidR="00681ECF" w:rsidRDefault="0072423E">
      <w:pPr>
        <w:widowControl/>
        <w:shd w:val="clear" w:color="auto" w:fill="FFFFFF"/>
        <w:spacing w:before="105" w:after="105" w:line="405" w:lineRule="atLeast"/>
        <w:jc w:val="left"/>
        <w:rPr>
          <w:rFonts w:ascii="宋体" w:hAnsi="宋体" w:cs="宋体"/>
          <w:kern w:val="0"/>
          <w:sz w:val="24"/>
          <w:szCs w:val="24"/>
        </w:rPr>
      </w:pPr>
      <w:r>
        <w:rPr>
          <w:rFonts w:ascii="Calibri" w:hAnsi="Calibri" w:cs="Calibri"/>
          <w:b/>
          <w:bCs/>
          <w:kern w:val="0"/>
          <w:sz w:val="24"/>
          <w:szCs w:val="24"/>
        </w:rPr>
        <w:t>10</w:t>
      </w:r>
      <w:r>
        <w:rPr>
          <w:rFonts w:ascii="宋体" w:hAnsi="宋体" w:cs="Calibri" w:hint="eastAsia"/>
          <w:b/>
          <w:bCs/>
          <w:kern w:val="0"/>
          <w:sz w:val="24"/>
          <w:szCs w:val="24"/>
        </w:rPr>
        <w:t>、技术培训</w:t>
      </w:r>
    </w:p>
    <w:p w:rsidR="00681ECF" w:rsidRDefault="0072423E">
      <w:pPr>
        <w:widowControl/>
        <w:shd w:val="clear" w:color="auto" w:fill="FFFFFF"/>
        <w:spacing w:before="105" w:after="105" w:line="405" w:lineRule="atLeast"/>
        <w:jc w:val="left"/>
        <w:rPr>
          <w:rFonts w:ascii="宋体" w:hAnsi="宋体" w:cs="宋体"/>
          <w:kern w:val="0"/>
          <w:sz w:val="24"/>
          <w:szCs w:val="24"/>
        </w:rPr>
      </w:pPr>
      <w:r>
        <w:rPr>
          <w:rFonts w:ascii="宋体" w:hAnsi="宋体" w:cs="宋体" w:hint="eastAsia"/>
          <w:b/>
          <w:bCs/>
          <w:kern w:val="0"/>
          <w:sz w:val="24"/>
          <w:szCs w:val="24"/>
        </w:rPr>
        <w:lastRenderedPageBreak/>
        <w:t>10.1</w:t>
      </w:r>
      <w:r>
        <w:rPr>
          <w:rFonts w:ascii="宋体" w:hAnsi="宋体" w:cs="宋体" w:hint="eastAsia"/>
          <w:kern w:val="0"/>
          <w:sz w:val="24"/>
          <w:szCs w:val="24"/>
        </w:rPr>
        <w:t>参加系统建设的相关人员培训</w:t>
      </w:r>
    </w:p>
    <w:p w:rsidR="00681ECF" w:rsidRDefault="0072423E">
      <w:pPr>
        <w:widowControl/>
        <w:shd w:val="clear" w:color="auto" w:fill="FFFFFF"/>
        <w:spacing w:before="120" w:after="105" w:line="293" w:lineRule="atLeast"/>
        <w:ind w:firstLine="480"/>
        <w:jc w:val="left"/>
        <w:rPr>
          <w:rFonts w:ascii="宋体" w:hAnsi="宋体" w:cs="宋体"/>
          <w:kern w:val="0"/>
          <w:sz w:val="24"/>
          <w:szCs w:val="24"/>
        </w:rPr>
      </w:pPr>
      <w:r>
        <w:rPr>
          <w:rFonts w:ascii="宋体" w:hAnsi="宋体" w:cs="宋体" w:hint="eastAsia"/>
          <w:kern w:val="0"/>
          <w:sz w:val="24"/>
          <w:szCs w:val="24"/>
        </w:rPr>
        <w:t>为了保证福建省立医院大数据平台建设项目的顺利开展，需要对相关人员进行多方面、多层次的培训。培训主要分为管理知识培训、业务知识培训、专业技术培训等内容。</w:t>
      </w:r>
    </w:p>
    <w:p w:rsidR="00681ECF" w:rsidRDefault="0072423E">
      <w:pPr>
        <w:widowControl/>
        <w:shd w:val="clear" w:color="auto" w:fill="FFFFFF"/>
        <w:spacing w:before="120" w:after="105" w:line="293" w:lineRule="atLeast"/>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、项目管理知识培训</w:t>
      </w:r>
    </w:p>
    <w:p w:rsidR="00681ECF" w:rsidRDefault="0072423E">
      <w:pPr>
        <w:widowControl/>
        <w:shd w:val="clear" w:color="auto" w:fill="FFFFFF"/>
        <w:spacing w:before="120" w:after="105" w:line="293" w:lineRule="atLeast"/>
        <w:ind w:firstLine="480"/>
        <w:jc w:val="left"/>
        <w:rPr>
          <w:rFonts w:ascii="宋体" w:hAnsi="宋体" w:cs="宋体"/>
          <w:kern w:val="0"/>
          <w:sz w:val="24"/>
          <w:szCs w:val="24"/>
        </w:rPr>
      </w:pPr>
      <w:r>
        <w:rPr>
          <w:rFonts w:ascii="宋体" w:hAnsi="宋体" w:cs="宋体" w:hint="eastAsia"/>
          <w:kern w:val="0"/>
          <w:sz w:val="24"/>
          <w:szCs w:val="24"/>
        </w:rPr>
        <w:t>培训内容包括项目管理的基本原理、项目集成管理、项目范围管理、项目时间管理、项目成本管理、项目质量、项目风险管理等，培训目标是保证管理人员对项目管理知识有比较全面、深刻的了解，并且能把这些知识应用到本项目中，确保福建省立医院大数据平台顺利进行。</w:t>
      </w:r>
    </w:p>
    <w:p w:rsidR="00681ECF" w:rsidRDefault="0072423E">
      <w:pPr>
        <w:widowControl/>
        <w:shd w:val="clear" w:color="auto" w:fill="FFFFFF"/>
        <w:spacing w:before="120" w:after="105" w:line="293" w:lineRule="atLeast"/>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、业务知识培训</w:t>
      </w:r>
    </w:p>
    <w:p w:rsidR="00681ECF" w:rsidRDefault="0072423E">
      <w:pPr>
        <w:widowControl/>
        <w:shd w:val="clear" w:color="auto" w:fill="FFFFFF"/>
        <w:spacing w:before="120" w:after="105" w:line="293" w:lineRule="atLeast"/>
        <w:ind w:firstLine="480"/>
        <w:jc w:val="left"/>
        <w:rPr>
          <w:rFonts w:ascii="宋体" w:hAnsi="宋体" w:cs="宋体"/>
          <w:kern w:val="0"/>
          <w:sz w:val="24"/>
          <w:szCs w:val="24"/>
        </w:rPr>
      </w:pPr>
      <w:r>
        <w:rPr>
          <w:rFonts w:ascii="宋体" w:hAnsi="宋体" w:cs="宋体" w:hint="eastAsia"/>
          <w:kern w:val="0"/>
          <w:sz w:val="24"/>
          <w:szCs w:val="24"/>
        </w:rPr>
        <w:t>培训的主要内容包括业务流程、存在问题等，统一相关业务人员对业务流程的认识。</w:t>
      </w:r>
    </w:p>
    <w:p w:rsidR="00681ECF" w:rsidRDefault="0072423E">
      <w:pPr>
        <w:widowControl/>
        <w:shd w:val="clear" w:color="auto" w:fill="FFFFFF"/>
        <w:spacing w:before="105" w:after="105" w:line="465" w:lineRule="atLeast"/>
        <w:jc w:val="left"/>
        <w:rPr>
          <w:rFonts w:ascii="宋体" w:hAnsi="宋体" w:cs="宋体"/>
          <w:kern w:val="0"/>
          <w:sz w:val="24"/>
          <w:szCs w:val="24"/>
        </w:rPr>
      </w:pPr>
      <w:r>
        <w:rPr>
          <w:rFonts w:ascii="宋体" w:hAnsi="宋体" w:cs="宋体" w:hint="eastAsia"/>
          <w:kern w:val="0"/>
          <w:sz w:val="24"/>
          <w:szCs w:val="24"/>
        </w:rPr>
        <w:t>10.2</w:t>
      </w:r>
      <w:r>
        <w:rPr>
          <w:rFonts w:ascii="宋体" w:hAnsi="宋体" w:cs="宋体" w:hint="eastAsia"/>
          <w:kern w:val="0"/>
          <w:sz w:val="24"/>
          <w:szCs w:val="24"/>
        </w:rPr>
        <w:t>中标方应派专业技术人员对用户方的技术人员进行使用操作等技术的现场培训，高级应用培训，直至用户方的技术人员能独立工作，所有费用由中标方承担（必须提供完整的培训方案）；</w:t>
      </w:r>
    </w:p>
    <w:p w:rsidR="00681ECF" w:rsidRDefault="0072423E">
      <w:pPr>
        <w:widowControl/>
        <w:shd w:val="clear" w:color="auto" w:fill="FFFFFF"/>
        <w:spacing w:before="105" w:after="105"/>
        <w:jc w:val="lef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、专</w:t>
      </w:r>
      <w:r>
        <w:rPr>
          <w:rFonts w:ascii="宋体" w:hAnsi="宋体" w:cs="宋体" w:hint="eastAsia"/>
          <w:kern w:val="0"/>
          <w:sz w:val="24"/>
          <w:szCs w:val="24"/>
        </w:rPr>
        <w:t xml:space="preserve"> </w:t>
      </w:r>
      <w:r>
        <w:rPr>
          <w:rFonts w:ascii="宋体" w:hAnsi="宋体" w:cs="宋体" w:hint="eastAsia"/>
          <w:kern w:val="0"/>
          <w:sz w:val="24"/>
          <w:szCs w:val="24"/>
        </w:rPr>
        <w:t>利权</w:t>
      </w:r>
    </w:p>
    <w:p w:rsidR="00681ECF" w:rsidRDefault="0072423E">
      <w:pPr>
        <w:widowControl/>
        <w:shd w:val="clear" w:color="auto" w:fill="FFFFFF"/>
        <w:spacing w:before="105" w:after="105" w:line="405" w:lineRule="atLeast"/>
        <w:ind w:firstLine="450"/>
        <w:jc w:val="left"/>
        <w:rPr>
          <w:rFonts w:ascii="宋体" w:hAnsi="宋体" w:cs="宋体"/>
          <w:kern w:val="0"/>
          <w:sz w:val="24"/>
          <w:szCs w:val="24"/>
        </w:rPr>
      </w:pPr>
      <w:r>
        <w:rPr>
          <w:rFonts w:ascii="宋体" w:hAnsi="宋体" w:cs="宋体" w:hint="eastAsia"/>
          <w:kern w:val="0"/>
          <w:sz w:val="24"/>
          <w:szCs w:val="24"/>
        </w:rPr>
        <w:t>中标人须保障采购人在使用其货物或货物的任何一部分时，不受到第三方关于侵犯专</w:t>
      </w:r>
      <w:r>
        <w:rPr>
          <w:rFonts w:ascii="宋体" w:hAnsi="宋体" w:cs="宋体" w:hint="eastAsia"/>
          <w:kern w:val="0"/>
          <w:sz w:val="24"/>
          <w:szCs w:val="24"/>
        </w:rPr>
        <w:t> </w:t>
      </w:r>
      <w:r>
        <w:rPr>
          <w:rFonts w:ascii="宋体" w:hAnsi="宋体" w:cs="宋体" w:hint="eastAsia"/>
          <w:kern w:val="0"/>
          <w:sz w:val="24"/>
          <w:szCs w:val="24"/>
        </w:rPr>
        <w:t>利权、商</w:t>
      </w:r>
      <w:r>
        <w:rPr>
          <w:rFonts w:ascii="宋体" w:hAnsi="宋体" w:cs="宋体" w:hint="eastAsia"/>
          <w:kern w:val="0"/>
          <w:sz w:val="24"/>
          <w:szCs w:val="24"/>
        </w:rPr>
        <w:t> </w:t>
      </w:r>
      <w:r>
        <w:rPr>
          <w:rFonts w:ascii="宋体" w:hAnsi="宋体" w:cs="宋体" w:hint="eastAsia"/>
          <w:kern w:val="0"/>
          <w:sz w:val="24"/>
          <w:szCs w:val="24"/>
        </w:rPr>
        <w:t>标权或工业设　计权的指控。任何第三方如果提出侵权指控，中标人须与第三方交涉并承担由此而引起的一切法律责任和费用。</w:t>
      </w:r>
    </w:p>
    <w:p w:rsidR="00681ECF" w:rsidRDefault="0072423E">
      <w:pPr>
        <w:widowControl/>
        <w:spacing w:before="75" w:after="75" w:line="276" w:lineRule="auto"/>
        <w:jc w:val="left"/>
        <w:rPr>
          <w:rFonts w:ascii="宋体" w:hAnsi="宋体" w:cs="宋体"/>
          <w:b/>
          <w:bCs/>
          <w:sz w:val="24"/>
          <w:szCs w:val="24"/>
        </w:rPr>
      </w:pPr>
      <w:r>
        <w:rPr>
          <w:rFonts w:ascii="宋体" w:hAnsi="宋体" w:cs="宋体" w:hint="eastAsia"/>
          <w:b/>
          <w:bCs/>
          <w:kern w:val="0"/>
          <w:sz w:val="24"/>
          <w:szCs w:val="24"/>
        </w:rPr>
        <w:t>12.</w:t>
      </w:r>
      <w:r>
        <w:rPr>
          <w:rFonts w:ascii="宋体" w:hAnsi="宋体" w:cs="宋体" w:hint="eastAsia"/>
          <w:b/>
          <w:bCs/>
          <w:kern w:val="0"/>
          <w:sz w:val="24"/>
          <w:szCs w:val="24"/>
        </w:rPr>
        <w:t>各投标人须按照招标文件第五章招标内容及要求中“二、技术和服务要求中的“</w:t>
      </w:r>
      <w:r>
        <w:rPr>
          <w:rFonts w:ascii="宋体" w:hAnsi="宋体" w:cs="宋体" w:hint="eastAsia"/>
          <w:b/>
          <w:bCs/>
          <w:sz w:val="24"/>
          <w:szCs w:val="24"/>
        </w:rPr>
        <w:t>产品和功能模块说明</w:t>
      </w:r>
      <w:r>
        <w:rPr>
          <w:rFonts w:ascii="宋体" w:hAnsi="宋体" w:cs="宋体" w:hint="eastAsia"/>
          <w:b/>
          <w:bCs/>
          <w:kern w:val="0"/>
          <w:sz w:val="24"/>
          <w:szCs w:val="24"/>
        </w:rPr>
        <w:t>”表在投标文件中进行分项报价，未按照要求进行分项报价的，视为无效投标。</w:t>
      </w:r>
    </w:p>
    <w:p w:rsidR="00681ECF" w:rsidRDefault="00681ECF">
      <w:pPr>
        <w:widowControl/>
        <w:shd w:val="clear" w:color="auto" w:fill="FFFFFF"/>
        <w:spacing w:after="150"/>
        <w:jc w:val="left"/>
        <w:rPr>
          <w:rFonts w:ascii="宋体" w:hAnsi="宋体" w:cs="宋体"/>
          <w:kern w:val="0"/>
          <w:sz w:val="24"/>
          <w:szCs w:val="24"/>
        </w:rPr>
      </w:pPr>
    </w:p>
    <w:p w:rsidR="00681ECF" w:rsidRDefault="00681ECF">
      <w:pPr>
        <w:widowControl/>
        <w:spacing w:before="75" w:after="75" w:line="440" w:lineRule="exact"/>
        <w:jc w:val="left"/>
        <w:rPr>
          <w:rFonts w:ascii="宋体" w:hAnsi="宋体" w:cs="宋体"/>
          <w:kern w:val="0"/>
          <w:sz w:val="24"/>
          <w:szCs w:val="24"/>
        </w:rPr>
      </w:pPr>
    </w:p>
    <w:p w:rsidR="00681ECF" w:rsidRDefault="00681ECF">
      <w:pPr>
        <w:widowControl/>
        <w:spacing w:before="75" w:after="75" w:line="440" w:lineRule="exact"/>
        <w:jc w:val="left"/>
        <w:rPr>
          <w:rFonts w:ascii="宋体" w:hAnsi="宋体" w:cs="宋体"/>
          <w:kern w:val="0"/>
          <w:sz w:val="24"/>
          <w:szCs w:val="24"/>
        </w:rPr>
      </w:pPr>
    </w:p>
    <w:p w:rsidR="00681ECF" w:rsidRDefault="0072423E">
      <w:pPr>
        <w:widowControl/>
        <w:spacing w:before="75" w:after="75" w:line="440" w:lineRule="exact"/>
        <w:jc w:val="left"/>
        <w:rPr>
          <w:rFonts w:ascii="宋体" w:cs="宋体"/>
          <w:kern w:val="0"/>
          <w:sz w:val="24"/>
          <w:szCs w:val="24"/>
        </w:rPr>
      </w:pPr>
      <w:r>
        <w:rPr>
          <w:rFonts w:ascii="宋体" w:hAnsi="宋体" w:cs="宋体" w:hint="eastAsia"/>
          <w:kern w:val="0"/>
          <w:sz w:val="24"/>
          <w:szCs w:val="24"/>
        </w:rPr>
        <w:t>四、其他事项</w:t>
      </w:r>
    </w:p>
    <w:p w:rsidR="00681ECF" w:rsidRDefault="0072423E">
      <w:pPr>
        <w:widowControl/>
        <w:spacing w:before="75" w:after="75" w:line="440" w:lineRule="exact"/>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、除招标文件另有规定外，若出现有关法律、法规和规章有强制性规定但招标文件未列明的情形，则投标人应按照有关法律、法规和规章强制性规定执行。</w:t>
      </w:r>
    </w:p>
    <w:p w:rsidR="00681ECF" w:rsidRDefault="0072423E">
      <w:pPr>
        <w:widowControl/>
        <w:spacing w:before="75" w:after="75" w:line="440" w:lineRule="exact"/>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、其他：</w:t>
      </w:r>
    </w:p>
    <w:p w:rsidR="00681ECF" w:rsidRDefault="00681ECF">
      <w:pPr>
        <w:widowControl/>
        <w:spacing w:before="75" w:after="75"/>
        <w:jc w:val="center"/>
        <w:outlineLvl w:val="0"/>
        <w:rPr>
          <w:rFonts w:ascii="宋体" w:hAnsi="宋体" w:cs="宋体"/>
          <w:b/>
          <w:bCs/>
          <w:kern w:val="0"/>
          <w:sz w:val="32"/>
        </w:rPr>
      </w:pPr>
    </w:p>
    <w:p w:rsidR="00681ECF" w:rsidRDefault="00681ECF">
      <w:pPr>
        <w:widowControl/>
        <w:spacing w:before="75" w:after="75"/>
        <w:jc w:val="center"/>
        <w:outlineLvl w:val="0"/>
        <w:rPr>
          <w:rFonts w:ascii="宋体" w:hAnsi="宋体" w:cs="宋体"/>
          <w:b/>
          <w:bCs/>
          <w:kern w:val="0"/>
          <w:sz w:val="32"/>
        </w:rPr>
      </w:pPr>
    </w:p>
    <w:p w:rsidR="00681ECF" w:rsidRDefault="00681ECF">
      <w:pPr>
        <w:widowControl/>
        <w:spacing w:before="75" w:after="75"/>
        <w:jc w:val="center"/>
        <w:outlineLvl w:val="0"/>
        <w:rPr>
          <w:rFonts w:ascii="宋体" w:hAnsi="宋体" w:cs="宋体"/>
          <w:b/>
          <w:bCs/>
          <w:kern w:val="0"/>
          <w:sz w:val="32"/>
        </w:rPr>
      </w:pPr>
    </w:p>
    <w:p w:rsidR="00681ECF" w:rsidRDefault="00681ECF">
      <w:pPr>
        <w:widowControl/>
        <w:spacing w:before="75" w:after="75"/>
        <w:jc w:val="center"/>
        <w:outlineLvl w:val="0"/>
        <w:rPr>
          <w:rFonts w:ascii="宋体" w:hAnsi="宋体" w:cs="宋体"/>
          <w:b/>
          <w:bCs/>
          <w:kern w:val="0"/>
          <w:sz w:val="32"/>
        </w:rPr>
      </w:pPr>
    </w:p>
    <w:p w:rsidR="00681ECF" w:rsidRDefault="0072423E">
      <w:pPr>
        <w:widowControl/>
        <w:spacing w:before="75" w:after="75"/>
        <w:jc w:val="center"/>
        <w:outlineLvl w:val="0"/>
        <w:rPr>
          <w:rFonts w:ascii="宋体" w:cs="宋体"/>
          <w:kern w:val="0"/>
          <w:sz w:val="24"/>
          <w:szCs w:val="24"/>
        </w:rPr>
      </w:pPr>
      <w:r>
        <w:rPr>
          <w:rFonts w:ascii="宋体" w:hAnsi="宋体" w:cs="宋体" w:hint="eastAsia"/>
          <w:b/>
          <w:bCs/>
          <w:kern w:val="0"/>
          <w:sz w:val="32"/>
        </w:rPr>
        <w:lastRenderedPageBreak/>
        <w:t>第六章</w:t>
      </w:r>
      <w:r>
        <w:rPr>
          <w:rFonts w:ascii="宋体" w:cs="宋体"/>
          <w:b/>
          <w:bCs/>
          <w:kern w:val="0"/>
          <w:sz w:val="32"/>
        </w:rPr>
        <w:t>   </w:t>
      </w:r>
      <w:r>
        <w:rPr>
          <w:rFonts w:ascii="宋体" w:hAnsi="宋体" w:cs="宋体" w:hint="eastAsia"/>
          <w:b/>
          <w:bCs/>
          <w:kern w:val="0"/>
          <w:sz w:val="32"/>
        </w:rPr>
        <w:t>政府采购合同（参考文本）</w:t>
      </w:r>
    </w:p>
    <w:p w:rsidR="00681ECF" w:rsidRDefault="0072423E">
      <w:pPr>
        <w:widowControl/>
        <w:spacing w:before="75" w:after="75"/>
        <w:jc w:val="center"/>
        <w:rPr>
          <w:rFonts w:ascii="宋体" w:cs="宋体"/>
          <w:kern w:val="0"/>
          <w:sz w:val="24"/>
          <w:szCs w:val="24"/>
        </w:rPr>
      </w:pPr>
      <w:r>
        <w:rPr>
          <w:rFonts w:ascii="宋体" w:hAnsi="宋体" w:cs="宋体" w:hint="eastAsia"/>
          <w:b/>
          <w:bCs/>
          <w:kern w:val="0"/>
          <w:sz w:val="24"/>
          <w:szCs w:val="24"/>
        </w:rPr>
        <w:t>编制说明</w:t>
      </w:r>
    </w:p>
    <w:p w:rsidR="00681ECF" w:rsidRDefault="0072423E">
      <w:pPr>
        <w:widowControl/>
        <w:spacing w:before="75" w:after="75"/>
        <w:jc w:val="left"/>
        <w:rPr>
          <w:rFonts w:ascii="宋体" w:cs="宋体"/>
          <w:kern w:val="0"/>
          <w:sz w:val="24"/>
          <w:szCs w:val="24"/>
        </w:rPr>
      </w:pPr>
      <w:r>
        <w:rPr>
          <w:rFonts w:ascii="宋体" w:hAnsi="宋体" w:cs="宋体"/>
          <w:b/>
          <w:bCs/>
          <w:kern w:val="0"/>
          <w:sz w:val="24"/>
          <w:szCs w:val="24"/>
        </w:rPr>
        <w:t>1</w:t>
      </w:r>
      <w:r>
        <w:rPr>
          <w:rFonts w:ascii="宋体" w:hAnsi="宋体" w:cs="宋体" w:hint="eastAsia"/>
          <w:b/>
          <w:bCs/>
          <w:kern w:val="0"/>
          <w:sz w:val="24"/>
          <w:szCs w:val="24"/>
        </w:rPr>
        <w:t>、签订合同应遵守政府采购法、合同法。</w:t>
      </w:r>
    </w:p>
    <w:p w:rsidR="00681ECF" w:rsidRDefault="0072423E">
      <w:pPr>
        <w:widowControl/>
        <w:spacing w:before="75" w:after="75"/>
        <w:jc w:val="left"/>
        <w:rPr>
          <w:rFonts w:ascii="宋体" w:cs="宋体"/>
          <w:kern w:val="0"/>
          <w:sz w:val="24"/>
          <w:szCs w:val="24"/>
        </w:rPr>
      </w:pPr>
      <w:r>
        <w:rPr>
          <w:rFonts w:ascii="宋体" w:hAnsi="宋体" w:cs="宋体"/>
          <w:b/>
          <w:bCs/>
          <w:kern w:val="0"/>
          <w:sz w:val="24"/>
          <w:szCs w:val="24"/>
        </w:rPr>
        <w:t>2</w:t>
      </w:r>
      <w:r>
        <w:rPr>
          <w:rFonts w:ascii="宋体" w:hAnsi="宋体" w:cs="宋体" w:hint="eastAsia"/>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681ECF" w:rsidRDefault="0072423E">
      <w:pPr>
        <w:widowControl/>
        <w:spacing w:before="75" w:after="75"/>
        <w:jc w:val="left"/>
        <w:rPr>
          <w:rFonts w:ascii="宋体" w:cs="宋体"/>
          <w:kern w:val="0"/>
          <w:sz w:val="24"/>
          <w:szCs w:val="24"/>
        </w:rPr>
      </w:pPr>
      <w:r>
        <w:rPr>
          <w:rFonts w:ascii="宋体" w:hAnsi="宋体" w:cs="宋体"/>
          <w:b/>
          <w:bCs/>
          <w:kern w:val="0"/>
          <w:sz w:val="24"/>
          <w:szCs w:val="24"/>
        </w:rPr>
        <w:t>3</w:t>
      </w:r>
      <w:r>
        <w:rPr>
          <w:rFonts w:ascii="宋体" w:hAnsi="宋体" w:cs="宋体" w:hint="eastAsia"/>
          <w:b/>
          <w:bCs/>
          <w:kern w:val="0"/>
          <w:sz w:val="24"/>
          <w:szCs w:val="24"/>
        </w:rPr>
        <w:t>、国家有关部门对若干合同有规范文本的，可使用相应合同文本。</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甲方：</w:t>
      </w:r>
      <w:r>
        <w:rPr>
          <w:rFonts w:ascii="宋体" w:hAnsi="宋体" w:cs="宋体" w:hint="eastAsia"/>
          <w:kern w:val="0"/>
          <w:sz w:val="24"/>
          <w:szCs w:val="24"/>
          <w:u w:val="single"/>
        </w:rPr>
        <w:t>（采购人全称）</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乙方：</w:t>
      </w:r>
      <w:r>
        <w:rPr>
          <w:rFonts w:ascii="宋体" w:hAnsi="宋体" w:cs="宋体" w:hint="eastAsia"/>
          <w:kern w:val="0"/>
          <w:sz w:val="24"/>
          <w:szCs w:val="24"/>
          <w:u w:val="single"/>
        </w:rPr>
        <w:t>（中标人全称）</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rPr>
        <w:t>根据招标编号为</w:t>
      </w:r>
      <w:r>
        <w:rPr>
          <w:rFonts w:ascii="宋体" w:cs="宋体"/>
          <w:kern w:val="0"/>
          <w:sz w:val="24"/>
          <w:szCs w:val="24"/>
          <w:u w:val="single"/>
        </w:rPr>
        <w:t>            </w:t>
      </w:r>
      <w:r>
        <w:rPr>
          <w:rFonts w:ascii="宋体" w:hAnsi="宋体" w:cs="宋体" w:hint="eastAsia"/>
          <w:kern w:val="0"/>
          <w:sz w:val="24"/>
          <w:szCs w:val="24"/>
        </w:rPr>
        <w:t>的</w:t>
      </w:r>
      <w:r>
        <w:rPr>
          <w:rFonts w:ascii="宋体" w:hAnsi="宋体" w:cs="宋体" w:hint="eastAsia"/>
          <w:kern w:val="0"/>
          <w:sz w:val="24"/>
          <w:szCs w:val="24"/>
          <w:u w:val="single"/>
        </w:rPr>
        <w:t>（填写</w:t>
      </w:r>
      <w:r>
        <w:rPr>
          <w:rFonts w:ascii="宋体" w:cs="宋体" w:hint="eastAsia"/>
          <w:kern w:val="0"/>
          <w:sz w:val="24"/>
          <w:szCs w:val="24"/>
          <w:u w:val="single"/>
        </w:rPr>
        <w:t>“</w:t>
      </w:r>
      <w:r>
        <w:rPr>
          <w:rFonts w:ascii="宋体" w:hAnsi="宋体" w:cs="宋体" w:hint="eastAsia"/>
          <w:kern w:val="0"/>
          <w:sz w:val="24"/>
          <w:szCs w:val="24"/>
          <w:u w:val="single"/>
        </w:rPr>
        <w:t>项目名称</w:t>
      </w:r>
      <w:r>
        <w:rPr>
          <w:rFonts w:ascii="宋体" w:cs="宋体" w:hint="eastAsia"/>
          <w:kern w:val="0"/>
          <w:sz w:val="24"/>
          <w:szCs w:val="24"/>
          <w:u w:val="single"/>
        </w:rPr>
        <w:t>”</w:t>
      </w:r>
      <w:r>
        <w:rPr>
          <w:rFonts w:ascii="宋体" w:hAnsi="宋体" w:cs="宋体" w:hint="eastAsia"/>
          <w:kern w:val="0"/>
          <w:sz w:val="24"/>
          <w:szCs w:val="24"/>
          <w:u w:val="single"/>
        </w:rPr>
        <w:t>）</w:t>
      </w:r>
      <w:r>
        <w:rPr>
          <w:rFonts w:ascii="宋体" w:hAnsi="宋体" w:cs="宋体" w:hint="eastAsia"/>
          <w:kern w:val="0"/>
          <w:sz w:val="24"/>
          <w:szCs w:val="24"/>
        </w:rPr>
        <w:t>项目（以下简称：</w:t>
      </w:r>
      <w:r>
        <w:rPr>
          <w:rFonts w:ascii="宋体" w:cs="宋体" w:hint="eastAsia"/>
          <w:kern w:val="0"/>
          <w:sz w:val="24"/>
          <w:szCs w:val="24"/>
        </w:rPr>
        <w:t>“</w:t>
      </w:r>
      <w:r>
        <w:rPr>
          <w:rFonts w:ascii="宋体" w:hAnsi="宋体" w:cs="宋体" w:hint="eastAsia"/>
          <w:kern w:val="0"/>
          <w:sz w:val="24"/>
          <w:szCs w:val="24"/>
        </w:rPr>
        <w:t>本项目</w:t>
      </w:r>
      <w:r>
        <w:rPr>
          <w:rFonts w:ascii="宋体" w:cs="宋体" w:hint="eastAsia"/>
          <w:kern w:val="0"/>
          <w:sz w:val="24"/>
          <w:szCs w:val="24"/>
        </w:rPr>
        <w:t>”</w:t>
      </w:r>
      <w:r>
        <w:rPr>
          <w:rFonts w:ascii="宋体" w:hAnsi="宋体" w:cs="宋体" w:hint="eastAsia"/>
          <w:kern w:val="0"/>
          <w:sz w:val="24"/>
          <w:szCs w:val="24"/>
        </w:rPr>
        <w:t>）的招标结果，乙方为中标人。现经甲乙双方友好协商，就以下事项达成一致并签订本合同：</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、下列合同文件是构成本合同不可分割的部分：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合同条款；</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招标文件、乙方的投标文件；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其他文件或材料：</w:t>
      </w:r>
      <w:r>
        <w:rPr>
          <w:rFonts w:ascii="宋体" w:cs="宋体" w:hint="eastAsia"/>
          <w:kern w:val="0"/>
          <w:sz w:val="24"/>
          <w:szCs w:val="24"/>
        </w:rPr>
        <w:t>□</w:t>
      </w:r>
      <w:r>
        <w:rPr>
          <w:rFonts w:ascii="宋体" w:hAnsi="宋体" w:cs="宋体" w:hint="eastAsia"/>
          <w:kern w:val="0"/>
          <w:sz w:val="24"/>
          <w:szCs w:val="24"/>
        </w:rPr>
        <w:t>无。</w:t>
      </w:r>
      <w:r>
        <w:rPr>
          <w:rFonts w:ascii="宋体" w:cs="宋体" w:hint="eastAsia"/>
          <w:kern w:val="0"/>
          <w:sz w:val="24"/>
          <w:szCs w:val="24"/>
        </w:rPr>
        <w:t>□</w:t>
      </w:r>
      <w:r>
        <w:rPr>
          <w:rFonts w:ascii="宋体" w:hAnsi="宋体" w:cs="宋体" w:hint="eastAsia"/>
          <w:kern w:val="0"/>
          <w:sz w:val="24"/>
          <w:szCs w:val="24"/>
          <w:u w:val="single"/>
        </w:rPr>
        <w:t>（按照实际情况编制填写需要增加的内容）</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、合同标的</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（按照实际情况编制填写，可以是表格或文字描述）</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、合同总金额</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3.1</w:t>
      </w:r>
      <w:r>
        <w:rPr>
          <w:rFonts w:ascii="宋体" w:hAnsi="宋体" w:cs="宋体" w:hint="eastAsia"/>
          <w:kern w:val="0"/>
          <w:sz w:val="24"/>
          <w:szCs w:val="24"/>
        </w:rPr>
        <w:t>合同总金额为人民币大写：</w:t>
      </w:r>
      <w:r>
        <w:rPr>
          <w:rFonts w:ascii="宋体" w:cs="宋体"/>
          <w:kern w:val="0"/>
          <w:sz w:val="24"/>
          <w:szCs w:val="24"/>
          <w:u w:val="single"/>
        </w:rPr>
        <w:t>       </w:t>
      </w:r>
      <w:r>
        <w:rPr>
          <w:rFonts w:ascii="宋体" w:hAnsi="宋体" w:cs="宋体" w:hint="eastAsia"/>
          <w:kern w:val="0"/>
          <w:sz w:val="24"/>
          <w:szCs w:val="24"/>
        </w:rPr>
        <w:t>元（￥</w:t>
      </w:r>
      <w:r>
        <w:rPr>
          <w:rFonts w:ascii="宋体" w:cs="宋体"/>
          <w:kern w:val="0"/>
          <w:sz w:val="24"/>
          <w:szCs w:val="24"/>
          <w:u w:val="single"/>
        </w:rPr>
        <w:t>          </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、合同标的交付时间、地点和条件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4.1</w:t>
      </w:r>
      <w:r>
        <w:rPr>
          <w:rFonts w:ascii="宋体" w:hAnsi="宋体" w:cs="宋体" w:hint="eastAsia"/>
          <w:kern w:val="0"/>
          <w:sz w:val="24"/>
          <w:szCs w:val="24"/>
        </w:rPr>
        <w:t>交付时间：</w:t>
      </w:r>
      <w:r>
        <w:rPr>
          <w:rFonts w:ascii="宋体" w:cs="宋体"/>
          <w:kern w:val="0"/>
          <w:sz w:val="24"/>
          <w:szCs w:val="24"/>
          <w:u w:val="single"/>
        </w:rPr>
        <w:t>                     </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4.2</w:t>
      </w:r>
      <w:r>
        <w:rPr>
          <w:rFonts w:ascii="宋体" w:hAnsi="宋体" w:cs="宋体" w:hint="eastAsia"/>
          <w:kern w:val="0"/>
          <w:sz w:val="24"/>
          <w:szCs w:val="24"/>
        </w:rPr>
        <w:t>交付地点：</w:t>
      </w:r>
      <w:r>
        <w:rPr>
          <w:rFonts w:ascii="宋体" w:cs="宋体"/>
          <w:kern w:val="0"/>
          <w:sz w:val="24"/>
          <w:szCs w:val="24"/>
          <w:u w:val="single"/>
        </w:rPr>
        <w:t>                     </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4.3</w:t>
      </w:r>
      <w:r>
        <w:rPr>
          <w:rFonts w:ascii="宋体" w:hAnsi="宋体" w:cs="宋体" w:hint="eastAsia"/>
          <w:kern w:val="0"/>
          <w:sz w:val="24"/>
          <w:szCs w:val="24"/>
        </w:rPr>
        <w:t>交付条件：</w:t>
      </w:r>
      <w:r>
        <w:rPr>
          <w:rFonts w:ascii="宋体" w:cs="宋体"/>
          <w:kern w:val="0"/>
          <w:sz w:val="24"/>
          <w:szCs w:val="24"/>
          <w:u w:val="single"/>
        </w:rPr>
        <w:t>                     </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、合同标的应符合招标文件、乙方投标文件的规定或约定，具体如下：</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（按照实际情况编制填写，可以是表格或文字描述）</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、验收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6.1</w:t>
      </w:r>
      <w:r>
        <w:rPr>
          <w:rFonts w:ascii="宋体" w:hAnsi="宋体" w:cs="宋体" w:hint="eastAsia"/>
          <w:kern w:val="0"/>
          <w:sz w:val="24"/>
          <w:szCs w:val="24"/>
        </w:rPr>
        <w:t>验收应按照招标文件、乙方投标文件的规定或约定进行，具体如下：</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w:t>
      </w:r>
      <w:r>
        <w:rPr>
          <w:rFonts w:ascii="宋体" w:hAnsi="宋体" w:cs="宋体" w:hint="eastAsia"/>
          <w:kern w:val="0"/>
          <w:sz w:val="24"/>
          <w:szCs w:val="24"/>
          <w:u w:val="single"/>
        </w:rPr>
        <w:t>际情况编制填写，可以是表格或文字描述）</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6.2</w:t>
      </w:r>
      <w:r>
        <w:rPr>
          <w:rFonts w:ascii="宋体" w:hAnsi="宋体" w:cs="宋体" w:hint="eastAsia"/>
          <w:kern w:val="0"/>
          <w:sz w:val="24"/>
          <w:szCs w:val="24"/>
        </w:rPr>
        <w:t>本项目是否邀请其他投标人参与验收：</w:t>
      </w:r>
    </w:p>
    <w:p w:rsidR="00681ECF" w:rsidRDefault="0072423E">
      <w:pPr>
        <w:widowControl/>
        <w:spacing w:before="75" w:after="75"/>
        <w:ind w:firstLine="480"/>
        <w:jc w:val="left"/>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不邀请。</w:t>
      </w:r>
      <w:r>
        <w:rPr>
          <w:rFonts w:ascii="宋体" w:cs="宋体" w:hint="eastAsia"/>
          <w:kern w:val="0"/>
          <w:sz w:val="24"/>
          <w:szCs w:val="24"/>
        </w:rPr>
        <w:t>□</w:t>
      </w:r>
      <w:r>
        <w:rPr>
          <w:rFonts w:ascii="宋体" w:hAnsi="宋体" w:cs="宋体" w:hint="eastAsia"/>
          <w:kern w:val="0"/>
          <w:sz w:val="24"/>
          <w:szCs w:val="24"/>
        </w:rPr>
        <w:t>邀请，具体如下：</w:t>
      </w:r>
      <w:r>
        <w:rPr>
          <w:rFonts w:ascii="宋体" w:hAnsi="宋体" w:cs="宋体" w:hint="eastAsia"/>
          <w:kern w:val="0"/>
          <w:sz w:val="24"/>
          <w:szCs w:val="24"/>
          <w:u w:val="single"/>
        </w:rPr>
        <w:t>（按照招标文件规定填写）</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7</w:t>
      </w:r>
      <w:r>
        <w:rPr>
          <w:rFonts w:ascii="宋体" w:hAnsi="宋体" w:cs="宋体" w:hint="eastAsia"/>
          <w:kern w:val="0"/>
          <w:sz w:val="24"/>
          <w:szCs w:val="24"/>
        </w:rPr>
        <w:t>、合同款项的支付应按照招标文件的规定进行，具体如下：</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（按照实际情况编制填写，可以是表格或文字描述，包括一次性支付或分期支付等）</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、履约保证金</w:t>
      </w:r>
    </w:p>
    <w:p w:rsidR="00681ECF" w:rsidRDefault="0072423E">
      <w:pPr>
        <w:widowControl/>
        <w:spacing w:before="75" w:after="75"/>
        <w:ind w:firstLine="480"/>
        <w:jc w:val="left"/>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无。</w:t>
      </w:r>
      <w:r>
        <w:rPr>
          <w:rFonts w:ascii="宋体" w:cs="宋体" w:hint="eastAsia"/>
          <w:kern w:val="0"/>
          <w:sz w:val="24"/>
          <w:szCs w:val="24"/>
        </w:rPr>
        <w:t>□</w:t>
      </w:r>
      <w:r>
        <w:rPr>
          <w:rFonts w:ascii="宋体" w:hAnsi="宋体" w:cs="宋体" w:hint="eastAsia"/>
          <w:kern w:val="0"/>
          <w:sz w:val="24"/>
          <w:szCs w:val="24"/>
        </w:rPr>
        <w:t>有，具体如下：</w:t>
      </w:r>
      <w:r>
        <w:rPr>
          <w:rFonts w:ascii="宋体" w:hAnsi="宋体" w:cs="宋体" w:hint="eastAsia"/>
          <w:kern w:val="0"/>
          <w:sz w:val="24"/>
          <w:szCs w:val="24"/>
          <w:u w:val="single"/>
        </w:rPr>
        <w:t>（按照招标文件规定填写）</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9</w:t>
      </w:r>
      <w:r>
        <w:rPr>
          <w:rFonts w:ascii="宋体" w:hAnsi="宋体" w:cs="宋体" w:hint="eastAsia"/>
          <w:kern w:val="0"/>
          <w:sz w:val="24"/>
          <w:szCs w:val="24"/>
        </w:rPr>
        <w:t>、合同有效期</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（按照实际情况编制填写，可以是表格或文字描述）</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lastRenderedPageBreak/>
        <w:t>10</w:t>
      </w:r>
      <w:r>
        <w:rPr>
          <w:rFonts w:ascii="宋体" w:hAnsi="宋体" w:cs="宋体" w:hint="eastAsia"/>
          <w:kern w:val="0"/>
          <w:sz w:val="24"/>
          <w:szCs w:val="24"/>
        </w:rPr>
        <w:t>、违约责任</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（按照实际情况编制填写，可以是表格或文字描述）</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、知识产权</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11.1</w:t>
      </w:r>
      <w:r>
        <w:rPr>
          <w:rFonts w:ascii="宋体" w:hAnsi="宋体" w:cs="宋体" w:hint="eastAsia"/>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11.2</w:t>
      </w:r>
      <w:r>
        <w:rPr>
          <w:rFonts w:ascii="宋体" w:hAnsi="宋体" w:cs="宋体" w:hint="eastAsia"/>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hint="eastAsia"/>
          <w:kern w:val="0"/>
          <w:sz w:val="24"/>
          <w:szCs w:val="24"/>
          <w:u w:val="single"/>
        </w:rPr>
        <w:t>（按照实际情况编制填写）</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、解决争议的方法</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12.1</w:t>
      </w:r>
      <w:r>
        <w:rPr>
          <w:rFonts w:ascii="宋体" w:hAnsi="宋体" w:cs="宋体" w:hint="eastAsia"/>
          <w:kern w:val="0"/>
          <w:sz w:val="24"/>
          <w:szCs w:val="24"/>
        </w:rPr>
        <w:t>甲、乙双方协商解决。</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12.2</w:t>
      </w:r>
      <w:r>
        <w:rPr>
          <w:rFonts w:ascii="宋体" w:hAnsi="宋体" w:cs="宋体" w:hint="eastAsia"/>
          <w:kern w:val="0"/>
          <w:sz w:val="24"/>
          <w:szCs w:val="24"/>
        </w:rPr>
        <w:t>若协商解决不成，则通过下列途径之一解决：</w:t>
      </w:r>
    </w:p>
    <w:p w:rsidR="00681ECF" w:rsidRDefault="0072423E">
      <w:pPr>
        <w:widowControl/>
        <w:spacing w:before="75" w:after="75"/>
        <w:ind w:firstLine="480"/>
        <w:jc w:val="left"/>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提交仲裁委员会仲裁，具体如下：</w:t>
      </w:r>
      <w:r>
        <w:rPr>
          <w:rFonts w:ascii="宋体" w:hAnsi="宋体" w:cs="宋体" w:hint="eastAsia"/>
          <w:kern w:val="0"/>
          <w:sz w:val="24"/>
          <w:szCs w:val="24"/>
          <w:u w:val="single"/>
        </w:rPr>
        <w:t>（按照实际情况编制填写）</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向人民法院提起诉讼，具体如下：</w:t>
      </w:r>
      <w:r>
        <w:rPr>
          <w:rFonts w:ascii="宋体" w:hAnsi="宋体" w:cs="宋体" w:hint="eastAsia"/>
          <w:kern w:val="0"/>
          <w:sz w:val="24"/>
          <w:szCs w:val="24"/>
          <w:u w:val="single"/>
        </w:rPr>
        <w:t>（按照实际情况编制填写）</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、不可抗力</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13.1</w:t>
      </w:r>
      <w:r>
        <w:rPr>
          <w:rFonts w:ascii="宋体" w:hAnsi="宋体" w:cs="宋体" w:hint="eastAsia"/>
          <w:kern w:val="0"/>
          <w:sz w:val="24"/>
          <w:szCs w:val="24"/>
        </w:rPr>
        <w:t>因不可抗力造成违约的，遭受不可抗力一方应及时向对方通报不能履行或不能完全履行的理由，并在随后取得有关主管机关证明后的</w:t>
      </w:r>
      <w:r>
        <w:rPr>
          <w:rFonts w:cs="Calibri"/>
          <w:kern w:val="0"/>
          <w:sz w:val="24"/>
          <w:szCs w:val="24"/>
        </w:rPr>
        <w:t>15</w:t>
      </w:r>
      <w:r>
        <w:rPr>
          <w:rFonts w:ascii="宋体" w:hAnsi="宋体" w:cs="宋体" w:hint="eastAsia"/>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13.2</w:t>
      </w:r>
      <w:r>
        <w:rPr>
          <w:rFonts w:ascii="宋体" w:hAnsi="宋体" w:cs="宋体" w:hint="eastAsia"/>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14</w:t>
      </w:r>
      <w:r>
        <w:rPr>
          <w:rFonts w:ascii="宋体" w:hAnsi="宋体" w:cs="宋体" w:hint="eastAsia"/>
          <w:kern w:val="0"/>
          <w:sz w:val="24"/>
          <w:szCs w:val="24"/>
        </w:rPr>
        <w:t>、合同条款</w:t>
      </w:r>
    </w:p>
    <w:p w:rsidR="00681ECF" w:rsidRDefault="0072423E">
      <w:pPr>
        <w:widowControl/>
        <w:spacing w:before="75" w:after="75"/>
        <w:ind w:firstLine="480"/>
        <w:jc w:val="left"/>
        <w:rPr>
          <w:rFonts w:ascii="宋体" w:cs="宋体"/>
          <w:kern w:val="0"/>
          <w:sz w:val="24"/>
          <w:szCs w:val="24"/>
        </w:rPr>
      </w:pPr>
      <w:r>
        <w:rPr>
          <w:rFonts w:ascii="宋体" w:hAnsi="宋体" w:cs="宋体" w:hint="eastAsia"/>
          <w:kern w:val="0"/>
          <w:sz w:val="24"/>
          <w:szCs w:val="24"/>
          <w:u w:val="single"/>
        </w:rPr>
        <w:t>（按照实际情况编制填写。招标文件第五章已有规定的，双方均不得变更或调整；招标文件第五章未作规定的，双方可通过友好协商进行约定）</w:t>
      </w:r>
      <w:r>
        <w:rPr>
          <w:rFonts w:ascii="宋体" w:hAnsi="宋体" w:cs="宋体" w:hint="eastAsia"/>
          <w:kern w:val="0"/>
          <w:sz w:val="24"/>
          <w:szCs w:val="24"/>
        </w:rPr>
        <w:t>。</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w:t>
      </w:r>
      <w:r>
        <w:rPr>
          <w:rFonts w:ascii="宋体" w:hAnsi="宋体" w:cs="宋体" w:hint="eastAsia"/>
          <w:kern w:val="0"/>
          <w:sz w:val="24"/>
          <w:szCs w:val="24"/>
        </w:rPr>
        <w:t>、其他约定</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w:t>
      </w:r>
      <w:r>
        <w:rPr>
          <w:rFonts w:ascii="宋体" w:hAnsi="宋体" w:cs="宋体"/>
          <w:kern w:val="0"/>
          <w:sz w:val="24"/>
          <w:szCs w:val="24"/>
        </w:rPr>
        <w:t>.1</w:t>
      </w:r>
      <w:r>
        <w:rPr>
          <w:rFonts w:ascii="宋体" w:hAnsi="宋体" w:cs="宋体" w:hint="eastAsia"/>
          <w:kern w:val="0"/>
          <w:sz w:val="24"/>
          <w:szCs w:val="24"/>
        </w:rPr>
        <w:t>合同文件与本合同具有同等法律效力。</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15.2</w:t>
      </w:r>
      <w:r>
        <w:rPr>
          <w:rFonts w:ascii="宋体" w:hAnsi="宋体" w:cs="宋体" w:hint="eastAsia"/>
          <w:kern w:val="0"/>
          <w:sz w:val="24"/>
          <w:szCs w:val="24"/>
        </w:rPr>
        <w:t>本合同未尽事宜，双方可另行补充。</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15.3</w:t>
      </w:r>
      <w:r>
        <w:rPr>
          <w:rFonts w:ascii="宋体" w:hAnsi="宋体" w:cs="宋体" w:hint="eastAsia"/>
          <w:kern w:val="0"/>
          <w:sz w:val="24"/>
          <w:szCs w:val="24"/>
        </w:rPr>
        <w:t>合同生效：自签订之日起生效；通过福建省政府采购网上公开信息系统采用电子形式签订合同的，签订之日以系统记载的双方使用各自</w:t>
      </w:r>
      <w:r>
        <w:rPr>
          <w:rFonts w:cs="Calibri"/>
          <w:kern w:val="0"/>
          <w:sz w:val="24"/>
          <w:szCs w:val="24"/>
        </w:rPr>
        <w:t>CA</w:t>
      </w:r>
      <w:r>
        <w:rPr>
          <w:rFonts w:ascii="宋体" w:hAnsi="宋体" w:cs="宋体" w:hint="eastAsia"/>
          <w:kern w:val="0"/>
          <w:sz w:val="24"/>
          <w:szCs w:val="24"/>
        </w:rPr>
        <w:t>证书在合同上加盖单位公章或合同章的日期中的最晚时间为准。</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15.4</w:t>
      </w:r>
      <w:r>
        <w:rPr>
          <w:rFonts w:ascii="宋体" w:hAnsi="宋体" w:cs="宋体" w:hint="eastAsia"/>
          <w:kern w:val="0"/>
          <w:sz w:val="24"/>
          <w:szCs w:val="24"/>
        </w:rPr>
        <w:t>本合同一式</w:t>
      </w:r>
      <w:r>
        <w:rPr>
          <w:rFonts w:ascii="宋体" w:hAnsi="宋体" w:cs="宋体" w:hint="eastAsia"/>
          <w:kern w:val="0"/>
          <w:sz w:val="24"/>
          <w:szCs w:val="24"/>
          <w:u w:val="single"/>
        </w:rPr>
        <w:t>（填写具体份数）</w:t>
      </w:r>
      <w:r>
        <w:rPr>
          <w:rFonts w:ascii="宋体" w:hAnsi="宋体" w:cs="宋体" w:hint="eastAsia"/>
          <w:kern w:val="0"/>
          <w:sz w:val="24"/>
          <w:szCs w:val="24"/>
        </w:rPr>
        <w:t>份，经双方授权代表签字并盖章后生效。甲方、乙方各执</w:t>
      </w:r>
      <w:r>
        <w:rPr>
          <w:rFonts w:ascii="宋体" w:hAnsi="宋体" w:cs="宋体" w:hint="eastAsia"/>
          <w:kern w:val="0"/>
          <w:sz w:val="24"/>
          <w:szCs w:val="24"/>
          <w:u w:val="single"/>
        </w:rPr>
        <w:t>（填写具体份数）</w:t>
      </w:r>
      <w:r>
        <w:rPr>
          <w:rFonts w:ascii="宋体" w:hAnsi="宋体" w:cs="宋体" w:hint="eastAsia"/>
          <w:kern w:val="0"/>
          <w:sz w:val="24"/>
          <w:szCs w:val="24"/>
        </w:rPr>
        <w:t>份，送</w:t>
      </w:r>
      <w:r>
        <w:rPr>
          <w:rFonts w:ascii="宋体" w:hAnsi="宋体" w:cs="宋体" w:hint="eastAsia"/>
          <w:kern w:val="0"/>
          <w:sz w:val="24"/>
          <w:szCs w:val="24"/>
          <w:u w:val="single"/>
        </w:rPr>
        <w:t>（填写需要备案的监管部门的全称）</w:t>
      </w:r>
      <w:r>
        <w:rPr>
          <w:rFonts w:ascii="宋体" w:hAnsi="宋体" w:cs="宋体" w:hint="eastAsia"/>
          <w:kern w:val="0"/>
          <w:sz w:val="24"/>
          <w:szCs w:val="24"/>
        </w:rPr>
        <w:t>备案</w:t>
      </w:r>
      <w:r>
        <w:rPr>
          <w:rFonts w:ascii="宋体" w:hAnsi="宋体" w:cs="宋体" w:hint="eastAsia"/>
          <w:kern w:val="0"/>
          <w:sz w:val="24"/>
          <w:szCs w:val="24"/>
          <w:u w:val="single"/>
        </w:rPr>
        <w:t>（填写具体份数）</w:t>
      </w:r>
      <w:r>
        <w:rPr>
          <w:rFonts w:ascii="宋体" w:hAnsi="宋体" w:cs="宋体" w:hint="eastAsia"/>
          <w:kern w:val="0"/>
          <w:sz w:val="24"/>
          <w:szCs w:val="24"/>
        </w:rPr>
        <w:t>份，具有同等效力。</w:t>
      </w:r>
    </w:p>
    <w:p w:rsidR="00681ECF" w:rsidRDefault="0072423E">
      <w:pPr>
        <w:widowControl/>
        <w:spacing w:before="75" w:after="75"/>
        <w:ind w:firstLine="480"/>
        <w:jc w:val="left"/>
        <w:rPr>
          <w:rFonts w:ascii="宋体" w:cs="宋体"/>
          <w:kern w:val="0"/>
          <w:sz w:val="24"/>
          <w:szCs w:val="24"/>
        </w:rPr>
      </w:pPr>
      <w:r>
        <w:rPr>
          <w:rFonts w:ascii="宋体" w:hAnsi="宋体" w:cs="宋体"/>
          <w:kern w:val="0"/>
          <w:sz w:val="24"/>
          <w:szCs w:val="24"/>
        </w:rPr>
        <w:t>15.5</w:t>
      </w:r>
      <w:r>
        <w:rPr>
          <w:rFonts w:ascii="宋体" w:hAnsi="宋体" w:cs="宋体" w:hint="eastAsia"/>
          <w:kern w:val="0"/>
          <w:sz w:val="24"/>
          <w:szCs w:val="24"/>
        </w:rPr>
        <w:t>其他：</w:t>
      </w:r>
      <w:r>
        <w:rPr>
          <w:rFonts w:ascii="宋体" w:cs="宋体" w:hint="eastAsia"/>
          <w:kern w:val="0"/>
          <w:sz w:val="24"/>
          <w:szCs w:val="24"/>
        </w:rPr>
        <w:t>□</w:t>
      </w:r>
      <w:r>
        <w:rPr>
          <w:rFonts w:ascii="宋体" w:hAnsi="宋体" w:cs="宋体" w:hint="eastAsia"/>
          <w:kern w:val="0"/>
          <w:sz w:val="24"/>
          <w:szCs w:val="24"/>
        </w:rPr>
        <w:t>无。</w:t>
      </w:r>
      <w:r>
        <w:rPr>
          <w:rFonts w:ascii="宋体" w:cs="宋体" w:hint="eastAsia"/>
          <w:kern w:val="0"/>
          <w:sz w:val="24"/>
          <w:szCs w:val="24"/>
        </w:rPr>
        <w:t>□</w:t>
      </w:r>
      <w:r>
        <w:rPr>
          <w:rFonts w:ascii="宋体" w:hAnsi="宋体" w:cs="宋体" w:hint="eastAsia"/>
          <w:kern w:val="0"/>
          <w:sz w:val="24"/>
          <w:szCs w:val="24"/>
          <w:u w:val="single"/>
        </w:rPr>
        <w:t>（按照实际情况编制填写需要增加的内容）</w:t>
      </w:r>
      <w:r>
        <w:rPr>
          <w:rFonts w:ascii="宋体" w:hAnsi="宋体" w:cs="宋体" w:hint="eastAsia"/>
          <w:kern w:val="0"/>
          <w:sz w:val="24"/>
          <w:szCs w:val="24"/>
        </w:rPr>
        <w:t>。</w:t>
      </w:r>
    </w:p>
    <w:p w:rsidR="00681ECF" w:rsidRDefault="0072423E">
      <w:pPr>
        <w:widowControl/>
        <w:spacing w:before="75" w:after="75"/>
        <w:jc w:val="center"/>
        <w:rPr>
          <w:rFonts w:ascii="宋体" w:cs="宋体"/>
          <w:kern w:val="0"/>
          <w:sz w:val="24"/>
          <w:szCs w:val="24"/>
        </w:rPr>
      </w:pPr>
      <w:r>
        <w:rPr>
          <w:rFonts w:ascii="宋体" w:hAnsi="宋体" w:cs="宋体" w:hint="eastAsia"/>
          <w:kern w:val="0"/>
          <w:sz w:val="24"/>
          <w:szCs w:val="24"/>
        </w:rPr>
        <w:t>（以下无正文）</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681ECF">
      <w:pPr>
        <w:widowControl/>
        <w:spacing w:before="75" w:after="75"/>
        <w:jc w:val="left"/>
        <w:rPr>
          <w:rFonts w:ascii="宋体" w:cs="宋体"/>
          <w:kern w:val="0"/>
          <w:sz w:val="24"/>
          <w:szCs w:val="24"/>
        </w:rPr>
      </w:pP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lastRenderedPageBreak/>
        <w:t>甲方：</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乙方：</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住所：</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住所：</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单位负责人：</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单位负责人：</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委托代理人：</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委托代理人：</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联系方法：</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联系方法：</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开户银行：</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开户银行：</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账号：</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账号：</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签订地点：</w:t>
      </w:r>
      <w:r>
        <w:rPr>
          <w:rFonts w:ascii="宋体" w:cs="宋体"/>
          <w:kern w:val="0"/>
          <w:sz w:val="24"/>
          <w:szCs w:val="24"/>
          <w:u w:val="single"/>
        </w:rPr>
        <w:t>                </w:t>
      </w:r>
    </w:p>
    <w:p w:rsidR="00681ECF" w:rsidRDefault="0072423E">
      <w:pPr>
        <w:widowControl/>
        <w:spacing w:before="75" w:after="75"/>
        <w:jc w:val="left"/>
        <w:rPr>
          <w:rFonts w:ascii="宋体" w:cs="宋体"/>
          <w:kern w:val="0"/>
          <w:sz w:val="24"/>
          <w:szCs w:val="24"/>
        </w:rPr>
      </w:pPr>
      <w:r>
        <w:rPr>
          <w:rFonts w:ascii="宋体" w:hAnsi="宋体" w:cs="宋体" w:hint="eastAsia"/>
          <w:kern w:val="0"/>
          <w:sz w:val="24"/>
          <w:szCs w:val="24"/>
        </w:rPr>
        <w:t>签订日期：</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u w:val="single"/>
        </w:rPr>
        <w:t>   </w:t>
      </w:r>
      <w:r>
        <w:rPr>
          <w:rFonts w:ascii="宋体" w:hAnsi="宋体" w:cs="宋体" w:hint="eastAsia"/>
          <w:kern w:val="0"/>
          <w:sz w:val="24"/>
          <w:szCs w:val="24"/>
        </w:rPr>
        <w:t>日</w:t>
      </w:r>
    </w:p>
    <w:p w:rsidR="00681ECF" w:rsidRDefault="0072423E">
      <w:pPr>
        <w:widowControl/>
        <w:spacing w:before="75" w:after="75"/>
        <w:jc w:val="center"/>
        <w:rPr>
          <w:rFonts w:ascii="宋体" w:cs="宋体"/>
          <w:kern w:val="0"/>
          <w:sz w:val="24"/>
          <w:szCs w:val="24"/>
        </w:rPr>
      </w:pPr>
      <w:r>
        <w:rPr>
          <w:rFonts w:ascii="宋体" w:cs="宋体"/>
          <w:kern w:val="0"/>
          <w:sz w:val="24"/>
          <w:szCs w:val="24"/>
        </w:rPr>
        <w:t> </w:t>
      </w:r>
    </w:p>
    <w:p w:rsidR="00681ECF" w:rsidRDefault="0072423E">
      <w:pPr>
        <w:widowControl/>
        <w:spacing w:before="75" w:after="240"/>
        <w:jc w:val="left"/>
        <w:rPr>
          <w:rFonts w:ascii="宋体" w:cs="宋体"/>
          <w:kern w:val="0"/>
          <w:sz w:val="24"/>
          <w:szCs w:val="24"/>
        </w:rPr>
      </w:pPr>
      <w:r>
        <w:rPr>
          <w:rFonts w:ascii="宋体" w:cs="宋体"/>
          <w:kern w:val="0"/>
          <w:sz w:val="24"/>
          <w:szCs w:val="24"/>
        </w:rPr>
        <w:t> </w:t>
      </w:r>
    </w:p>
    <w:p w:rsidR="00681ECF" w:rsidRDefault="0072423E">
      <w:pPr>
        <w:widowControl/>
        <w:spacing w:before="75" w:after="75"/>
        <w:jc w:val="left"/>
        <w:rPr>
          <w:rFonts w:ascii="宋体" w:cs="宋体"/>
          <w:kern w:val="0"/>
          <w:sz w:val="24"/>
          <w:szCs w:val="24"/>
        </w:rPr>
      </w:pPr>
      <w:r>
        <w:rPr>
          <w:rFonts w:cs="Calibri"/>
          <w:kern w:val="0"/>
          <w:szCs w:val="21"/>
        </w:rPr>
        <w:t>                                                                                  </w:t>
      </w: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681ECF">
      <w:pPr>
        <w:widowControl/>
        <w:spacing w:before="75" w:after="75"/>
        <w:jc w:val="center"/>
        <w:rPr>
          <w:rFonts w:ascii="宋体" w:cs="宋体"/>
          <w:b/>
          <w:bCs/>
          <w:kern w:val="0"/>
          <w:sz w:val="32"/>
        </w:rPr>
      </w:pPr>
    </w:p>
    <w:p w:rsidR="00681ECF" w:rsidRDefault="0072423E">
      <w:pPr>
        <w:widowControl/>
        <w:spacing w:before="75" w:after="75"/>
        <w:jc w:val="center"/>
        <w:outlineLvl w:val="0"/>
        <w:rPr>
          <w:rFonts w:ascii="宋体" w:cs="宋体"/>
          <w:kern w:val="0"/>
          <w:sz w:val="24"/>
          <w:szCs w:val="24"/>
        </w:rPr>
      </w:pPr>
      <w:r>
        <w:rPr>
          <w:rFonts w:ascii="宋体" w:hAnsi="宋体" w:cs="宋体" w:hint="eastAsia"/>
          <w:b/>
          <w:bCs/>
          <w:kern w:val="0"/>
          <w:sz w:val="32"/>
        </w:rPr>
        <w:lastRenderedPageBreak/>
        <w:t>第七章</w:t>
      </w:r>
      <w:r>
        <w:rPr>
          <w:rFonts w:ascii="宋体" w:cs="宋体"/>
          <w:b/>
          <w:bCs/>
          <w:kern w:val="0"/>
          <w:sz w:val="32"/>
        </w:rPr>
        <w:t>   </w:t>
      </w:r>
      <w:r>
        <w:rPr>
          <w:rFonts w:ascii="宋体" w:hAnsi="宋体" w:cs="宋体" w:hint="eastAsia"/>
          <w:b/>
          <w:bCs/>
          <w:kern w:val="0"/>
          <w:sz w:val="32"/>
        </w:rPr>
        <w:t>投标文件格式</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24"/>
          <w:szCs w:val="24"/>
        </w:rPr>
        <w:t>编制说明</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、除招标文件另有规定外，本章中：</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涉及投标人的</w:t>
      </w:r>
      <w:r>
        <w:rPr>
          <w:rFonts w:ascii="宋体" w:cs="宋体" w:hint="eastAsia"/>
          <w:b/>
          <w:bCs/>
          <w:kern w:val="0"/>
          <w:sz w:val="24"/>
          <w:szCs w:val="24"/>
        </w:rPr>
        <w:t>“</w:t>
      </w:r>
      <w:r>
        <w:rPr>
          <w:rFonts w:ascii="宋体" w:hAnsi="宋体" w:cs="宋体" w:hint="eastAsia"/>
          <w:b/>
          <w:bCs/>
          <w:kern w:val="0"/>
          <w:sz w:val="24"/>
          <w:szCs w:val="24"/>
        </w:rPr>
        <w:t>全称</w:t>
      </w:r>
      <w:r>
        <w:rPr>
          <w:rFonts w:ascii="宋体" w:cs="宋体" w:hint="eastAsia"/>
          <w:b/>
          <w:bCs/>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）不接受联合体投标的，指</w:t>
      </w:r>
      <w:r>
        <w:rPr>
          <w:rFonts w:ascii="宋体" w:hAnsi="宋体" w:cs="宋体" w:hint="eastAsia"/>
          <w:b/>
          <w:bCs/>
          <w:kern w:val="0"/>
          <w:sz w:val="24"/>
          <w:szCs w:val="24"/>
        </w:rPr>
        <w:t>投标人的全称</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）接受联合体投标且投标人为联合体的，指</w:t>
      </w:r>
      <w:r>
        <w:rPr>
          <w:rFonts w:ascii="宋体" w:hAnsi="宋体" w:cs="宋体" w:hint="eastAsia"/>
          <w:b/>
          <w:bCs/>
          <w:kern w:val="0"/>
          <w:sz w:val="24"/>
          <w:szCs w:val="24"/>
        </w:rPr>
        <w:t>牵头方的全称</w:t>
      </w:r>
      <w:r>
        <w:rPr>
          <w:rFonts w:ascii="宋体" w:hAnsi="宋体" w:cs="宋体" w:hint="eastAsia"/>
          <w:kern w:val="0"/>
          <w:sz w:val="24"/>
          <w:szCs w:val="24"/>
        </w:rPr>
        <w:t>并加注</w:t>
      </w:r>
      <w:r>
        <w:rPr>
          <w:rFonts w:ascii="宋体" w:hAnsi="宋体" w:cs="宋体" w:hint="eastAsia"/>
          <w:b/>
          <w:bCs/>
          <w:kern w:val="0"/>
          <w:sz w:val="24"/>
          <w:szCs w:val="24"/>
        </w:rPr>
        <w:t>（联合体牵头方）</w:t>
      </w:r>
      <w:r>
        <w:rPr>
          <w:rFonts w:ascii="宋体" w:hAnsi="宋体" w:cs="宋体" w:hint="eastAsia"/>
          <w:kern w:val="0"/>
          <w:sz w:val="24"/>
          <w:szCs w:val="24"/>
        </w:rPr>
        <w:t>，即应表述为：</w:t>
      </w:r>
      <w:r>
        <w:rPr>
          <w:rFonts w:ascii="宋体" w:cs="宋体" w:hint="eastAsia"/>
          <w:b/>
          <w:bCs/>
          <w:kern w:val="0"/>
          <w:sz w:val="24"/>
          <w:szCs w:val="24"/>
        </w:rPr>
        <w:t>“</w:t>
      </w:r>
      <w:r>
        <w:rPr>
          <w:rFonts w:ascii="宋体" w:hAnsi="宋体" w:cs="宋体" w:hint="eastAsia"/>
          <w:b/>
          <w:bCs/>
          <w:kern w:val="0"/>
          <w:sz w:val="24"/>
          <w:szCs w:val="24"/>
        </w:rPr>
        <w:t>牵头方的全称（联合体牵头方）</w:t>
      </w:r>
      <w:r>
        <w:rPr>
          <w:rFonts w:ascii="宋体" w:cs="宋体" w:hint="eastAsia"/>
          <w:b/>
          <w:bCs/>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涉及投标人</w:t>
      </w:r>
      <w:r>
        <w:rPr>
          <w:rFonts w:ascii="宋体" w:cs="宋体" w:hint="eastAsia"/>
          <w:b/>
          <w:bCs/>
          <w:kern w:val="0"/>
          <w:sz w:val="24"/>
          <w:szCs w:val="24"/>
        </w:rPr>
        <w:t>“</w:t>
      </w:r>
      <w:r>
        <w:rPr>
          <w:rFonts w:ascii="宋体" w:hAnsi="宋体" w:cs="宋体" w:hint="eastAsia"/>
          <w:b/>
          <w:bCs/>
          <w:kern w:val="0"/>
          <w:sz w:val="24"/>
          <w:szCs w:val="24"/>
        </w:rPr>
        <w:t>加盖单位公章</w:t>
      </w:r>
      <w:r>
        <w:rPr>
          <w:rFonts w:ascii="宋体" w:cs="宋体" w:hint="eastAsia"/>
          <w:b/>
          <w:bCs/>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）不接受联合体投标的，指</w:t>
      </w:r>
      <w:r>
        <w:rPr>
          <w:rFonts w:ascii="宋体" w:hAnsi="宋体" w:cs="宋体" w:hint="eastAsia"/>
          <w:b/>
          <w:bCs/>
          <w:kern w:val="0"/>
          <w:sz w:val="24"/>
          <w:szCs w:val="24"/>
        </w:rPr>
        <w:t>加盖投标人的单位公章</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）接受联合体投标且投标人为联合体的，指</w:t>
      </w:r>
      <w:r>
        <w:rPr>
          <w:rFonts w:ascii="宋体" w:hAnsi="宋体" w:cs="宋体" w:hint="eastAsia"/>
          <w:b/>
          <w:bCs/>
          <w:kern w:val="0"/>
          <w:sz w:val="24"/>
          <w:szCs w:val="24"/>
        </w:rPr>
        <w:t>加盖联合体牵头方的单位公章</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涉及</w:t>
      </w:r>
      <w:r>
        <w:rPr>
          <w:rFonts w:ascii="宋体" w:cs="宋体" w:hint="eastAsia"/>
          <w:b/>
          <w:bCs/>
          <w:kern w:val="0"/>
          <w:sz w:val="24"/>
          <w:szCs w:val="24"/>
        </w:rPr>
        <w:t>“</w:t>
      </w:r>
      <w:r>
        <w:rPr>
          <w:rFonts w:ascii="宋体" w:hAnsi="宋体" w:cs="宋体" w:hint="eastAsia"/>
          <w:b/>
          <w:bCs/>
          <w:kern w:val="0"/>
          <w:sz w:val="24"/>
          <w:szCs w:val="24"/>
        </w:rPr>
        <w:t>投标人代表签字</w:t>
      </w:r>
      <w:r>
        <w:rPr>
          <w:rFonts w:ascii="宋体" w:cs="宋体" w:hint="eastAsia"/>
          <w:b/>
          <w:bCs/>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）不接受联合体投标的，指由</w:t>
      </w:r>
      <w:r>
        <w:rPr>
          <w:rFonts w:ascii="宋体" w:hAnsi="宋体" w:cs="宋体" w:hint="eastAsia"/>
          <w:b/>
          <w:bCs/>
          <w:kern w:val="0"/>
          <w:sz w:val="24"/>
          <w:szCs w:val="24"/>
        </w:rPr>
        <w:t>投标人的单位负责人或其授权的委托代理人签字</w:t>
      </w:r>
      <w:r>
        <w:rPr>
          <w:rFonts w:ascii="宋体" w:hAnsi="宋体" w:cs="宋体" w:hint="eastAsia"/>
          <w:kern w:val="0"/>
          <w:sz w:val="24"/>
          <w:szCs w:val="24"/>
        </w:rPr>
        <w:t>，由委托代理人签字的，应提供</w:t>
      </w:r>
      <w:r>
        <w:rPr>
          <w:rFonts w:ascii="宋体" w:cs="宋体" w:hint="eastAsia"/>
          <w:kern w:val="0"/>
          <w:sz w:val="24"/>
          <w:szCs w:val="24"/>
        </w:rPr>
        <w:t>“</w:t>
      </w:r>
      <w:r>
        <w:rPr>
          <w:rFonts w:ascii="宋体" w:hAnsi="宋体" w:cs="宋体" w:hint="eastAsia"/>
          <w:kern w:val="0"/>
          <w:sz w:val="24"/>
          <w:szCs w:val="24"/>
        </w:rPr>
        <w:t>单位负责人授权书</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）接受联合体投标且投标人为联合体的，指由</w:t>
      </w:r>
      <w:r>
        <w:rPr>
          <w:rFonts w:ascii="宋体" w:hAnsi="宋体" w:cs="宋体" w:hint="eastAsia"/>
          <w:b/>
          <w:bCs/>
          <w:kern w:val="0"/>
          <w:sz w:val="24"/>
          <w:szCs w:val="24"/>
        </w:rPr>
        <w:t>联合体牵头方的单位负责人或其授权的委托代理人签字</w:t>
      </w:r>
      <w:r>
        <w:rPr>
          <w:rFonts w:ascii="宋体" w:hAnsi="宋体" w:cs="宋体" w:hint="eastAsia"/>
          <w:kern w:val="0"/>
          <w:sz w:val="24"/>
          <w:szCs w:val="24"/>
        </w:rPr>
        <w:t>，由委托代理人签字的，应提供</w:t>
      </w:r>
      <w:r>
        <w:rPr>
          <w:rFonts w:ascii="宋体" w:cs="宋体" w:hint="eastAsia"/>
          <w:kern w:val="0"/>
          <w:sz w:val="24"/>
          <w:szCs w:val="24"/>
        </w:rPr>
        <w:t>“</w:t>
      </w:r>
      <w:r>
        <w:rPr>
          <w:rFonts w:ascii="宋体" w:hAnsi="宋体" w:cs="宋体" w:hint="eastAsia"/>
          <w:kern w:val="0"/>
          <w:sz w:val="24"/>
          <w:szCs w:val="24"/>
        </w:rPr>
        <w:t>单位负责人授权书</w:t>
      </w:r>
      <w:r>
        <w:rPr>
          <w:rFonts w:ascii="宋体" w:cs="宋体" w:hint="eastAsia"/>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1.4</w:t>
      </w:r>
      <w:r>
        <w:rPr>
          <w:rFonts w:ascii="宋体" w:cs="宋体" w:hint="eastAsia"/>
          <w:b/>
          <w:bCs/>
          <w:kern w:val="0"/>
          <w:sz w:val="24"/>
          <w:szCs w:val="24"/>
        </w:rPr>
        <w:t>“</w:t>
      </w:r>
      <w:r>
        <w:rPr>
          <w:rFonts w:ascii="宋体" w:hAnsi="宋体" w:cs="宋体" w:hint="eastAsia"/>
          <w:b/>
          <w:bCs/>
          <w:kern w:val="0"/>
          <w:sz w:val="24"/>
          <w:szCs w:val="24"/>
        </w:rPr>
        <w:t>其他组织</w:t>
      </w:r>
      <w:r>
        <w:rPr>
          <w:rFonts w:ascii="宋体" w:cs="宋体" w:hint="eastAsia"/>
          <w:b/>
          <w:bCs/>
          <w:kern w:val="0"/>
          <w:sz w:val="24"/>
          <w:szCs w:val="24"/>
        </w:rPr>
        <w:t>”</w:t>
      </w:r>
      <w:r>
        <w:rPr>
          <w:rFonts w:ascii="宋体" w:hAnsi="宋体" w:cs="宋体" w:hint="eastAsia"/>
          <w:kern w:val="0"/>
          <w:sz w:val="24"/>
          <w:szCs w:val="24"/>
        </w:rPr>
        <w:t>指合伙企业、非企业专业服务机构、个体工商户、农村承包经营户等。</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1.5</w:t>
      </w:r>
      <w:r>
        <w:rPr>
          <w:rFonts w:ascii="宋体" w:cs="宋体" w:hint="eastAsia"/>
          <w:b/>
          <w:bCs/>
          <w:kern w:val="0"/>
          <w:sz w:val="24"/>
          <w:szCs w:val="24"/>
        </w:rPr>
        <w:t>“</w:t>
      </w:r>
      <w:r>
        <w:rPr>
          <w:rFonts w:ascii="宋体" w:hAnsi="宋体" w:cs="宋体" w:hint="eastAsia"/>
          <w:b/>
          <w:bCs/>
          <w:kern w:val="0"/>
          <w:sz w:val="24"/>
          <w:szCs w:val="24"/>
        </w:rPr>
        <w:t>自</w:t>
      </w:r>
      <w:r>
        <w:rPr>
          <w:rFonts w:ascii="宋体" w:hAnsi="宋体" w:cs="宋体" w:hint="eastAsia"/>
          <w:b/>
          <w:bCs/>
          <w:kern w:val="0"/>
          <w:sz w:val="24"/>
          <w:szCs w:val="24"/>
        </w:rPr>
        <w:t>然人</w:t>
      </w:r>
      <w:r>
        <w:rPr>
          <w:rFonts w:ascii="宋体" w:cs="宋体" w:hint="eastAsia"/>
          <w:b/>
          <w:bCs/>
          <w:kern w:val="0"/>
          <w:sz w:val="24"/>
          <w:szCs w:val="24"/>
        </w:rPr>
        <w:t>”</w:t>
      </w:r>
      <w:r>
        <w:rPr>
          <w:rFonts w:ascii="宋体" w:hAnsi="宋体" w:cs="宋体" w:hint="eastAsia"/>
          <w:kern w:val="0"/>
          <w:sz w:val="24"/>
          <w:szCs w:val="24"/>
        </w:rPr>
        <w:t>指具有完全民事行为能力、能够承担民事责任和义务的中国公民。</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、除招标文件另有规定外，本章中</w:t>
      </w:r>
      <w:r>
        <w:rPr>
          <w:rFonts w:ascii="宋体" w:cs="宋体" w:hint="eastAsia"/>
          <w:b/>
          <w:bCs/>
          <w:kern w:val="0"/>
          <w:sz w:val="24"/>
          <w:szCs w:val="24"/>
        </w:rPr>
        <w:t>“</w:t>
      </w:r>
      <w:r>
        <w:rPr>
          <w:rFonts w:ascii="宋体" w:hAnsi="宋体" w:cs="宋体" w:hint="eastAsia"/>
          <w:b/>
          <w:bCs/>
          <w:kern w:val="0"/>
          <w:sz w:val="24"/>
          <w:szCs w:val="24"/>
        </w:rPr>
        <w:t>投标人的资格及资信证明文件</w:t>
      </w:r>
      <w:r>
        <w:rPr>
          <w:rFonts w:ascii="宋体" w:cs="宋体" w:hint="eastAsia"/>
          <w:b/>
          <w:bCs/>
          <w:kern w:val="0"/>
          <w:sz w:val="24"/>
          <w:szCs w:val="24"/>
        </w:rPr>
        <w:t>”</w:t>
      </w:r>
      <w:r>
        <w:rPr>
          <w:rFonts w:ascii="宋体" w:hAnsi="宋体" w:cs="宋体" w:hint="eastAsia"/>
          <w:kern w:val="0"/>
          <w:sz w:val="24"/>
          <w:szCs w:val="24"/>
        </w:rPr>
        <w:t>：</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2.1</w:t>
      </w:r>
      <w:r>
        <w:rPr>
          <w:rFonts w:ascii="宋体" w:hAnsi="宋体" w:cs="宋体" w:hint="eastAsia"/>
          <w:kern w:val="0"/>
          <w:sz w:val="24"/>
          <w:szCs w:val="24"/>
        </w:rPr>
        <w:t>投标人应按照招标文件第四章第</w:t>
      </w:r>
      <w:r>
        <w:rPr>
          <w:rFonts w:cs="Calibri"/>
          <w:kern w:val="0"/>
          <w:sz w:val="24"/>
          <w:szCs w:val="24"/>
        </w:rPr>
        <w:t>1.3</w:t>
      </w:r>
      <w:r>
        <w:rPr>
          <w:rFonts w:ascii="宋体" w:hAnsi="宋体" w:cs="宋体" w:hint="eastAsia"/>
          <w:kern w:val="0"/>
          <w:sz w:val="24"/>
          <w:szCs w:val="24"/>
        </w:rPr>
        <w:t>条第（</w:t>
      </w:r>
      <w:r>
        <w:rPr>
          <w:rFonts w:cs="Calibri"/>
          <w:kern w:val="0"/>
          <w:sz w:val="24"/>
          <w:szCs w:val="24"/>
        </w:rPr>
        <w:t>2</w:t>
      </w:r>
      <w:r>
        <w:rPr>
          <w:rFonts w:ascii="宋体" w:hAnsi="宋体" w:cs="宋体" w:hint="eastAsia"/>
          <w:kern w:val="0"/>
          <w:sz w:val="24"/>
          <w:szCs w:val="24"/>
        </w:rPr>
        <w:t>）款规定及本章规定进行编制，如有必要，可增加附页，附页作为资格及资信文件的组成部分。</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2.2</w:t>
      </w:r>
      <w:r>
        <w:rPr>
          <w:rFonts w:ascii="宋体" w:hAnsi="宋体" w:cs="宋体" w:hint="eastAsia"/>
          <w:kern w:val="0"/>
          <w:sz w:val="24"/>
          <w:szCs w:val="24"/>
        </w:rPr>
        <w:t>接受联合体投标且投标人为联合体的，联合体中的各方均应按照本章第</w:t>
      </w:r>
      <w:r>
        <w:rPr>
          <w:rFonts w:cs="Calibri"/>
          <w:kern w:val="0"/>
          <w:sz w:val="24"/>
          <w:szCs w:val="24"/>
        </w:rPr>
        <w:t>2.1</w:t>
      </w:r>
      <w:r>
        <w:rPr>
          <w:rFonts w:ascii="宋体" w:hAnsi="宋体" w:cs="宋体" w:hint="eastAsia"/>
          <w:kern w:val="0"/>
          <w:sz w:val="24"/>
          <w:szCs w:val="24"/>
        </w:rPr>
        <w:t>条规定提交相应的全部资料。</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、投标人对投标文件的索引应编制页码。</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、除招标文件另有规定外，本章中：</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4.1</w:t>
      </w:r>
      <w:r>
        <w:rPr>
          <w:rFonts w:ascii="宋体" w:hAnsi="宋体" w:cs="宋体" w:hint="eastAsia"/>
          <w:kern w:val="0"/>
          <w:sz w:val="24"/>
          <w:szCs w:val="24"/>
        </w:rPr>
        <w:t>除《检察机关行贿犯罪档案查询结果告知函》外，招标文件要求原件的，投标人在纸质投标文件正本中应提供原件；招标文件要求复印件的，投标人在纸质投标文件中提供原</w:t>
      </w:r>
      <w:r>
        <w:rPr>
          <w:rFonts w:ascii="宋体" w:hAnsi="宋体" w:cs="宋体" w:hint="eastAsia"/>
          <w:kern w:val="0"/>
          <w:sz w:val="24"/>
          <w:szCs w:val="24"/>
        </w:rPr>
        <w:lastRenderedPageBreak/>
        <w:t>件、复印件（含扫描件）皆可；招标文件对原件、复印件未作要求的，投标人在纸质投标文件中提供原件、复印件（含扫描件）皆可。</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4.2</w:t>
      </w:r>
      <w:r>
        <w:rPr>
          <w:rFonts w:ascii="宋体" w:hAnsi="宋体" w:cs="宋体" w:hint="eastAsia"/>
          <w:kern w:val="0"/>
          <w:sz w:val="24"/>
          <w:szCs w:val="24"/>
        </w:rPr>
        <w:t>除《检察机关行贿犯罪档案查询结果告知函》外，若投标人提供注明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的证明材料或资料，其纸质投标文件正本中应提供原件。</w:t>
      </w:r>
    </w:p>
    <w:p w:rsidR="00681ECF" w:rsidRDefault="0072423E">
      <w:pPr>
        <w:widowControl/>
        <w:spacing w:before="100" w:beforeAutospacing="1" w:after="100" w:afterAutospacing="1"/>
        <w:ind w:firstLine="480"/>
        <w:jc w:val="left"/>
        <w:rPr>
          <w:rFonts w:ascii="宋体" w:cs="宋体"/>
          <w:kern w:val="0"/>
          <w:sz w:val="24"/>
          <w:szCs w:val="24"/>
        </w:rPr>
      </w:pPr>
      <w:r>
        <w:rPr>
          <w:rFonts w:ascii="宋体" w:hAnsi="宋体" w:cs="宋体"/>
          <w:kern w:val="0"/>
          <w:sz w:val="24"/>
          <w:szCs w:val="24"/>
        </w:rPr>
        <w:t>4.3</w:t>
      </w:r>
      <w:r>
        <w:rPr>
          <w:rFonts w:ascii="宋体" w:hAnsi="宋体" w:cs="宋体" w:hint="eastAsia"/>
          <w:kern w:val="0"/>
          <w:sz w:val="24"/>
          <w:szCs w:val="24"/>
        </w:rPr>
        <w:t>《检察机关行贿犯罪档案查询结果告知函》：投标人在纸质投标文件正本中提供原件、复印件（含扫描件）、符合本</w:t>
      </w:r>
      <w:r>
        <w:rPr>
          <w:rFonts w:ascii="宋体" w:hAnsi="宋体" w:cs="宋体" w:hint="eastAsia"/>
          <w:kern w:val="0"/>
          <w:sz w:val="24"/>
          <w:szCs w:val="24"/>
        </w:rPr>
        <w:t>章规定的打印件（或截图）皆可。</w:t>
      </w: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Cs w:val="21"/>
        </w:rPr>
      </w:pPr>
      <w:r>
        <w:rPr>
          <w:rFonts w:ascii="宋体" w:cs="宋体"/>
          <w:kern w:val="0"/>
          <w:szCs w:val="21"/>
        </w:rPr>
        <w:t> </w:t>
      </w: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29"/>
        </w:rPr>
        <w:lastRenderedPageBreak/>
        <w:t>封面格式</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福建省政府采购投标文件</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（资格及资信证明部分）</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6"/>
          <w:u w:val="single"/>
        </w:rPr>
        <w:t>（填写正本或副本）</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项目名称：</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备案编号：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招标编号：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所投合同包：</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rPr>
        <w:t>投标人：</w:t>
      </w:r>
      <w:r>
        <w:rPr>
          <w:rFonts w:ascii="宋体" w:hAnsi="宋体" w:cs="宋体" w:hint="eastAsia"/>
          <w:b/>
          <w:bCs/>
          <w:kern w:val="0"/>
          <w:sz w:val="32"/>
          <w:u w:val="single"/>
        </w:rPr>
        <w:t>（填写</w:t>
      </w:r>
      <w:r>
        <w:rPr>
          <w:rFonts w:ascii="宋体" w:cs="宋体" w:hint="eastAsia"/>
          <w:b/>
          <w:bCs/>
          <w:kern w:val="0"/>
          <w:sz w:val="32"/>
          <w:u w:val="single"/>
        </w:rPr>
        <w:t>“</w:t>
      </w:r>
      <w:r>
        <w:rPr>
          <w:rFonts w:ascii="宋体" w:hAnsi="宋体" w:cs="宋体" w:hint="eastAsia"/>
          <w:b/>
          <w:bCs/>
          <w:kern w:val="0"/>
          <w:sz w:val="32"/>
          <w:u w:val="single"/>
        </w:rPr>
        <w:t>全称</w:t>
      </w:r>
      <w:r>
        <w:rPr>
          <w:rFonts w:ascii="宋体" w:cs="宋体" w:hint="eastAsia"/>
          <w:b/>
          <w:bCs/>
          <w:kern w:val="0"/>
          <w:sz w:val="32"/>
          <w:u w:val="single"/>
        </w:rPr>
        <w:t>”</w:t>
      </w:r>
      <w:r>
        <w:rPr>
          <w:rFonts w:ascii="宋体" w:hAnsi="宋体" w:cs="宋体" w:hint="eastAsia"/>
          <w:b/>
          <w:bCs/>
          <w:kern w:val="0"/>
          <w:sz w:val="32"/>
          <w:u w:val="single"/>
        </w:rPr>
        <w:t>）</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u w:val="single"/>
        </w:rPr>
        <w:t>（由投标人填写）</w:t>
      </w:r>
      <w:r>
        <w:rPr>
          <w:rFonts w:ascii="宋体" w:hAnsi="宋体" w:cs="宋体" w:hint="eastAsia"/>
          <w:b/>
          <w:bCs/>
          <w:kern w:val="0"/>
          <w:sz w:val="32"/>
        </w:rPr>
        <w:t>年</w:t>
      </w:r>
      <w:r>
        <w:rPr>
          <w:rFonts w:ascii="宋体" w:hAnsi="宋体" w:cs="宋体" w:hint="eastAsia"/>
          <w:b/>
          <w:bCs/>
          <w:kern w:val="0"/>
          <w:sz w:val="32"/>
          <w:u w:val="single"/>
        </w:rPr>
        <w:t>（由投标人填写）</w:t>
      </w:r>
      <w:r>
        <w:rPr>
          <w:rFonts w:ascii="宋体" w:hAnsi="宋体" w:cs="宋体" w:hint="eastAsia"/>
          <w:b/>
          <w:bCs/>
          <w:kern w:val="0"/>
          <w:sz w:val="32"/>
        </w:rPr>
        <w:t>月</w:t>
      </w:r>
    </w:p>
    <w:p w:rsidR="00681ECF" w:rsidRDefault="0072423E">
      <w:pPr>
        <w:widowControl/>
        <w:spacing w:before="100" w:beforeAutospacing="1" w:after="100" w:afterAutospacing="1"/>
        <w:jc w:val="center"/>
        <w:rPr>
          <w:rFonts w:ascii="宋体" w:cs="宋体"/>
          <w:kern w:val="0"/>
          <w:sz w:val="24"/>
          <w:szCs w:val="24"/>
        </w:rPr>
      </w:pPr>
      <w:r>
        <w:rPr>
          <w:rFonts w:ascii="宋体" w:hAnsi="宋体" w:cs="Calibri" w:hint="eastAsia"/>
          <w:b/>
          <w:bCs/>
          <w:kern w:val="0"/>
          <w:sz w:val="29"/>
        </w:rPr>
        <w:lastRenderedPageBreak/>
        <w:t>索引</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一、投标函</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二、投标人的资格及资信证明文件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三、投标保证金</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24"/>
          <w:szCs w:val="24"/>
        </w:rPr>
        <w:t> </w:t>
      </w:r>
    </w:p>
    <w:p w:rsidR="00681ECF" w:rsidRDefault="0072423E">
      <w:pPr>
        <w:widowControl/>
        <w:spacing w:before="100" w:beforeAutospacing="1" w:after="100" w:afterAutospacing="1"/>
        <w:jc w:val="center"/>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注意</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 w:val="24"/>
          <w:szCs w:val="24"/>
        </w:rPr>
        <w:t>资格及资信证明部分中不得出现报价部分的全部或部分的投标报价信息（或组成资料），否则</w:t>
      </w:r>
      <w:r>
        <w:rPr>
          <w:rFonts w:ascii="宋体" w:hAnsi="宋体" w:cs="宋体" w:hint="eastAsia"/>
          <w:b/>
          <w:bCs/>
          <w:kern w:val="0"/>
        </w:rPr>
        <w:t>资格审查不合格</w:t>
      </w:r>
      <w:r>
        <w:rPr>
          <w:rFonts w:ascii="宋体" w:hAnsi="宋体" w:cs="宋体" w:hint="eastAsia"/>
          <w:kern w:val="0"/>
          <w:sz w:val="24"/>
          <w:szCs w:val="24"/>
        </w:rPr>
        <w:t>。</w:t>
      </w: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center"/>
        <w:rPr>
          <w:rFonts w:ascii="宋体" w:cs="Calibri"/>
          <w:b/>
          <w:bCs/>
          <w:kern w:val="0"/>
        </w:rPr>
      </w:pPr>
      <w:r>
        <w:rPr>
          <w:rFonts w:cs="Calibri"/>
          <w:kern w:val="0"/>
          <w:szCs w:val="21"/>
        </w:rPr>
        <w:br/>
      </w: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681ECF">
      <w:pPr>
        <w:widowControl/>
        <w:spacing w:before="100" w:beforeAutospacing="1" w:after="100" w:afterAutospacing="1"/>
        <w:jc w:val="center"/>
        <w:rPr>
          <w:rFonts w:ascii="宋体" w:cs="Calibri"/>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Calibri" w:hint="eastAsia"/>
          <w:b/>
          <w:bCs/>
          <w:kern w:val="0"/>
        </w:rPr>
        <w:lastRenderedPageBreak/>
        <w:t>一</w:t>
      </w:r>
      <w:r>
        <w:rPr>
          <w:rFonts w:ascii="宋体" w:hAnsi="宋体" w:cs="宋体" w:hint="eastAsia"/>
          <w:b/>
          <w:bCs/>
          <w:kern w:val="0"/>
        </w:rPr>
        <w:t>、投标函</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兹收到贵单位关于</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项目（招标编号：</w:t>
      </w:r>
      <w:r>
        <w:rPr>
          <w:rFonts w:ascii="宋体" w:cs="宋体"/>
          <w:kern w:val="0"/>
          <w:szCs w:val="21"/>
          <w:u w:val="single"/>
        </w:rPr>
        <w:t>     </w:t>
      </w:r>
      <w:r>
        <w:rPr>
          <w:rFonts w:ascii="宋体" w:hAnsi="宋体" w:cs="宋体" w:hint="eastAsia"/>
          <w:kern w:val="0"/>
          <w:szCs w:val="21"/>
        </w:rPr>
        <w:t>）的投标邀请，本投标人代表</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全名</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已获得我方正式授权并代表投标人</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参加投标，并提交招标文件规定份数的投标文件正本和副本。我方提交的全部投标文件均由下述部分组成：</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）资格及资信证明部分</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①投标函</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②投标人的资格及资信证明文件</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③投标保证金</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）报价部分</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①开标一览表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②投标分项报价表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③招标文件规定的价格扣除证明材料（若有）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④招标文件规定的加分证明材料（若有）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）技术商务部分</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①标的说明一览表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②技术和服务要求响应表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③商务条件响应表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④投标人提交的其他资料（若有）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根据本函，本投标人代表宣布我方保证遵守招标文件的全部规定，同时：</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w:t>
      </w:r>
      <w:r>
        <w:rPr>
          <w:rFonts w:ascii="宋体" w:hAnsi="宋体" w:cs="宋体" w:hint="eastAsia"/>
          <w:b/>
          <w:bCs/>
          <w:kern w:val="0"/>
        </w:rPr>
        <w:t>确认：</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所投合同包的投标报价详见</w:t>
      </w:r>
      <w:r>
        <w:rPr>
          <w:rFonts w:ascii="宋体" w:cs="宋体" w:hint="eastAsia"/>
          <w:kern w:val="0"/>
          <w:szCs w:val="21"/>
        </w:rPr>
        <w:t>“</w:t>
      </w:r>
      <w:r>
        <w:rPr>
          <w:rFonts w:ascii="宋体" w:hAnsi="宋体" w:cs="宋体" w:hint="eastAsia"/>
          <w:kern w:val="0"/>
          <w:szCs w:val="21"/>
        </w:rPr>
        <w:t>开标一览表</w:t>
      </w:r>
      <w:r>
        <w:rPr>
          <w:rFonts w:ascii="宋体" w:cs="宋体" w:hint="eastAsia"/>
          <w:kern w:val="0"/>
          <w:szCs w:val="21"/>
        </w:rPr>
        <w:t>”</w:t>
      </w:r>
      <w:r>
        <w:rPr>
          <w:rFonts w:ascii="宋体" w:hAnsi="宋体" w:cs="宋体" w:hint="eastAsia"/>
          <w:kern w:val="0"/>
          <w:szCs w:val="21"/>
        </w:rPr>
        <w:t>及</w:t>
      </w:r>
      <w:r>
        <w:rPr>
          <w:rFonts w:ascii="宋体" w:cs="宋体" w:hint="eastAsia"/>
          <w:kern w:val="0"/>
          <w:szCs w:val="21"/>
        </w:rPr>
        <w:t>“</w:t>
      </w:r>
      <w:r>
        <w:rPr>
          <w:rFonts w:ascii="宋体" w:hAnsi="宋体" w:cs="宋体" w:hint="eastAsia"/>
          <w:kern w:val="0"/>
          <w:szCs w:val="21"/>
        </w:rPr>
        <w:t>投标分项报价表</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我方已详细审查全部招标文件</w:t>
      </w:r>
      <w:r>
        <w:rPr>
          <w:rFonts w:cs="Calibri"/>
          <w:kern w:val="0"/>
          <w:szCs w:val="21"/>
        </w:rPr>
        <w:t>[</w:t>
      </w:r>
      <w:r>
        <w:rPr>
          <w:rFonts w:ascii="宋体" w:hAnsi="宋体" w:cs="宋体" w:hint="eastAsia"/>
          <w:kern w:val="0"/>
          <w:szCs w:val="21"/>
        </w:rPr>
        <w:t>包括但不限于：有关附件（若有）、澄清或修改（若有）等</w:t>
      </w:r>
      <w:r>
        <w:rPr>
          <w:rFonts w:cs="Calibri"/>
          <w:kern w:val="0"/>
          <w:szCs w:val="21"/>
        </w:rPr>
        <w:t>]</w:t>
      </w:r>
      <w:r>
        <w:rPr>
          <w:rFonts w:ascii="宋体" w:hAnsi="宋体" w:cs="宋体" w:hint="eastAsia"/>
          <w:kern w:val="0"/>
          <w:szCs w:val="21"/>
        </w:rPr>
        <w:t>，并自行承担因对全部招标文件理解不正确或误解而产生的相应后果和责任。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w:t>
      </w:r>
      <w:r>
        <w:rPr>
          <w:rFonts w:ascii="宋体" w:hAnsi="宋体" w:cs="宋体" w:hint="eastAsia"/>
          <w:b/>
          <w:bCs/>
          <w:kern w:val="0"/>
        </w:rPr>
        <w:t>承诺及声明：</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lastRenderedPageBreak/>
        <w:t>2.1</w:t>
      </w:r>
      <w:r>
        <w:rPr>
          <w:rFonts w:ascii="宋体" w:hAnsi="宋体" w:cs="宋体" w:hint="eastAsia"/>
          <w:kern w:val="0"/>
          <w:szCs w:val="21"/>
        </w:rPr>
        <w:t>我方具备招标文件第一章载明的</w:t>
      </w:r>
      <w:r>
        <w:rPr>
          <w:rFonts w:ascii="宋体" w:cs="宋体" w:hint="eastAsia"/>
          <w:kern w:val="0"/>
          <w:szCs w:val="21"/>
        </w:rPr>
        <w:t>“</w:t>
      </w:r>
      <w:r>
        <w:rPr>
          <w:rFonts w:ascii="宋体" w:hAnsi="宋体" w:cs="宋体" w:hint="eastAsia"/>
          <w:kern w:val="0"/>
          <w:szCs w:val="21"/>
        </w:rPr>
        <w:t>投标人的资格要求</w:t>
      </w:r>
      <w:r>
        <w:rPr>
          <w:rFonts w:ascii="宋体" w:cs="宋体" w:hint="eastAsia"/>
          <w:kern w:val="0"/>
          <w:szCs w:val="21"/>
        </w:rPr>
        <w:t>”</w:t>
      </w:r>
      <w:r>
        <w:rPr>
          <w:rFonts w:ascii="宋体" w:hAnsi="宋体" w:cs="宋体" w:hint="eastAsia"/>
          <w:kern w:val="0"/>
          <w:szCs w:val="21"/>
        </w:rPr>
        <w:t>且符合招标文件第三章载明的</w:t>
      </w:r>
      <w:r>
        <w:rPr>
          <w:rFonts w:ascii="宋体" w:cs="宋体" w:hint="eastAsia"/>
          <w:kern w:val="0"/>
          <w:szCs w:val="21"/>
        </w:rPr>
        <w:t>“</w:t>
      </w:r>
      <w:r>
        <w:rPr>
          <w:rFonts w:ascii="宋体" w:hAnsi="宋体" w:cs="宋体" w:hint="eastAsia"/>
          <w:kern w:val="0"/>
          <w:szCs w:val="21"/>
        </w:rPr>
        <w:t>二、投标人</w:t>
      </w:r>
      <w:r>
        <w:rPr>
          <w:rFonts w:ascii="宋体" w:cs="宋体" w:hint="eastAsia"/>
          <w:kern w:val="0"/>
          <w:szCs w:val="21"/>
        </w:rPr>
        <w:t>”</w:t>
      </w:r>
      <w:r>
        <w:rPr>
          <w:rFonts w:ascii="宋体" w:hAnsi="宋体" w:cs="宋体" w:hint="eastAsia"/>
          <w:kern w:val="0"/>
          <w:szCs w:val="21"/>
        </w:rPr>
        <w:t>之规定，否则</w:t>
      </w:r>
      <w:r>
        <w:rPr>
          <w:rFonts w:ascii="宋体" w:hAnsi="宋体" w:cs="宋体" w:hint="eastAsia"/>
          <w:b/>
          <w:bCs/>
          <w:kern w:val="0"/>
        </w:rPr>
        <w:t>投标无效。</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2.2</w:t>
      </w:r>
      <w:r>
        <w:rPr>
          <w:rFonts w:ascii="宋体" w:hAnsi="宋体" w:cs="宋体" w:hint="eastAsia"/>
          <w:kern w:val="0"/>
          <w:szCs w:val="21"/>
        </w:rPr>
        <w:t>我方提交的投标文件各组成部分的全部内容及资料是不可割离且真实、有效、准确、完整和不具有任何误导性的，否则产生不利后果由我方承担责任。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2.3</w:t>
      </w:r>
      <w:r>
        <w:rPr>
          <w:rFonts w:ascii="宋体" w:hAnsi="宋体" w:cs="宋体" w:hint="eastAsia"/>
          <w:kern w:val="0"/>
          <w:szCs w:val="21"/>
        </w:rPr>
        <w:t>我方提供的标的价格不高于同期市场价格，否则产生不利后果由我方承担责任。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2.4</w:t>
      </w:r>
      <w:r>
        <w:rPr>
          <w:rFonts w:ascii="宋体" w:hAnsi="宋体" w:cs="宋体" w:hint="eastAsia"/>
          <w:kern w:val="0"/>
          <w:szCs w:val="21"/>
        </w:rPr>
        <w:t>投标保证金：若出现招标文件第三章规定的不予退还情形，同意贵单位不予退还。</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2.5</w:t>
      </w:r>
      <w:r>
        <w:rPr>
          <w:rFonts w:ascii="宋体" w:hAnsi="宋体" w:cs="宋体" w:hint="eastAsia"/>
          <w:kern w:val="0"/>
          <w:szCs w:val="21"/>
        </w:rPr>
        <w:t>投</w:t>
      </w:r>
      <w:r>
        <w:rPr>
          <w:rFonts w:ascii="宋体" w:hAnsi="宋体" w:cs="宋体" w:hint="eastAsia"/>
          <w:kern w:val="0"/>
          <w:szCs w:val="21"/>
        </w:rPr>
        <w:t>标有效期：按照招标文件第三章规定执行，并在招标文件第二章载明的期限内保持有效。</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2.6</w:t>
      </w:r>
      <w:r>
        <w:rPr>
          <w:rFonts w:ascii="宋体" w:hAnsi="宋体" w:cs="宋体" w:hint="eastAsia"/>
          <w:kern w:val="0"/>
          <w:szCs w:val="21"/>
        </w:rPr>
        <w:t>若中标，将按照招标文件、我方投标文件及政府采购合同履行责任和义务。</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2.7</w:t>
      </w:r>
      <w:r>
        <w:rPr>
          <w:rFonts w:ascii="宋体" w:hAnsi="宋体" w:cs="宋体" w:hint="eastAsia"/>
          <w:kern w:val="0"/>
          <w:szCs w:val="21"/>
        </w:rPr>
        <w:t>若贵单位要求，我方同意提供与本项目投标有关的一切资料、数据或文件，并完全理解贵单位不一定要接受最低的投标报价或收到的任何投标。</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2.8</w:t>
      </w:r>
      <w:r>
        <w:rPr>
          <w:rFonts w:ascii="宋体" w:hAnsi="宋体" w:cs="宋体" w:hint="eastAsia"/>
          <w:kern w:val="0"/>
          <w:szCs w:val="21"/>
        </w:rPr>
        <w:t>除招标文件另有规定外，对于贵单位按照下述联络方式发出的任何信息或通知，均视为我方已收悉前述信息或通知的全部内容：</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通信地址：</w:t>
      </w:r>
      <w:r>
        <w:rPr>
          <w:rFonts w:ascii="宋体" w:cs="宋体"/>
          <w:kern w:val="0"/>
          <w:szCs w:val="21"/>
          <w:u w:val="single"/>
        </w:rPr>
        <w:t>                    </w:t>
      </w:r>
      <w:r>
        <w:rPr>
          <w:rFonts w:ascii="宋体" w:hAnsi="宋体" w:cs="宋体" w:hint="eastAsia"/>
          <w:kern w:val="0"/>
          <w:szCs w:val="21"/>
        </w:rPr>
        <w:t>邮编：</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联系方法：</w:t>
      </w:r>
      <w:r>
        <w:rPr>
          <w:rFonts w:ascii="宋体" w:hAnsi="宋体" w:cs="宋体" w:hint="eastAsia"/>
          <w:kern w:val="0"/>
          <w:szCs w:val="21"/>
          <w:u w:val="single"/>
        </w:rPr>
        <w:t>（包括但不限于：联系</w:t>
      </w:r>
      <w:r>
        <w:rPr>
          <w:rFonts w:ascii="宋体" w:hAnsi="宋体" w:cs="宋体" w:hint="eastAsia"/>
          <w:kern w:val="0"/>
          <w:szCs w:val="21"/>
          <w:u w:val="single"/>
        </w:rPr>
        <w:t>人、联系电话、手机、传真、电子邮箱等）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b/>
          <w:bCs/>
          <w:kern w:val="0"/>
        </w:rPr>
      </w:pPr>
      <w:r>
        <w:rPr>
          <w:rFonts w:cs="Calibri"/>
          <w:kern w:val="0"/>
          <w:szCs w:val="21"/>
        </w:rPr>
        <w:br/>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Calibri" w:hint="eastAsia"/>
          <w:b/>
          <w:bCs/>
          <w:kern w:val="0"/>
        </w:rPr>
        <w:t>投标人的资格及资信证明文件</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二</w:t>
      </w:r>
      <w:r>
        <w:rPr>
          <w:rFonts w:ascii="宋体" w:hAnsi="宋体" w:cs="宋体"/>
          <w:b/>
          <w:bCs/>
          <w:kern w:val="0"/>
        </w:rPr>
        <w:t>-1</w:t>
      </w:r>
      <w:r>
        <w:rPr>
          <w:rFonts w:ascii="宋体" w:hAnsi="宋体" w:cs="宋体" w:hint="eastAsia"/>
          <w:b/>
          <w:bCs/>
          <w:kern w:val="0"/>
        </w:rPr>
        <w:t>单位负责人授权书（若有）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我方的单位负责人</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单位负责人全名</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授权</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投标人代表全名</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为投标人代表，代表我方参加</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项目（招标编号：</w:t>
      </w:r>
      <w:r>
        <w:rPr>
          <w:rFonts w:ascii="宋体" w:cs="宋体"/>
          <w:kern w:val="0"/>
          <w:szCs w:val="21"/>
          <w:u w:val="single"/>
        </w:rPr>
        <w:t>         </w:t>
      </w:r>
      <w:r>
        <w:rPr>
          <w:rFonts w:ascii="宋体" w:hAnsi="宋体" w:cs="宋体" w:hint="eastAsia"/>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投标人代表无转委权。特此授权。</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（以下无正文）</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单位负责人：</w:t>
      </w:r>
      <w:r>
        <w:rPr>
          <w:rFonts w:ascii="宋体" w:cs="宋体"/>
          <w:kern w:val="0"/>
          <w:szCs w:val="21"/>
          <w:u w:val="single"/>
        </w:rPr>
        <w:t>             </w:t>
      </w:r>
      <w:r>
        <w:rPr>
          <w:rFonts w:ascii="宋体" w:hAnsi="宋体" w:cs="宋体" w:hint="eastAsia"/>
          <w:kern w:val="0"/>
          <w:szCs w:val="21"/>
        </w:rPr>
        <w:t>身份证号：</w:t>
      </w:r>
      <w:r>
        <w:rPr>
          <w:rFonts w:ascii="宋体" w:cs="宋体"/>
          <w:kern w:val="0"/>
          <w:szCs w:val="21"/>
          <w:u w:val="single"/>
        </w:rPr>
        <w:t>         </w:t>
      </w:r>
      <w:r>
        <w:rPr>
          <w:rFonts w:ascii="宋体" w:hAnsi="宋体" w:cs="宋体" w:hint="eastAsia"/>
          <w:kern w:val="0"/>
          <w:szCs w:val="21"/>
        </w:rPr>
        <w:t>手机：</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w:t>
      </w:r>
      <w:r>
        <w:rPr>
          <w:rFonts w:ascii="宋体" w:cs="宋体"/>
          <w:kern w:val="0"/>
          <w:szCs w:val="21"/>
          <w:u w:val="single"/>
        </w:rPr>
        <w:t>             </w:t>
      </w:r>
      <w:r>
        <w:rPr>
          <w:rFonts w:ascii="宋体" w:hAnsi="宋体" w:cs="宋体" w:hint="eastAsia"/>
          <w:kern w:val="0"/>
          <w:szCs w:val="21"/>
        </w:rPr>
        <w:t>身份证号：</w:t>
      </w:r>
      <w:r>
        <w:rPr>
          <w:rFonts w:ascii="宋体" w:cs="宋体"/>
          <w:kern w:val="0"/>
          <w:szCs w:val="21"/>
          <w:u w:val="single"/>
        </w:rPr>
        <w:t>         </w:t>
      </w:r>
      <w:r>
        <w:rPr>
          <w:rFonts w:ascii="宋体" w:hAnsi="宋体" w:cs="宋体" w:hint="eastAsia"/>
          <w:kern w:val="0"/>
          <w:szCs w:val="21"/>
        </w:rPr>
        <w:t>手机：</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授权方</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单位负责人签字或盖章：</w:t>
      </w:r>
      <w:r>
        <w:rPr>
          <w:rFonts w:ascii="宋体" w:cs="宋体"/>
          <w:kern w:val="0"/>
          <w:szCs w:val="21"/>
          <w:u w:val="single"/>
        </w:rPr>
        <w:t>             </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接受授权方</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签署日期：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20"/>
      </w:tblGrid>
      <w:tr w:rsidR="00681ECF">
        <w:trPr>
          <w:tblCellSpacing w:w="15" w:type="dxa"/>
        </w:trPr>
        <w:tc>
          <w:tcPr>
            <w:tcW w:w="8460" w:type="dxa"/>
            <w:tcBorders>
              <w:top w:val="outset" w:sz="6" w:space="0" w:color="auto"/>
              <w:bottom w:val="outset" w:sz="6" w:space="0" w:color="auto"/>
            </w:tcBorders>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要求：真实有效且内容完整、清晰、整洁。</w:t>
            </w:r>
          </w:p>
          <w:p w:rsidR="00681ECF" w:rsidRDefault="0072423E">
            <w:pPr>
              <w:widowControl/>
              <w:spacing w:before="100" w:beforeAutospacing="1" w:after="100" w:afterAutospacing="1"/>
              <w:jc w:val="center"/>
              <w:rPr>
                <w:rFonts w:ascii="宋体" w:cs="宋体"/>
                <w:kern w:val="0"/>
                <w:sz w:val="24"/>
                <w:szCs w:val="24"/>
              </w:rPr>
            </w:pPr>
            <w:r>
              <w:rPr>
                <w:rFonts w:ascii="宋体" w:cs="宋体"/>
                <w:b/>
                <w:bCs/>
                <w:kern w:val="0"/>
              </w:rPr>
              <w:t> </w:t>
            </w:r>
          </w:p>
        </w:tc>
      </w:tr>
    </w:tbl>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lastRenderedPageBreak/>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、企业（银行、保险、石油石化、电力、电信等行业除外）、事业单位和社会团体法人的</w:t>
      </w:r>
      <w:r>
        <w:rPr>
          <w:rFonts w:ascii="宋体" w:cs="宋体" w:hint="eastAsia"/>
          <w:kern w:val="0"/>
          <w:szCs w:val="21"/>
        </w:rPr>
        <w:t>“</w:t>
      </w:r>
      <w:r>
        <w:rPr>
          <w:rFonts w:ascii="宋体" w:hAnsi="宋体" w:cs="宋体" w:hint="eastAsia"/>
          <w:kern w:val="0"/>
          <w:szCs w:val="21"/>
        </w:rPr>
        <w:t>单位负责人</w:t>
      </w:r>
      <w:r>
        <w:rPr>
          <w:rFonts w:ascii="宋体" w:cs="宋体" w:hint="eastAsia"/>
          <w:kern w:val="0"/>
          <w:szCs w:val="21"/>
        </w:rPr>
        <w:t>”</w:t>
      </w:r>
      <w:r>
        <w:rPr>
          <w:rFonts w:ascii="宋体" w:hAnsi="宋体" w:cs="宋体" w:hint="eastAsia"/>
          <w:kern w:val="0"/>
          <w:szCs w:val="21"/>
        </w:rPr>
        <w:t>指</w:t>
      </w:r>
      <w:r>
        <w:rPr>
          <w:rFonts w:ascii="宋体" w:hAnsi="宋体" w:cs="宋体" w:hint="eastAsia"/>
          <w:b/>
          <w:bCs/>
          <w:kern w:val="0"/>
        </w:rPr>
        <w:t>法定代表人</w:t>
      </w:r>
      <w:r>
        <w:rPr>
          <w:rFonts w:ascii="宋体" w:hAnsi="宋体" w:cs="宋体" w:hint="eastAsia"/>
          <w:kern w:val="0"/>
          <w:szCs w:val="21"/>
        </w:rPr>
        <w:t>，即与实际提交的</w:t>
      </w:r>
      <w:r>
        <w:rPr>
          <w:rFonts w:ascii="宋体" w:cs="宋体" w:hint="eastAsia"/>
          <w:kern w:val="0"/>
          <w:szCs w:val="21"/>
        </w:rPr>
        <w:t>“</w:t>
      </w:r>
      <w:r>
        <w:rPr>
          <w:rFonts w:ascii="宋体" w:hAnsi="宋体" w:cs="宋体" w:hint="eastAsia"/>
          <w:kern w:val="0"/>
          <w:szCs w:val="21"/>
        </w:rPr>
        <w:t>营业执照等证明文件</w:t>
      </w:r>
      <w:r>
        <w:rPr>
          <w:rFonts w:ascii="宋体" w:cs="宋体" w:hint="eastAsia"/>
          <w:kern w:val="0"/>
          <w:szCs w:val="21"/>
        </w:rPr>
        <w:t>”</w:t>
      </w:r>
      <w:r>
        <w:rPr>
          <w:rFonts w:ascii="宋体" w:hAnsi="宋体" w:cs="宋体" w:hint="eastAsia"/>
          <w:kern w:val="0"/>
          <w:szCs w:val="21"/>
        </w:rPr>
        <w:t>载明的一致。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、银行、保险、石油石化、电力、电信等行业：以法人身份参加投标的，</w:t>
      </w:r>
      <w:r>
        <w:rPr>
          <w:rFonts w:ascii="宋体" w:cs="宋体" w:hint="eastAsia"/>
          <w:kern w:val="0"/>
          <w:szCs w:val="21"/>
        </w:rPr>
        <w:t>“</w:t>
      </w:r>
      <w:r>
        <w:rPr>
          <w:rFonts w:ascii="宋体" w:hAnsi="宋体" w:cs="宋体" w:hint="eastAsia"/>
          <w:kern w:val="0"/>
          <w:szCs w:val="21"/>
        </w:rPr>
        <w:t>单位负责人</w:t>
      </w:r>
      <w:r>
        <w:rPr>
          <w:rFonts w:ascii="宋体" w:cs="宋体" w:hint="eastAsia"/>
          <w:kern w:val="0"/>
          <w:szCs w:val="21"/>
        </w:rPr>
        <w:t>”</w:t>
      </w:r>
      <w:r>
        <w:rPr>
          <w:rFonts w:ascii="宋体" w:hAnsi="宋体" w:cs="宋体" w:hint="eastAsia"/>
          <w:kern w:val="0"/>
          <w:szCs w:val="21"/>
        </w:rPr>
        <w:t>指法定代表人，即与实际提交的</w:t>
      </w:r>
      <w:r>
        <w:rPr>
          <w:rFonts w:ascii="宋体" w:cs="宋体" w:hint="eastAsia"/>
          <w:kern w:val="0"/>
          <w:szCs w:val="21"/>
        </w:rPr>
        <w:t>“</w:t>
      </w:r>
      <w:r>
        <w:rPr>
          <w:rFonts w:ascii="宋体" w:hAnsi="宋体" w:cs="宋体" w:hint="eastAsia"/>
          <w:kern w:val="0"/>
          <w:szCs w:val="21"/>
        </w:rPr>
        <w:t>营业执照等证明文件</w:t>
      </w:r>
      <w:r>
        <w:rPr>
          <w:rFonts w:ascii="宋体" w:cs="宋体" w:hint="eastAsia"/>
          <w:kern w:val="0"/>
          <w:szCs w:val="21"/>
        </w:rPr>
        <w:t>”</w:t>
      </w:r>
      <w:r>
        <w:rPr>
          <w:rFonts w:ascii="宋体" w:hAnsi="宋体" w:cs="宋体" w:hint="eastAsia"/>
          <w:kern w:val="0"/>
          <w:szCs w:val="21"/>
        </w:rPr>
        <w:t>载明的一致；以非法人身份参加投标的，</w:t>
      </w:r>
      <w:r>
        <w:rPr>
          <w:rFonts w:ascii="宋体" w:cs="宋体" w:hint="eastAsia"/>
          <w:kern w:val="0"/>
          <w:szCs w:val="21"/>
        </w:rPr>
        <w:t>“</w:t>
      </w:r>
      <w:r>
        <w:rPr>
          <w:rFonts w:ascii="宋体" w:hAnsi="宋体" w:cs="宋体" w:hint="eastAsia"/>
          <w:kern w:val="0"/>
          <w:szCs w:val="21"/>
        </w:rPr>
        <w:t>单位负责人</w:t>
      </w:r>
      <w:r>
        <w:rPr>
          <w:rFonts w:ascii="宋体" w:cs="宋体" w:hint="eastAsia"/>
          <w:kern w:val="0"/>
          <w:szCs w:val="21"/>
        </w:rPr>
        <w:t>”</w:t>
      </w:r>
      <w:r>
        <w:rPr>
          <w:rFonts w:ascii="宋体" w:hAnsi="宋体" w:cs="宋体" w:hint="eastAsia"/>
          <w:kern w:val="0"/>
          <w:szCs w:val="21"/>
        </w:rPr>
        <w:t>指代表单位行使职权的主要负责人，即与实际提交的</w:t>
      </w:r>
      <w:r>
        <w:rPr>
          <w:rFonts w:ascii="宋体" w:cs="宋体" w:hint="eastAsia"/>
          <w:kern w:val="0"/>
          <w:szCs w:val="21"/>
        </w:rPr>
        <w:t>“</w:t>
      </w:r>
      <w:r>
        <w:rPr>
          <w:rFonts w:ascii="宋体" w:hAnsi="宋体" w:cs="宋体" w:hint="eastAsia"/>
          <w:kern w:val="0"/>
          <w:szCs w:val="21"/>
        </w:rPr>
        <w:t>营业执照等证明文件</w:t>
      </w:r>
      <w:r>
        <w:rPr>
          <w:rFonts w:ascii="宋体" w:cs="宋体" w:hint="eastAsia"/>
          <w:kern w:val="0"/>
          <w:szCs w:val="21"/>
        </w:rPr>
        <w:t>”</w:t>
      </w:r>
      <w:r>
        <w:rPr>
          <w:rFonts w:ascii="宋体" w:hAnsi="宋体" w:cs="宋体" w:hint="eastAsia"/>
          <w:kern w:val="0"/>
          <w:szCs w:val="21"/>
        </w:rPr>
        <w:t>载明的一致。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、投标人（自然人除外）：若投标人代表为单位负责人授权的委托代理人，应提供本授权书；若投标人代表为单位负责人，应在此项下提交其身份证正反面复印件，可不提供本授权书。</w:t>
      </w:r>
      <w:r>
        <w:rPr>
          <w:rFonts w:ascii="宋体" w:cs="宋体"/>
          <w:kern w:val="0"/>
          <w:szCs w:val="21"/>
        </w:rPr>
        <w:br/>
      </w:r>
      <w:r>
        <w:rPr>
          <w:rFonts w:ascii="宋体" w:hAnsi="宋体" w:cs="宋体"/>
          <w:kern w:val="0"/>
          <w:szCs w:val="21"/>
        </w:rPr>
        <w:t>4</w:t>
      </w:r>
      <w:r>
        <w:rPr>
          <w:rFonts w:ascii="宋体" w:hAnsi="宋体" w:cs="宋体" w:hint="eastAsia"/>
          <w:kern w:val="0"/>
          <w:szCs w:val="21"/>
        </w:rPr>
        <w:t>、投标人为自然人的，可不填写本授权书。</w:t>
      </w:r>
      <w:r>
        <w:rPr>
          <w:rFonts w:ascii="宋体" w:cs="宋体"/>
          <w:kern w:val="0"/>
          <w:szCs w:val="21"/>
        </w:rPr>
        <w:br/>
      </w:r>
      <w:r>
        <w:rPr>
          <w:rFonts w:ascii="宋体" w:hAnsi="宋体" w:cs="宋体"/>
          <w:kern w:val="0"/>
          <w:szCs w:val="21"/>
        </w:rPr>
        <w:t>5</w:t>
      </w:r>
      <w:r>
        <w:rPr>
          <w:rFonts w:ascii="宋体" w:hAnsi="宋体" w:cs="宋体" w:hint="eastAsia"/>
          <w:kern w:val="0"/>
          <w:szCs w:val="21"/>
        </w:rPr>
        <w:t>、纸质投标文件正本中的本授权书（若有）应为原件。</w:t>
      </w:r>
      <w:r>
        <w:rPr>
          <w:rFonts w:ascii="宋体" w:hAnsi="宋体" w:cs="宋体"/>
          <w:kern w:val="0"/>
          <w:szCs w:val="21"/>
        </w:rPr>
        <w:t xml:space="preserve"> </w:t>
      </w: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b/>
          <w:bCs/>
          <w:kern w:val="0"/>
        </w:rPr>
      </w:pPr>
      <w:r>
        <w:rPr>
          <w:rFonts w:cs="Calibri"/>
          <w:kern w:val="0"/>
          <w:szCs w:val="21"/>
        </w:rPr>
        <w:br/>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宋体"/>
          <w:b/>
          <w:bCs/>
          <w:kern w:val="0"/>
        </w:rPr>
        <w:t>-2</w:t>
      </w:r>
      <w:r>
        <w:rPr>
          <w:rFonts w:ascii="宋体" w:hAnsi="宋体" w:cs="宋体" w:hint="eastAsia"/>
          <w:b/>
          <w:bCs/>
          <w:kern w:val="0"/>
        </w:rPr>
        <w:t>营业执照等证明文件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）投标人为法人（包括企业、事业单位和社会团体）的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现附上由</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签发机关全称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签发的我方统一社会信用代码</w:t>
      </w:r>
      <w:r>
        <w:rPr>
          <w:rFonts w:ascii="宋体" w:hAnsi="宋体" w:cs="宋体" w:hint="eastAsia"/>
          <w:kern w:val="0"/>
          <w:szCs w:val="21"/>
          <w:u w:val="single"/>
        </w:rPr>
        <w:t>（请填写法人的具体证照名称）</w:t>
      </w:r>
      <w:r>
        <w:rPr>
          <w:rFonts w:ascii="宋体" w:hAnsi="宋体" w:cs="宋体" w:hint="eastAsia"/>
          <w:kern w:val="0"/>
          <w:szCs w:val="21"/>
        </w:rPr>
        <w:t>复印件，该证明材料真实有效，否则我方负全部责任。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）投标人为非法人（包括其他组织、自然人）的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现附上由</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签发机关全称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签发的我方</w:t>
      </w:r>
      <w:r>
        <w:rPr>
          <w:rFonts w:ascii="宋体" w:hAnsi="宋体" w:cs="宋体" w:hint="eastAsia"/>
          <w:kern w:val="0"/>
          <w:szCs w:val="21"/>
          <w:u w:val="single"/>
        </w:rPr>
        <w:t>（请填写非自然人的非法人的具体证照名称）</w:t>
      </w:r>
      <w:r>
        <w:rPr>
          <w:rFonts w:ascii="宋体" w:hAnsi="宋体" w:cs="宋体" w:hint="eastAsia"/>
          <w:kern w:val="0"/>
          <w:szCs w:val="21"/>
        </w:rPr>
        <w:t>复印件，该证明材料真实有效，否则我方负全部责任。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现附上由</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签发机关全称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签发的我方</w:t>
      </w:r>
      <w:r>
        <w:rPr>
          <w:rFonts w:ascii="宋体" w:hAnsi="宋体" w:cs="宋体" w:hint="eastAsia"/>
          <w:kern w:val="0"/>
          <w:szCs w:val="21"/>
          <w:u w:val="single"/>
        </w:rPr>
        <w:t>（请填写自然人的身份证件名称）</w:t>
      </w:r>
      <w:r>
        <w:rPr>
          <w:rFonts w:ascii="宋体" w:hAnsi="宋体" w:cs="宋体" w:hint="eastAsia"/>
          <w:kern w:val="0"/>
          <w:szCs w:val="21"/>
        </w:rPr>
        <w:t>复印件，该证明材料真实有效，否则我方负全部责任。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、请投标人按照实际情况编制填写，在相应的（）中打</w:t>
      </w:r>
      <w:r>
        <w:rPr>
          <w:rFonts w:ascii="宋体" w:cs="宋体" w:hint="eastAsia"/>
          <w:kern w:val="0"/>
          <w:szCs w:val="21"/>
        </w:rPr>
        <w:t>“√”</w:t>
      </w:r>
      <w:r>
        <w:rPr>
          <w:rFonts w:ascii="宋体" w:hAnsi="宋体" w:cs="宋体" w:hint="eastAsia"/>
          <w:kern w:val="0"/>
          <w:szCs w:val="21"/>
        </w:rPr>
        <w:t>并选择相应的</w:t>
      </w:r>
      <w:r>
        <w:rPr>
          <w:rFonts w:ascii="宋体" w:cs="宋体" w:hint="eastAsia"/>
          <w:kern w:val="0"/>
          <w:szCs w:val="21"/>
        </w:rPr>
        <w:t>“□”</w:t>
      </w:r>
      <w:r>
        <w:rPr>
          <w:rFonts w:ascii="宋体" w:hAnsi="宋体" w:cs="宋体" w:hint="eastAsia"/>
          <w:kern w:val="0"/>
          <w:szCs w:val="21"/>
        </w:rPr>
        <w:t>（若有）后，再按照本格式的要求提供相应证明材料的复印件。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w:t>
      </w:r>
      <w:r>
        <w:rPr>
          <w:rFonts w:ascii="宋体" w:hAnsi="宋体" w:cs="宋体" w:hint="eastAsia"/>
          <w:kern w:val="0"/>
          <w:szCs w:val="21"/>
        </w:rPr>
        <w:t>人身份证件复印件；其他投标人应按照有关法律、法规和规章规定，提供有效的相应具体证照复印件。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、投标人提供的相应证明材料复印件均应符合：内容完整、清晰、整洁，并由投标人加盖其单位公章。</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681ECF">
      <w:pPr>
        <w:widowControl/>
        <w:spacing w:before="100" w:beforeAutospacing="1" w:after="100" w:afterAutospacing="1"/>
        <w:jc w:val="center"/>
        <w:rPr>
          <w:rFonts w:cs="Calibri"/>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宋体"/>
          <w:b/>
          <w:bCs/>
          <w:kern w:val="0"/>
        </w:rPr>
        <w:t>-3</w:t>
      </w:r>
      <w:r>
        <w:rPr>
          <w:rFonts w:ascii="宋体" w:hAnsi="宋体" w:cs="Calibri" w:hint="eastAsia"/>
          <w:b/>
          <w:bCs/>
          <w:kern w:val="0"/>
        </w:rPr>
        <w:t>财务状况报告</w:t>
      </w:r>
      <w:r>
        <w:rPr>
          <w:rFonts w:ascii="宋体" w:hAnsi="宋体" w:cs="宋体" w:hint="eastAsia"/>
          <w:b/>
          <w:bCs/>
          <w:kern w:val="0"/>
        </w:rPr>
        <w:t>（财务报告、或资信证明、或投标担保函）</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）投标人提供财务报告的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企业适用：现附上我方</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具体的年度、或半年度、或季度</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财务报告复印件，包括资产负债表、利润表、现金流量表、所有者权益变动表（若有）及其附注（若有），上述证明材料真实有效，否则我方负全部责任。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事业单位适用：现附上我方</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具体的年度、或半年度、或季度</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财务报告复印件，包括资产负债表、收入支出表（或收入费用表）、财政补助收入支出表（若有），上述证明材料真实有效，否则我方负全部责任。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社会团体适用：现附上我方</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具体的年度、或半年度、或季度</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财务报告复印件，包括资产负债表、业务活动表、现金流量表，上述证明材料真实有效，</w:t>
      </w:r>
      <w:r>
        <w:rPr>
          <w:rFonts w:ascii="宋体" w:hAnsi="宋体" w:cs="宋体" w:hint="eastAsia"/>
          <w:kern w:val="0"/>
          <w:szCs w:val="21"/>
        </w:rPr>
        <w:t>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）投标人提供资信证明的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非自然人适用（包括企业、事业单位、社会团体和其他组织）：现附上我方开户（基本存款账户）许可证复印件及我方银行：（填写</w:t>
      </w:r>
      <w:r>
        <w:rPr>
          <w:rFonts w:ascii="宋体" w:cs="宋体" w:hint="eastAsia"/>
          <w:kern w:val="0"/>
          <w:szCs w:val="21"/>
        </w:rPr>
        <w:t>“</w:t>
      </w:r>
      <w:r>
        <w:rPr>
          <w:rFonts w:ascii="宋体" w:hAnsi="宋体" w:cs="宋体" w:hint="eastAsia"/>
          <w:kern w:val="0"/>
          <w:szCs w:val="21"/>
        </w:rPr>
        <w:t>基本存款账户的开户银行全称</w:t>
      </w:r>
      <w:r>
        <w:rPr>
          <w:rFonts w:ascii="宋体" w:cs="宋体" w:hint="eastAsia"/>
          <w:kern w:val="0"/>
          <w:szCs w:val="21"/>
        </w:rPr>
        <w:t>”</w:t>
      </w:r>
      <w:r>
        <w:rPr>
          <w:rFonts w:ascii="宋体" w:hAnsi="宋体" w:cs="宋体" w:hint="eastAsia"/>
          <w:kern w:val="0"/>
          <w:szCs w:val="21"/>
        </w:rPr>
        <w:t>）出具的资信证明复印件，上述证明材料真实有效，否则我方负全部责任。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hint="eastAsia"/>
          <w:kern w:val="0"/>
          <w:szCs w:val="21"/>
        </w:rPr>
        <w:t>□</w:t>
      </w:r>
      <w:r>
        <w:rPr>
          <w:rFonts w:ascii="宋体" w:hAnsi="宋体" w:cs="宋体" w:hint="eastAsia"/>
          <w:kern w:val="0"/>
          <w:szCs w:val="21"/>
        </w:rPr>
        <w:t>自然人适用：现附上我方银行：</w:t>
      </w:r>
      <w:r>
        <w:rPr>
          <w:rFonts w:ascii="宋体" w:hAnsi="宋体" w:cs="宋体" w:hint="eastAsia"/>
          <w:kern w:val="0"/>
          <w:szCs w:val="21"/>
          <w:u w:val="single"/>
        </w:rPr>
        <w:t>（填写自然人的</w:t>
      </w:r>
      <w:r>
        <w:rPr>
          <w:rFonts w:ascii="宋体" w:cs="宋体" w:hint="eastAsia"/>
          <w:kern w:val="0"/>
          <w:szCs w:val="21"/>
          <w:u w:val="single"/>
        </w:rPr>
        <w:t>“</w:t>
      </w:r>
      <w:r>
        <w:rPr>
          <w:rFonts w:ascii="宋体" w:hAnsi="宋体" w:cs="宋体" w:hint="eastAsia"/>
          <w:kern w:val="0"/>
          <w:szCs w:val="21"/>
          <w:u w:val="single"/>
        </w:rPr>
        <w:t>个人账户的开户银行全称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出具的资信证明复印件，上述证明材料真实有效，否则我方负全部责任。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）投标人提供投标担保函的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现附上由财政部门认可的政府采购专业担保机构：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担保机构全称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出具的投标</w:t>
      </w:r>
      <w:r>
        <w:rPr>
          <w:rFonts w:ascii="宋体" w:hAnsi="宋体" w:cs="宋体" w:hint="eastAsia"/>
          <w:kern w:val="0"/>
          <w:szCs w:val="21"/>
        </w:rPr>
        <w:t>担保函复印件，上述证明材料真实有效，否则我方负全部责任。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、请投标人按照实际情况编制填写，在相应的（）中打</w:t>
      </w:r>
      <w:r>
        <w:rPr>
          <w:rFonts w:ascii="宋体" w:cs="宋体" w:hint="eastAsia"/>
          <w:kern w:val="0"/>
          <w:szCs w:val="21"/>
        </w:rPr>
        <w:t>“√”</w:t>
      </w:r>
      <w:r>
        <w:rPr>
          <w:rFonts w:ascii="宋体" w:hAnsi="宋体" w:cs="宋体" w:hint="eastAsia"/>
          <w:kern w:val="0"/>
          <w:szCs w:val="21"/>
        </w:rPr>
        <w:t>并选择相应的</w:t>
      </w:r>
      <w:r>
        <w:rPr>
          <w:rFonts w:ascii="宋体" w:cs="宋体" w:hint="eastAsia"/>
          <w:kern w:val="0"/>
          <w:szCs w:val="21"/>
        </w:rPr>
        <w:t>“□”</w:t>
      </w:r>
      <w:r>
        <w:rPr>
          <w:rFonts w:ascii="宋体" w:hAnsi="宋体" w:cs="宋体" w:hint="eastAsia"/>
          <w:kern w:val="0"/>
          <w:szCs w:val="21"/>
        </w:rPr>
        <w:t>（若有）后，再按照本格式的要求提供相应证明材料的复印件。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、投标人提供的财务报告复印件（成立年限按照投标截止时间推算）应符合下列规定：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2.1</w:t>
      </w:r>
      <w:r>
        <w:rPr>
          <w:rFonts w:ascii="宋体" w:hAnsi="宋体" w:cs="宋体" w:hint="eastAsia"/>
          <w:kern w:val="0"/>
          <w:szCs w:val="21"/>
        </w:rPr>
        <w:t>成立年限满</w:t>
      </w:r>
      <w:r>
        <w:rPr>
          <w:rFonts w:cs="Calibri"/>
          <w:kern w:val="0"/>
          <w:szCs w:val="21"/>
        </w:rPr>
        <w:t>1</w:t>
      </w:r>
      <w:r>
        <w:rPr>
          <w:rFonts w:ascii="宋体" w:hAnsi="宋体" w:cs="宋体" w:hint="eastAsia"/>
          <w:kern w:val="0"/>
          <w:szCs w:val="21"/>
        </w:rPr>
        <w:t>年及以上的投标人，提供经审计的上一年度的年度财务报告。</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2.2</w:t>
      </w:r>
      <w:r>
        <w:rPr>
          <w:rFonts w:ascii="宋体" w:hAnsi="宋体" w:cs="宋体" w:hint="eastAsia"/>
          <w:kern w:val="0"/>
          <w:szCs w:val="21"/>
        </w:rPr>
        <w:t>成立年限满半年但不足</w:t>
      </w:r>
      <w:r>
        <w:rPr>
          <w:rFonts w:cs="Calibri"/>
          <w:kern w:val="0"/>
          <w:szCs w:val="21"/>
        </w:rPr>
        <w:t>1</w:t>
      </w:r>
      <w:r>
        <w:rPr>
          <w:rFonts w:ascii="宋体" w:hAnsi="宋体" w:cs="宋体" w:hint="eastAsia"/>
          <w:kern w:val="0"/>
          <w:szCs w:val="21"/>
        </w:rPr>
        <w:t>年的投标人，提供该半年度中任一季度的季度财务报告或该半年度的半年度财务报告。</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b/>
          <w:bCs/>
          <w:kern w:val="0"/>
          <w:sz w:val="24"/>
          <w:szCs w:val="24"/>
        </w:rPr>
        <w:lastRenderedPageBreak/>
        <w:t>※无法按照本格式第</w:t>
      </w:r>
      <w:r>
        <w:rPr>
          <w:rFonts w:ascii="宋体" w:hAnsi="宋体" w:cs="宋体"/>
          <w:b/>
          <w:bCs/>
          <w:kern w:val="0"/>
          <w:sz w:val="24"/>
          <w:szCs w:val="24"/>
        </w:rPr>
        <w:t>2.1</w:t>
      </w:r>
      <w:r>
        <w:rPr>
          <w:rFonts w:ascii="宋体" w:hAnsi="宋体" w:cs="宋体" w:hint="eastAsia"/>
          <w:b/>
          <w:bCs/>
          <w:kern w:val="0"/>
          <w:sz w:val="24"/>
          <w:szCs w:val="24"/>
        </w:rPr>
        <w:t>、</w:t>
      </w:r>
      <w:r>
        <w:rPr>
          <w:rFonts w:ascii="宋体" w:hAnsi="宋体" w:cs="宋体"/>
          <w:b/>
          <w:bCs/>
          <w:kern w:val="0"/>
          <w:sz w:val="24"/>
          <w:szCs w:val="24"/>
        </w:rPr>
        <w:t>2.2</w:t>
      </w:r>
      <w:r>
        <w:rPr>
          <w:rFonts w:ascii="宋体" w:hAnsi="宋体" w:cs="宋体" w:hint="eastAsia"/>
          <w:b/>
          <w:bCs/>
          <w:kern w:val="0"/>
          <w:sz w:val="24"/>
          <w:szCs w:val="24"/>
        </w:rPr>
        <w:t>条规定提供财务报告复印件的投标人（包括但不限于：成立年限满</w:t>
      </w:r>
      <w:r>
        <w:rPr>
          <w:rFonts w:ascii="宋体" w:hAnsi="宋体" w:cs="宋体"/>
          <w:b/>
          <w:bCs/>
          <w:kern w:val="0"/>
          <w:sz w:val="24"/>
          <w:szCs w:val="24"/>
        </w:rPr>
        <w:t>1</w:t>
      </w:r>
      <w:r>
        <w:rPr>
          <w:rFonts w:ascii="宋体" w:hAnsi="宋体" w:cs="宋体" w:hint="eastAsia"/>
          <w:b/>
          <w:bCs/>
          <w:kern w:val="0"/>
          <w:sz w:val="24"/>
          <w:szCs w:val="24"/>
        </w:rPr>
        <w:t>年及以上的投标人、成立年限满半年但不足</w:t>
      </w:r>
      <w:r>
        <w:rPr>
          <w:rFonts w:ascii="宋体" w:hAnsi="宋体" w:cs="宋体"/>
          <w:b/>
          <w:bCs/>
          <w:kern w:val="0"/>
          <w:sz w:val="24"/>
          <w:szCs w:val="24"/>
        </w:rPr>
        <w:t>1</w:t>
      </w:r>
      <w:r>
        <w:rPr>
          <w:rFonts w:ascii="宋体" w:hAnsi="宋体" w:cs="宋体" w:hint="eastAsia"/>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r>
        <w:rPr>
          <w:rFonts w:ascii="宋体" w:hAnsi="宋体" w:cs="宋体"/>
          <w:b/>
          <w:bCs/>
          <w:kern w:val="0"/>
          <w:sz w:val="24"/>
          <w:szCs w:val="24"/>
        </w:rPr>
        <w:t xml:space="preserve">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财政部门认可的政府采购专业担保机构</w:t>
      </w:r>
      <w:r>
        <w:rPr>
          <w:rFonts w:ascii="宋体" w:cs="宋体" w:hint="eastAsia"/>
          <w:kern w:val="0"/>
          <w:szCs w:val="21"/>
        </w:rPr>
        <w:t>”</w:t>
      </w:r>
      <w:r>
        <w:rPr>
          <w:rFonts w:ascii="宋体" w:hAnsi="宋体" w:cs="宋体" w:hint="eastAsia"/>
          <w:kern w:val="0"/>
          <w:szCs w:val="21"/>
        </w:rPr>
        <w:t>应符合《财政部关于开展政府采购信用担保试点工作方案》（财库</w:t>
      </w:r>
      <w:r>
        <w:rPr>
          <w:rFonts w:cs="Calibri"/>
          <w:kern w:val="0"/>
          <w:szCs w:val="21"/>
        </w:rPr>
        <w:t>[2012]124</w:t>
      </w:r>
      <w:r>
        <w:rPr>
          <w:rFonts w:ascii="宋体" w:hAnsi="宋体" w:cs="宋体" w:hint="eastAsia"/>
          <w:kern w:val="0"/>
          <w:szCs w:val="21"/>
        </w:rPr>
        <w:t>号）的规定。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、投标人提供的相应证明材料复印件均应符合：内容完整、清晰、整洁，并由投标人加盖其单位公章</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Cs w:val="21"/>
        </w:rPr>
      </w:pPr>
      <w:r>
        <w:rPr>
          <w:rFonts w:cs="Calibri"/>
          <w:kern w:val="0"/>
          <w:szCs w:val="21"/>
        </w:rPr>
        <w:br/>
      </w: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lastRenderedPageBreak/>
        <w:t>二</w:t>
      </w:r>
      <w:r>
        <w:rPr>
          <w:rFonts w:ascii="宋体" w:hAnsi="宋体" w:cs="宋体"/>
          <w:b/>
          <w:bCs/>
          <w:kern w:val="0"/>
        </w:rPr>
        <w:t>-4</w:t>
      </w:r>
      <w:r>
        <w:rPr>
          <w:rFonts w:ascii="宋体" w:hAnsi="宋体" w:cs="Calibri" w:hint="eastAsia"/>
          <w:b/>
          <w:bCs/>
          <w:kern w:val="0"/>
        </w:rPr>
        <w:t>依法缴纳税收证明材料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、依法缴纳税收的投标人</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）法人（包括企业、事业单位和社会团体）的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现附上自</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日至</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日期间我方缴纳的</w:t>
      </w:r>
      <w:r>
        <w:rPr>
          <w:rFonts w:ascii="宋体" w:hAnsi="宋体" w:cs="宋体" w:hint="eastAsia"/>
          <w:kern w:val="0"/>
          <w:szCs w:val="21"/>
          <w:u w:val="single"/>
        </w:rPr>
        <w:t>（按照投标人实际缴纳的税种名称填写，如：增值税、所得税等）</w:t>
      </w:r>
      <w:r>
        <w:rPr>
          <w:rFonts w:ascii="宋体" w:hAnsi="宋体" w:cs="宋体" w:hint="eastAsia"/>
          <w:kern w:val="0"/>
          <w:szCs w:val="21"/>
        </w:rPr>
        <w:t>税收凭据复印件，上述证明材料真实有效，否则我方负全部责任。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）非法人（包括其他组织、自然人）的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现附上自</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日至</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日期间我方缴纳的</w:t>
      </w:r>
      <w:r>
        <w:rPr>
          <w:rFonts w:ascii="宋体" w:hAnsi="宋体" w:cs="宋体" w:hint="eastAsia"/>
          <w:kern w:val="0"/>
          <w:szCs w:val="21"/>
          <w:u w:val="single"/>
        </w:rPr>
        <w:t>（按照投标人实际缴纳的税种名称填写）</w:t>
      </w:r>
      <w:r>
        <w:rPr>
          <w:rFonts w:ascii="宋体" w:hAnsi="宋体" w:cs="宋体" w:hint="eastAsia"/>
          <w:kern w:val="0"/>
          <w:szCs w:val="21"/>
        </w:rPr>
        <w:t>税收凭据复印件，上述证明材料真实有效，否则我方负全部责任。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、依法免税的投标人</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）现附上我方依法免税证明材料复印件，上述证明材料真实有效，否则我方负全部责任。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、请投标人按照实际情况编制填写，在相应的（）中打</w:t>
      </w:r>
      <w:r>
        <w:rPr>
          <w:rFonts w:ascii="宋体" w:cs="宋体" w:hint="eastAsia"/>
          <w:kern w:val="0"/>
          <w:szCs w:val="21"/>
        </w:rPr>
        <w:t>“√”</w:t>
      </w:r>
      <w:r>
        <w:rPr>
          <w:rFonts w:ascii="宋体" w:hAnsi="宋体" w:cs="宋体" w:hint="eastAsia"/>
          <w:kern w:val="0"/>
          <w:szCs w:val="21"/>
        </w:rPr>
        <w:t>，并按照本格式的要求提供相应证明材料的复印件。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、投标人提供的税收凭据复印件应符合下列规定：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2.1</w:t>
      </w:r>
      <w:r>
        <w:rPr>
          <w:rFonts w:ascii="宋体" w:hAnsi="宋体" w:cs="宋体" w:hint="eastAsia"/>
          <w:kern w:val="0"/>
          <w:szCs w:val="21"/>
        </w:rPr>
        <w:t>投标截止时间前（不含投标截止时间的当月）已依法缴纳税收的投标人，提供投标截止时间前六个月（不含投标截止时间的当月）中任一月份的税收凭据复印件。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2.2</w:t>
      </w:r>
      <w:r>
        <w:rPr>
          <w:rFonts w:ascii="宋体" w:hAnsi="宋体" w:cs="宋体" w:hint="eastAsia"/>
          <w:kern w:val="0"/>
          <w:szCs w:val="21"/>
        </w:rPr>
        <w:t>投标截止时间的当月成立且已依法缴纳税收的投标人，提供投标截止时间当月的税收凭据复印件。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2.3</w:t>
      </w:r>
      <w:r>
        <w:rPr>
          <w:rFonts w:ascii="宋体" w:hAnsi="宋体" w:cs="宋体" w:hint="eastAsia"/>
          <w:kern w:val="0"/>
          <w:szCs w:val="21"/>
        </w:rPr>
        <w:t>投标截止时间的当月成立但因税务机关原因导致其尚未依法缴纳税收的投标人，提供依法缴纳税收承诺书原件（格式自拟），该承诺书视同税收凭据。</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w:t>
      </w:r>
      <w:r>
        <w:rPr>
          <w:rFonts w:ascii="宋体" w:cs="宋体" w:hint="eastAsia"/>
          <w:b/>
          <w:bCs/>
          <w:kern w:val="0"/>
        </w:rPr>
        <w:t>“</w:t>
      </w:r>
      <w:r>
        <w:rPr>
          <w:rFonts w:ascii="宋体" w:hAnsi="宋体" w:cs="Calibri" w:hint="eastAsia"/>
          <w:b/>
          <w:bCs/>
          <w:kern w:val="0"/>
        </w:rPr>
        <w:t>依法缴纳</w:t>
      </w:r>
      <w:r>
        <w:rPr>
          <w:rFonts w:ascii="宋体" w:hAnsi="宋体" w:cs="宋体" w:hint="eastAsia"/>
          <w:b/>
          <w:bCs/>
          <w:kern w:val="0"/>
        </w:rPr>
        <w:t>税收</w:t>
      </w:r>
      <w:r>
        <w:rPr>
          <w:rFonts w:ascii="宋体" w:hAnsi="宋体" w:cs="Calibri" w:hint="eastAsia"/>
          <w:b/>
          <w:bCs/>
          <w:kern w:val="0"/>
        </w:rPr>
        <w:t>证明材料</w:t>
      </w:r>
      <w:r>
        <w:rPr>
          <w:rFonts w:ascii="宋体" w:cs="宋体" w:hint="eastAsia"/>
          <w:b/>
          <w:bCs/>
          <w:kern w:val="0"/>
        </w:rPr>
        <w:t>”</w:t>
      </w:r>
      <w:r>
        <w:rPr>
          <w:rFonts w:ascii="宋体" w:hAnsi="宋体" w:cs="宋体" w:hint="eastAsia"/>
          <w:kern w:val="0"/>
          <w:szCs w:val="21"/>
        </w:rPr>
        <w:t>有欠缴记录的，视为</w:t>
      </w:r>
      <w:r>
        <w:rPr>
          <w:rFonts w:ascii="宋体" w:hAnsi="宋体" w:cs="宋体" w:hint="eastAsia"/>
          <w:b/>
          <w:bCs/>
          <w:kern w:val="0"/>
        </w:rPr>
        <w:t>未依法缴纳税收。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、投标人提供的相应证明材料复印件均应符合：内容完整、清晰、整洁，并由</w:t>
      </w:r>
      <w:r>
        <w:rPr>
          <w:rFonts w:ascii="宋体" w:hAnsi="宋体" w:cs="宋体" w:hint="eastAsia"/>
          <w:kern w:val="0"/>
          <w:szCs w:val="21"/>
        </w:rPr>
        <w:t>投标人加盖其单位公章。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681ECF">
      <w:pPr>
        <w:widowControl/>
        <w:spacing w:before="100" w:beforeAutospacing="1" w:after="100" w:afterAutospacing="1"/>
        <w:jc w:val="left"/>
        <w:rPr>
          <w:rFonts w:ascii="宋体" w:hAnsi="宋体" w:cs="宋体"/>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宋体"/>
          <w:b/>
          <w:bCs/>
          <w:kern w:val="0"/>
        </w:rPr>
        <w:t>-5</w:t>
      </w:r>
      <w:r>
        <w:rPr>
          <w:rFonts w:ascii="宋体" w:hAnsi="宋体" w:cs="Calibri" w:hint="eastAsia"/>
          <w:b/>
          <w:bCs/>
          <w:kern w:val="0"/>
        </w:rPr>
        <w:t>依法缴纳社会保障资金证明材料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、依法缴纳</w:t>
      </w:r>
      <w:r>
        <w:rPr>
          <w:rFonts w:ascii="宋体" w:hAnsi="宋体" w:cs="Calibri" w:hint="eastAsia"/>
          <w:kern w:val="0"/>
          <w:szCs w:val="21"/>
        </w:rPr>
        <w:t>社会保障资金</w:t>
      </w:r>
      <w:r>
        <w:rPr>
          <w:rFonts w:ascii="宋体" w:hAnsi="宋体" w:cs="宋体" w:hint="eastAsia"/>
          <w:kern w:val="0"/>
          <w:szCs w:val="21"/>
        </w:rPr>
        <w:t>的投标人</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）法人（包括企业、事业单位和社会团体）的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现附上自</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日至</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日我方缴纳的社会保险凭据（限：税务机关</w:t>
      </w:r>
      <w:r>
        <w:rPr>
          <w:rFonts w:ascii="宋体" w:hAnsi="宋体" w:cs="宋体"/>
          <w:kern w:val="0"/>
          <w:szCs w:val="21"/>
        </w:rPr>
        <w:t>/</w:t>
      </w:r>
      <w:r>
        <w:rPr>
          <w:rFonts w:ascii="宋体" w:hAnsi="宋体" w:cs="宋体" w:hint="eastAsia"/>
          <w:kern w:val="0"/>
          <w:szCs w:val="21"/>
        </w:rPr>
        <w:t>社会保障资金管理机关的专用收据或社会保险缴纳清单，或社会保险的银行缴款收讫凭证）复印件，上述证明材料真实有效，否则我方负全部责任。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）非法人（包括其他组织、自然人）的</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自</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日至</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日我方缴纳的社会保险凭据（限：税务机关</w:t>
      </w:r>
      <w:r>
        <w:rPr>
          <w:rFonts w:ascii="宋体" w:hAnsi="宋体" w:cs="宋体"/>
          <w:kern w:val="0"/>
          <w:szCs w:val="21"/>
        </w:rPr>
        <w:t>/</w:t>
      </w:r>
      <w:r>
        <w:rPr>
          <w:rFonts w:ascii="宋体" w:hAnsi="宋体" w:cs="宋体" w:hint="eastAsia"/>
          <w:kern w:val="0"/>
          <w:szCs w:val="21"/>
        </w:rPr>
        <w:t>社会保障资金管理机关的专用收据或社会保险缴纳清单，或社会保险的银行缴款收讫凭证）复印件，上述证明材料真实有效，否则我方负全部责任。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、依法不需要缴纳</w:t>
      </w:r>
      <w:r>
        <w:rPr>
          <w:rFonts w:ascii="宋体" w:hAnsi="宋体" w:cs="Calibri" w:hint="eastAsia"/>
          <w:kern w:val="0"/>
          <w:szCs w:val="21"/>
        </w:rPr>
        <w:t>社会保障资金</w:t>
      </w:r>
      <w:r>
        <w:rPr>
          <w:rFonts w:ascii="宋体" w:hAnsi="宋体" w:cs="宋体" w:hint="eastAsia"/>
          <w:kern w:val="0"/>
          <w:szCs w:val="21"/>
        </w:rPr>
        <w:t>的投标人</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）现附上我方依法不需要缴纳社会保障资金证明材料复印件，上述证明材料真实有效，否则我方负全部责任。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r>
        <w:t>1</w:t>
      </w:r>
      <w:r>
        <w:rPr>
          <w:rFonts w:hint="eastAsia"/>
        </w:rPr>
        <w:t>、请投标人按照实际情况编制填写，在相应的（）中打</w:t>
      </w:r>
      <w:r>
        <w:t>“√”</w:t>
      </w:r>
      <w:r>
        <w:rPr>
          <w:rFonts w:hint="eastAsia"/>
        </w:rPr>
        <w:t>，并按照本格式的要求提供相应证明材料的复印件。</w:t>
      </w:r>
    </w:p>
    <w:p w:rsidR="00681ECF" w:rsidRDefault="0072423E">
      <w:r>
        <w:t>2</w:t>
      </w:r>
      <w:r>
        <w:rPr>
          <w:rFonts w:hint="eastAsia"/>
        </w:rPr>
        <w:t>、投标人提供的社会保险凭据复印件应符合下列规定：</w:t>
      </w:r>
    </w:p>
    <w:p w:rsidR="00681ECF" w:rsidRDefault="0072423E">
      <w:r>
        <w:t>2.1</w:t>
      </w:r>
      <w:r>
        <w:rPr>
          <w:rFonts w:hint="eastAsia"/>
        </w:rPr>
        <w:t>投标截止时间前（不含投标截止时间的当月）已依法缴纳社会保障资金的投标人，提供投标截止时间前六个月（不含投标截止时间的当月）中任一月份的社会保险凭据复印件。</w:t>
      </w:r>
    </w:p>
    <w:p w:rsidR="00681ECF" w:rsidRDefault="0072423E">
      <w:r>
        <w:t>2.2</w:t>
      </w:r>
      <w:r>
        <w:rPr>
          <w:rFonts w:hint="eastAsia"/>
        </w:rPr>
        <w:t>投标截止时间的当月成立且已依法缴纳社会保障资金的投标人，提供投标截止时间当月的社</w:t>
      </w:r>
      <w:r>
        <w:rPr>
          <w:rFonts w:hint="eastAsia"/>
        </w:rPr>
        <w:t>会保险凭据复印件。</w:t>
      </w:r>
    </w:p>
    <w:p w:rsidR="00681ECF" w:rsidRDefault="0072423E">
      <w:r>
        <w:t>2.3</w:t>
      </w:r>
      <w:r>
        <w:rPr>
          <w:rFonts w:hint="eastAsia"/>
        </w:rPr>
        <w:t>投标截止时间的当月成立但因税务机关</w:t>
      </w:r>
      <w:r>
        <w:t>/</w:t>
      </w:r>
      <w:r>
        <w:rPr>
          <w:rFonts w:hint="eastAsia"/>
        </w:rPr>
        <w:t>社会保障资金管理机关原因导致其尚未依法缴纳社会保障资金的投标人，提供依法缴纳社会保障资金承诺书原件（格式自拟），该承诺书视同社会保险凭据。</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w:t>
      </w:r>
      <w:r>
        <w:rPr>
          <w:rFonts w:ascii="宋体" w:cs="宋体" w:hint="eastAsia"/>
          <w:b/>
          <w:bCs/>
          <w:kern w:val="0"/>
        </w:rPr>
        <w:t>“</w:t>
      </w:r>
      <w:r>
        <w:rPr>
          <w:rFonts w:ascii="宋体" w:hAnsi="宋体" w:cs="Calibri" w:hint="eastAsia"/>
          <w:b/>
          <w:bCs/>
          <w:kern w:val="0"/>
        </w:rPr>
        <w:t>依法缴纳社会保障资金证明材料</w:t>
      </w:r>
      <w:r>
        <w:rPr>
          <w:rFonts w:ascii="宋体" w:cs="宋体" w:hint="eastAsia"/>
          <w:b/>
          <w:bCs/>
          <w:kern w:val="0"/>
        </w:rPr>
        <w:t>”</w:t>
      </w:r>
      <w:r>
        <w:rPr>
          <w:rFonts w:ascii="宋体" w:hAnsi="宋体" w:cs="宋体" w:hint="eastAsia"/>
          <w:kern w:val="0"/>
          <w:szCs w:val="21"/>
        </w:rPr>
        <w:t>有欠缴记录的，视为</w:t>
      </w:r>
      <w:r>
        <w:rPr>
          <w:rFonts w:ascii="宋体" w:hAnsi="宋体" w:cs="宋体" w:hint="eastAsia"/>
          <w:b/>
          <w:bCs/>
          <w:kern w:val="0"/>
        </w:rPr>
        <w:t>未依法缴纳社会保障资金。</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、投标人提供的相应证明材料复印件均应符合：内容完整、清晰、整洁，并由投标人加盖其单位公章。</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lastRenderedPageBreak/>
        <w:t>二</w:t>
      </w:r>
      <w:r>
        <w:rPr>
          <w:rFonts w:ascii="宋体" w:hAnsi="宋体" w:cs="宋体"/>
          <w:b/>
          <w:bCs/>
          <w:kern w:val="0"/>
        </w:rPr>
        <w:t>-6</w:t>
      </w:r>
      <w:r>
        <w:rPr>
          <w:rFonts w:ascii="宋体" w:hAnsi="宋体" w:cs="Calibri" w:hint="eastAsia"/>
          <w:b/>
          <w:bCs/>
          <w:kern w:val="0"/>
        </w:rPr>
        <w:t>具备履行合同所必需设备和专业技术能力的声明函</w:t>
      </w:r>
      <w:r>
        <w:rPr>
          <w:rFonts w:ascii="宋体" w:hAnsi="宋体" w:cs="宋体" w:hint="eastAsia"/>
          <w:b/>
          <w:bCs/>
          <w:kern w:val="0"/>
        </w:rPr>
        <w:t>（若有）</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我方具备履行合同所</w:t>
      </w:r>
      <w:r>
        <w:rPr>
          <w:rFonts w:ascii="宋体" w:hAnsi="宋体" w:cs="Calibri" w:hint="eastAsia"/>
          <w:kern w:val="0"/>
          <w:szCs w:val="21"/>
        </w:rPr>
        <w:t>必需的设备和专业技术能力</w:t>
      </w:r>
      <w:r>
        <w:rPr>
          <w:rFonts w:ascii="宋体" w:hAnsi="宋体" w:cs="宋体" w:hint="eastAsia"/>
          <w:kern w:val="0"/>
          <w:szCs w:val="21"/>
        </w:rPr>
        <w:t>，否则产生不利后果由我方承担责任。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特此声明。</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、招标文件未要求投标人提供</w:t>
      </w:r>
      <w:r>
        <w:rPr>
          <w:rFonts w:ascii="宋体" w:cs="宋体" w:hint="eastAsia"/>
          <w:kern w:val="0"/>
          <w:szCs w:val="21"/>
        </w:rPr>
        <w:t>“</w:t>
      </w:r>
      <w:r>
        <w:rPr>
          <w:rFonts w:ascii="宋体" w:hAnsi="宋体" w:cs="宋体" w:hint="eastAsia"/>
          <w:kern w:val="0"/>
          <w:szCs w:val="21"/>
        </w:rPr>
        <w:t>具备履行合同所必需的设备和专业技术能力专项证明材料</w:t>
      </w:r>
      <w:r>
        <w:rPr>
          <w:rFonts w:ascii="宋体" w:cs="宋体" w:hint="eastAsia"/>
          <w:kern w:val="0"/>
          <w:szCs w:val="21"/>
        </w:rPr>
        <w:t>”</w:t>
      </w:r>
      <w:r>
        <w:rPr>
          <w:rFonts w:ascii="宋体" w:hAnsi="宋体" w:cs="宋体" w:hint="eastAsia"/>
          <w:kern w:val="0"/>
          <w:szCs w:val="21"/>
        </w:rPr>
        <w:t>的，投标人应提供本声明函。</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、招标文件要求投标人提供</w:t>
      </w:r>
      <w:r>
        <w:rPr>
          <w:rFonts w:ascii="宋体" w:cs="宋体" w:hint="eastAsia"/>
          <w:kern w:val="0"/>
          <w:szCs w:val="21"/>
        </w:rPr>
        <w:t>“</w:t>
      </w:r>
      <w:r>
        <w:rPr>
          <w:rFonts w:ascii="宋体" w:hAnsi="宋体" w:cs="宋体" w:hint="eastAsia"/>
          <w:kern w:val="0"/>
          <w:szCs w:val="21"/>
        </w:rPr>
        <w:t>具备履行合同所必需的设备和专业技术能力专项证明材料</w:t>
      </w:r>
      <w:r>
        <w:rPr>
          <w:rFonts w:ascii="宋体" w:cs="宋体" w:hint="eastAsia"/>
          <w:kern w:val="0"/>
          <w:szCs w:val="21"/>
        </w:rPr>
        <w:t>”</w:t>
      </w:r>
      <w:r>
        <w:rPr>
          <w:rFonts w:ascii="宋体" w:hAnsi="宋体" w:cs="宋体" w:hint="eastAsia"/>
          <w:kern w:val="0"/>
          <w:szCs w:val="21"/>
        </w:rPr>
        <w:t>的，投标人可不提供本声明函。</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、纸质投标文件正本中的本声明函（若有）应为原件。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、请投标人根据实际情况如实声明，否则</w:t>
      </w:r>
      <w:r>
        <w:rPr>
          <w:rFonts w:ascii="宋体" w:hAnsi="宋体" w:cs="宋体" w:hint="eastAsia"/>
          <w:b/>
          <w:bCs/>
          <w:kern w:val="0"/>
        </w:rPr>
        <w:t>视为提供虚假材料。</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lastRenderedPageBreak/>
        <w:t>二</w:t>
      </w:r>
      <w:r>
        <w:rPr>
          <w:rFonts w:ascii="宋体" w:hAnsi="宋体" w:cs="宋体"/>
          <w:b/>
          <w:bCs/>
          <w:kern w:val="0"/>
        </w:rPr>
        <w:t>-7</w:t>
      </w:r>
      <w:r>
        <w:rPr>
          <w:rFonts w:ascii="宋体" w:hAnsi="宋体" w:cs="Calibri" w:hint="eastAsia"/>
          <w:b/>
          <w:bCs/>
          <w:kern w:val="0"/>
        </w:rPr>
        <w:t>参</w:t>
      </w:r>
      <w:r>
        <w:rPr>
          <w:rFonts w:ascii="宋体" w:hAnsi="宋体" w:cs="宋体" w:hint="eastAsia"/>
          <w:b/>
          <w:bCs/>
          <w:kern w:val="0"/>
        </w:rPr>
        <w:t>加</w:t>
      </w:r>
      <w:r>
        <w:rPr>
          <w:rFonts w:ascii="宋体" w:hAnsi="宋体" w:cs="Calibri" w:hint="eastAsia"/>
          <w:b/>
          <w:bCs/>
          <w:kern w:val="0"/>
        </w:rPr>
        <w:t>采购活动前三年内在经营活动中没有重大违法记录书面声明</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Calibri" w:hint="eastAsia"/>
          <w:kern w:val="0"/>
          <w:szCs w:val="21"/>
        </w:rPr>
        <w:t>参</w:t>
      </w:r>
      <w:r>
        <w:rPr>
          <w:rFonts w:ascii="宋体" w:hAnsi="宋体" w:cs="宋体" w:hint="eastAsia"/>
          <w:kern w:val="0"/>
          <w:szCs w:val="21"/>
        </w:rPr>
        <w:t>加</w:t>
      </w:r>
      <w:r>
        <w:rPr>
          <w:rFonts w:ascii="宋体" w:hAnsi="宋体" w:cs="Calibri" w:hint="eastAsia"/>
          <w:kern w:val="0"/>
          <w:szCs w:val="21"/>
        </w:rPr>
        <w:t>采购活动前三年内</w:t>
      </w:r>
      <w:r>
        <w:rPr>
          <w:rFonts w:ascii="宋体" w:hAnsi="宋体" w:cs="宋体" w:hint="eastAsia"/>
          <w:kern w:val="0"/>
          <w:szCs w:val="21"/>
        </w:rPr>
        <w:t>，</w:t>
      </w:r>
      <w:r>
        <w:rPr>
          <w:rFonts w:ascii="宋体" w:hAnsi="宋体" w:cs="Calibri" w:hint="eastAsia"/>
          <w:kern w:val="0"/>
          <w:szCs w:val="21"/>
        </w:rPr>
        <w:t>我方在经营活动中没有重大违法记录</w:t>
      </w:r>
      <w:r>
        <w:rPr>
          <w:rFonts w:ascii="宋体" w:hAnsi="宋体" w:cs="宋体" w:hint="eastAsia"/>
          <w:kern w:val="0"/>
          <w:szCs w:val="21"/>
        </w:rPr>
        <w:t>，也无行贿犯罪记录，否则产生不利后果由我方承担责任。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特此声明。</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重大违法记录</w:t>
      </w:r>
      <w:r>
        <w:rPr>
          <w:rFonts w:ascii="宋体" w:cs="宋体" w:hint="eastAsia"/>
          <w:kern w:val="0"/>
          <w:szCs w:val="21"/>
        </w:rPr>
        <w:t>”</w:t>
      </w:r>
      <w:r>
        <w:rPr>
          <w:rFonts w:ascii="宋体" w:hAnsi="宋体" w:cs="宋体" w:hint="eastAsia"/>
          <w:kern w:val="0"/>
          <w:szCs w:val="21"/>
        </w:rPr>
        <w:t>指投标人因违法经营受到刑事处罚或责令停产停业、吊销许可证或执照、较大数额罚款等行政处罚。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、纸质投标文件正本中的本声明应为原件。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、请投标人根据实际情况如实声明，否则</w:t>
      </w:r>
      <w:r>
        <w:rPr>
          <w:rFonts w:ascii="宋体" w:hAnsi="宋体" w:cs="宋体" w:hint="eastAsia"/>
          <w:b/>
          <w:bCs/>
          <w:kern w:val="0"/>
        </w:rPr>
        <w:t>视为提供虚假材料。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681ECF">
      <w:pPr>
        <w:widowControl/>
        <w:spacing w:before="100" w:beforeAutospacing="1" w:after="100" w:afterAutospacing="1"/>
        <w:jc w:val="center"/>
        <w:rPr>
          <w:rFonts w:cs="Calibri"/>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lastRenderedPageBreak/>
        <w:t>二</w:t>
      </w:r>
      <w:r>
        <w:rPr>
          <w:rFonts w:ascii="宋体" w:hAnsi="宋体" w:cs="宋体"/>
          <w:b/>
          <w:bCs/>
          <w:kern w:val="0"/>
        </w:rPr>
        <w:t>-8</w:t>
      </w:r>
      <w:r>
        <w:rPr>
          <w:rFonts w:ascii="宋体" w:hAnsi="宋体" w:cs="宋体" w:hint="eastAsia"/>
          <w:b/>
          <w:bCs/>
          <w:kern w:val="0"/>
        </w:rPr>
        <w:t>信用记录查询结果</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现附上截至</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r>
        <w:rPr>
          <w:rFonts w:ascii="宋体" w:cs="宋体"/>
          <w:kern w:val="0"/>
          <w:szCs w:val="21"/>
          <w:u w:val="single"/>
        </w:rPr>
        <w:t>   </w:t>
      </w:r>
      <w:r>
        <w:rPr>
          <w:rFonts w:ascii="宋体" w:hAnsi="宋体" w:cs="宋体" w:hint="eastAsia"/>
          <w:kern w:val="0"/>
          <w:szCs w:val="21"/>
        </w:rPr>
        <w:t>时我方通过</w:t>
      </w:r>
      <w:r>
        <w:rPr>
          <w:rFonts w:ascii="宋体" w:cs="宋体" w:hint="eastAsia"/>
          <w:kern w:val="0"/>
          <w:szCs w:val="21"/>
        </w:rPr>
        <w:t>“</w:t>
      </w:r>
      <w:r>
        <w:rPr>
          <w:rFonts w:ascii="宋体" w:hAnsi="宋体" w:cs="宋体" w:hint="eastAsia"/>
          <w:kern w:val="0"/>
          <w:szCs w:val="21"/>
        </w:rPr>
        <w:t>信用中国</w:t>
      </w:r>
      <w:r>
        <w:rPr>
          <w:rFonts w:ascii="宋体" w:cs="宋体" w:hint="eastAsia"/>
          <w:kern w:val="0"/>
          <w:szCs w:val="21"/>
        </w:rPr>
        <w:t>”</w:t>
      </w:r>
      <w:r>
        <w:rPr>
          <w:rFonts w:ascii="宋体" w:hAnsi="宋体" w:cs="宋体" w:hint="eastAsia"/>
          <w:kern w:val="0"/>
          <w:szCs w:val="21"/>
        </w:rPr>
        <w:t>网站（</w:t>
      </w:r>
      <w:r>
        <w:rPr>
          <w:rFonts w:cs="Calibri"/>
          <w:kern w:val="0"/>
          <w:szCs w:val="21"/>
        </w:rPr>
        <w:t>www.creditchina.gov.cn</w:t>
      </w:r>
      <w:r>
        <w:rPr>
          <w:rFonts w:ascii="宋体" w:hAnsi="宋体" w:cs="宋体" w:hint="eastAsia"/>
          <w:kern w:val="0"/>
          <w:szCs w:val="21"/>
        </w:rPr>
        <w:t>）获取的我方信用信息查询结果</w:t>
      </w:r>
      <w:r>
        <w:rPr>
          <w:rFonts w:ascii="宋体" w:hAnsi="宋体" w:cs="宋体" w:hint="eastAsia"/>
          <w:kern w:val="0"/>
          <w:szCs w:val="21"/>
          <w:u w:val="single"/>
        </w:rPr>
        <w:t>（填写具体份数）</w:t>
      </w:r>
      <w:r>
        <w:rPr>
          <w:rFonts w:ascii="宋体" w:hAnsi="宋体" w:cs="宋体" w:hint="eastAsia"/>
          <w:kern w:val="0"/>
          <w:szCs w:val="21"/>
        </w:rPr>
        <w:t>份、通过中国政府采购网（</w:t>
      </w:r>
      <w:r>
        <w:rPr>
          <w:rFonts w:ascii="宋体" w:hAnsi="宋体" w:cs="宋体"/>
          <w:kern w:val="0"/>
          <w:szCs w:val="21"/>
        </w:rPr>
        <w:t>www.ccgp.gov.cn</w:t>
      </w:r>
      <w:r>
        <w:rPr>
          <w:rFonts w:ascii="宋体" w:hAnsi="宋体" w:cs="宋体" w:hint="eastAsia"/>
          <w:kern w:val="0"/>
          <w:szCs w:val="21"/>
        </w:rPr>
        <w:t>）获取的我方信用信息查询结果</w:t>
      </w:r>
      <w:r>
        <w:rPr>
          <w:rFonts w:ascii="宋体" w:hAnsi="宋体" w:cs="宋体" w:hint="eastAsia"/>
          <w:kern w:val="0"/>
          <w:szCs w:val="21"/>
          <w:u w:val="single"/>
        </w:rPr>
        <w:t>（填写具体份数）</w:t>
      </w:r>
      <w:r>
        <w:rPr>
          <w:rFonts w:ascii="宋体" w:hAnsi="宋体" w:cs="宋体" w:hint="eastAsia"/>
          <w:kern w:val="0"/>
          <w:szCs w:val="21"/>
        </w:rPr>
        <w:t>份，上述信用信息查询结果真实有效，否则我方负全部责任。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ascii="宋体" w:cs="宋体" w:hint="eastAsia"/>
          <w:kern w:val="0"/>
          <w:sz w:val="24"/>
          <w:szCs w:val="24"/>
        </w:rPr>
        <w:t>★</w:t>
      </w:r>
      <w:r>
        <w:rPr>
          <w:rFonts w:ascii="宋体" w:hAnsi="宋体" w:cs="宋体" w:hint="eastAsia"/>
          <w:kern w:val="0"/>
          <w:sz w:val="24"/>
          <w:szCs w:val="24"/>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投标人应在招标文件要求的截止时点前分别通过</w:t>
      </w:r>
      <w:r>
        <w:rPr>
          <w:rFonts w:ascii="宋体" w:cs="宋体" w:hint="eastAsia"/>
          <w:kern w:val="0"/>
          <w:sz w:val="24"/>
          <w:szCs w:val="24"/>
        </w:rPr>
        <w:t>“</w:t>
      </w:r>
      <w:r>
        <w:rPr>
          <w:rFonts w:ascii="宋体" w:hAnsi="宋体" w:cs="宋体" w:hint="eastAsia"/>
          <w:kern w:val="0"/>
          <w:sz w:val="24"/>
          <w:szCs w:val="24"/>
        </w:rPr>
        <w:t>信用中国</w:t>
      </w:r>
      <w:r>
        <w:rPr>
          <w:rFonts w:ascii="宋体" w:cs="宋体" w:hint="eastAsia"/>
          <w:kern w:val="0"/>
          <w:sz w:val="24"/>
          <w:szCs w:val="24"/>
        </w:rPr>
        <w:t>”</w:t>
      </w:r>
      <w:r>
        <w:rPr>
          <w:rFonts w:ascii="宋体" w:hAnsi="宋体" w:cs="宋体" w:hint="eastAsia"/>
          <w:kern w:val="0"/>
          <w:sz w:val="24"/>
          <w:szCs w:val="24"/>
        </w:rPr>
        <w:t>网站（</w:t>
      </w:r>
      <w:r>
        <w:rPr>
          <w:rFonts w:cs="Calibri"/>
          <w:kern w:val="0"/>
          <w:sz w:val="24"/>
          <w:szCs w:val="24"/>
        </w:rPr>
        <w:t>www.creditchina.gov.cn</w:t>
      </w:r>
      <w:r>
        <w:rPr>
          <w:rFonts w:ascii="宋体" w:hAnsi="宋体" w:cs="宋体" w:hint="eastAsia"/>
          <w:kern w:val="0"/>
          <w:sz w:val="24"/>
          <w:szCs w:val="24"/>
        </w:rPr>
        <w:t>）、中国政府采购网（</w:t>
      </w:r>
      <w:r>
        <w:rPr>
          <w:rFonts w:cs="Calibri"/>
          <w:kern w:val="0"/>
          <w:sz w:val="24"/>
          <w:szCs w:val="24"/>
        </w:rPr>
        <w:t>www.ccgp.gov.cn</w:t>
      </w:r>
      <w:r>
        <w:rPr>
          <w:rFonts w:ascii="宋体" w:hAnsi="宋体" w:cs="宋体" w:hint="eastAsia"/>
          <w:kern w:val="0"/>
          <w:sz w:val="24"/>
          <w:szCs w:val="24"/>
        </w:rPr>
        <w:t>）查询并打印相应的信用记录，投标人提供的查询结果应为其通过上述网站获取的信用信息查询结果原始页面的打印件（或截图）。</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二</w:t>
      </w:r>
      <w:r>
        <w:rPr>
          <w:rFonts w:ascii="宋体" w:hAnsi="宋体" w:cs="宋体"/>
          <w:b/>
          <w:bCs/>
          <w:kern w:val="0"/>
        </w:rPr>
        <w:t>-9</w:t>
      </w:r>
      <w:r>
        <w:rPr>
          <w:rFonts w:ascii="宋体" w:hAnsi="宋体" w:cs="宋体" w:hint="eastAsia"/>
          <w:b/>
          <w:bCs/>
          <w:kern w:val="0"/>
        </w:rPr>
        <w:t>检察机关行贿犯罪档案查询结果告知函</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检察机关行贿犯罪档案查询结果告知函（以下简称：</w:t>
      </w:r>
      <w:r>
        <w:rPr>
          <w:rFonts w:ascii="宋体" w:cs="宋体" w:hint="eastAsia"/>
          <w:kern w:val="0"/>
          <w:szCs w:val="21"/>
        </w:rPr>
        <w:t>“</w:t>
      </w:r>
      <w:r>
        <w:rPr>
          <w:rFonts w:ascii="宋体" w:hAnsi="宋体" w:cs="宋体" w:hint="eastAsia"/>
          <w:kern w:val="0"/>
          <w:szCs w:val="21"/>
        </w:rPr>
        <w:t>告知函</w:t>
      </w:r>
      <w:r>
        <w:rPr>
          <w:rFonts w:ascii="宋体" w:cs="宋体" w:hint="eastAsia"/>
          <w:kern w:val="0"/>
          <w:szCs w:val="21"/>
        </w:rPr>
        <w:t>”</w:t>
      </w:r>
      <w:r>
        <w:rPr>
          <w:rFonts w:ascii="宋体" w:hAnsi="宋体" w:cs="宋体" w:hint="eastAsia"/>
          <w:kern w:val="0"/>
          <w:szCs w:val="21"/>
        </w:rPr>
        <w:t>）由投标人向住所地或业务发生地检察院申请查询，具体以检察院出具的为准。</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、未提供行贿犯罪档案查询结果或查询结果表明投标人有行贿犯罪记录的，</w:t>
      </w:r>
      <w:r>
        <w:rPr>
          <w:rFonts w:ascii="宋体" w:hAnsi="宋体" w:cs="宋体" w:hint="eastAsia"/>
          <w:b/>
          <w:bCs/>
          <w:kern w:val="0"/>
        </w:rPr>
        <w:t>投标无效。</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、若从检察机关指定网站下载打印或截图告知函，则告知函应为从前述指定网站获取的查询结果原始页面的打印件（或截图），否则</w:t>
      </w:r>
      <w:r>
        <w:rPr>
          <w:rFonts w:ascii="宋体" w:hAnsi="宋体" w:cs="宋体" w:hint="eastAsia"/>
          <w:b/>
          <w:bCs/>
          <w:kern w:val="0"/>
        </w:rPr>
        <w:t>投标无效。</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、告知函应在有效期内且内容完整、清晰、整洁，否则</w:t>
      </w:r>
      <w:r>
        <w:rPr>
          <w:rFonts w:ascii="宋体" w:hAnsi="宋体" w:cs="宋体" w:hint="eastAsia"/>
          <w:b/>
          <w:bCs/>
          <w:kern w:val="0"/>
        </w:rPr>
        <w:t>投标无效。</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、有效期内的告知函复印件（含扫描件）及符合招标文件第七章规定的打印件（或截图），无论内容中是否注明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w:t>
      </w:r>
      <w:r>
        <w:rPr>
          <w:rFonts w:ascii="宋体" w:hAnsi="宋体" w:cs="宋体" w:hint="eastAsia"/>
          <w:b/>
          <w:bCs/>
          <w:kern w:val="0"/>
        </w:rPr>
        <w:t>均视同有效。</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二</w:t>
      </w:r>
      <w:r>
        <w:rPr>
          <w:rFonts w:ascii="宋体" w:hAnsi="宋体" w:cs="宋体"/>
          <w:b/>
          <w:bCs/>
          <w:kern w:val="0"/>
        </w:rPr>
        <w:t>-10</w:t>
      </w:r>
      <w:r>
        <w:rPr>
          <w:rFonts w:ascii="宋体" w:hAnsi="宋体" w:cs="宋体" w:hint="eastAsia"/>
          <w:b/>
          <w:bCs/>
          <w:kern w:val="0"/>
        </w:rPr>
        <w:t>联合体协议（若有）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lastRenderedPageBreak/>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兹有</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联合体中各方的全称</w:t>
      </w:r>
      <w:r>
        <w:rPr>
          <w:rFonts w:ascii="宋体" w:cs="宋体" w:hint="eastAsia"/>
          <w:kern w:val="0"/>
          <w:szCs w:val="21"/>
          <w:u w:val="single"/>
        </w:rPr>
        <w:t>”</w:t>
      </w:r>
      <w:r>
        <w:rPr>
          <w:rFonts w:ascii="宋体" w:hAnsi="宋体" w:cs="宋体" w:hint="eastAsia"/>
          <w:kern w:val="0"/>
          <w:szCs w:val="21"/>
          <w:u w:val="single"/>
        </w:rPr>
        <w:t>，各方的全称之间请用</w:t>
      </w:r>
      <w:r>
        <w:rPr>
          <w:rFonts w:ascii="宋体" w:cs="宋体" w:hint="eastAsia"/>
          <w:kern w:val="0"/>
          <w:szCs w:val="21"/>
          <w:u w:val="single"/>
        </w:rPr>
        <w:t>“</w:t>
      </w:r>
      <w:r>
        <w:rPr>
          <w:rFonts w:ascii="宋体" w:hAnsi="宋体" w:cs="宋体" w:hint="eastAsia"/>
          <w:kern w:val="0"/>
          <w:szCs w:val="21"/>
          <w:u w:val="single"/>
        </w:rPr>
        <w:t>、</w:t>
      </w:r>
      <w:r>
        <w:rPr>
          <w:rFonts w:ascii="宋体" w:cs="宋体" w:hint="eastAsia"/>
          <w:kern w:val="0"/>
          <w:szCs w:val="21"/>
          <w:u w:val="single"/>
        </w:rPr>
        <w:t>”</w:t>
      </w:r>
      <w:r>
        <w:rPr>
          <w:rFonts w:ascii="宋体" w:hAnsi="宋体" w:cs="宋体" w:hint="eastAsia"/>
          <w:kern w:val="0"/>
          <w:szCs w:val="21"/>
          <w:u w:val="single"/>
        </w:rPr>
        <w:t>分割）</w:t>
      </w:r>
      <w:r>
        <w:rPr>
          <w:rFonts w:ascii="宋体" w:hAnsi="宋体" w:cs="宋体" w:hint="eastAsia"/>
          <w:kern w:val="0"/>
          <w:szCs w:val="21"/>
        </w:rPr>
        <w:t>自愿组成联合体，共同参加</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rPr>
        <w:t>项目（招标编号：</w:t>
      </w:r>
      <w:r>
        <w:rPr>
          <w:rFonts w:ascii="宋体" w:cs="宋体"/>
          <w:kern w:val="0"/>
          <w:szCs w:val="21"/>
          <w:u w:val="single"/>
        </w:rPr>
        <w:t>         </w:t>
      </w:r>
      <w:r>
        <w:rPr>
          <w:rFonts w:ascii="宋体" w:hAnsi="宋体" w:cs="宋体" w:hint="eastAsia"/>
          <w:kern w:val="0"/>
          <w:szCs w:val="21"/>
        </w:rPr>
        <w:t>）的投标。现就联合体参加本项目投标的有关事宜达成下列协议：</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一、联合体各方应承担的工作和义务具体如下：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、牵头方（</w:t>
      </w:r>
      <w:r>
        <w:rPr>
          <w:rFonts w:ascii="宋体" w:hAnsi="宋体" w:cs="宋体" w:hint="eastAsia"/>
          <w:kern w:val="0"/>
          <w:szCs w:val="21"/>
          <w:u w:val="single"/>
        </w:rPr>
        <w:t>全称</w:t>
      </w:r>
      <w:r>
        <w:rPr>
          <w:rFonts w:ascii="宋体" w:hAnsi="宋体" w:cs="宋体" w:hint="eastAsia"/>
          <w:kern w:val="0"/>
          <w:szCs w:val="21"/>
        </w:rPr>
        <w:t>）：</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工作及义务的具体内容</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rPr>
        <w:t>；</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、成员方：</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2.1</w:t>
      </w:r>
      <w:r>
        <w:rPr>
          <w:rFonts w:ascii="宋体" w:hAnsi="宋体" w:cs="宋体" w:hint="eastAsia"/>
          <w:kern w:val="0"/>
          <w:szCs w:val="21"/>
          <w:u w:val="single"/>
        </w:rPr>
        <w:t>（成员一的全称）</w:t>
      </w:r>
      <w:r>
        <w:rPr>
          <w:rFonts w:ascii="宋体" w:hAnsi="宋体" w:cs="宋体" w:hint="eastAsia"/>
          <w:kern w:val="0"/>
          <w:szCs w:val="21"/>
        </w:rPr>
        <w:t>：</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工作及义务的具体内容</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rPr>
        <w:t>；</w:t>
      </w:r>
    </w:p>
    <w:p w:rsidR="00681ECF" w:rsidRDefault="0072423E">
      <w:pPr>
        <w:widowControl/>
        <w:spacing w:before="100" w:beforeAutospacing="1" w:after="100" w:afterAutospacing="1"/>
        <w:ind w:firstLine="420"/>
        <w:jc w:val="left"/>
        <w:rPr>
          <w:rFonts w:ascii="宋体" w:cs="宋体"/>
          <w:kern w:val="0"/>
          <w:sz w:val="24"/>
          <w:szCs w:val="24"/>
        </w:rPr>
      </w:pPr>
      <w:r>
        <w:rPr>
          <w:rFonts w:cs="Calibri"/>
          <w:kern w:val="0"/>
          <w:szCs w:val="21"/>
        </w:rPr>
        <w:t>……</w:t>
      </w:r>
      <w:r>
        <w:rPr>
          <w:rFonts w:ascii="宋体" w:hAnsi="宋体" w:cs="宋体" w:hint="eastAsia"/>
          <w:kern w:val="0"/>
          <w:szCs w:val="21"/>
        </w:rPr>
        <w:t>。</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二、联合体各方约定：</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、由</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牵头方的全称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、联合体各方约定由</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牵头方的全称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代表联合体办理投标保证金事宜。</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r>
        <w:rPr>
          <w:rFonts w:ascii="宋体" w:hAnsi="宋体" w:cs="宋体"/>
          <w:kern w:val="0"/>
          <w:szCs w:val="21"/>
        </w:rPr>
        <w:t xml:space="preserve"> 3</w:t>
      </w:r>
      <w:r>
        <w:rPr>
          <w:rFonts w:ascii="宋体" w:hAnsi="宋体" w:cs="宋体" w:hint="eastAsia"/>
          <w:kern w:val="0"/>
          <w:szCs w:val="21"/>
        </w:rPr>
        <w:t>、</w:t>
      </w:r>
      <w:r>
        <w:rPr>
          <w:rFonts w:ascii="宋体" w:hAnsi="宋体" w:cs="宋体" w:hint="eastAsia"/>
          <w:kern w:val="0"/>
          <w:sz w:val="24"/>
          <w:szCs w:val="24"/>
        </w:rPr>
        <w:t>根据福建省财政厅文件（闽财购</w:t>
      </w:r>
      <w:r>
        <w:rPr>
          <w:rFonts w:ascii="宋体" w:hAnsi="宋体" w:cs="宋体"/>
          <w:kern w:val="0"/>
          <w:sz w:val="24"/>
          <w:szCs w:val="24"/>
        </w:rPr>
        <w:t>[2008]10</w:t>
      </w:r>
      <w:r>
        <w:rPr>
          <w:rFonts w:ascii="宋体" w:hAnsi="宋体" w:cs="宋体" w:hint="eastAsia"/>
          <w:kern w:val="0"/>
          <w:sz w:val="24"/>
          <w:szCs w:val="24"/>
        </w:rPr>
        <w:t>号）的规定，若本项目采用综合评分法，则联合体只能确定由其中一方的条件参与商务部分的评标。因此，联合体各方约定以</w:t>
      </w:r>
      <w:r>
        <w:rPr>
          <w:rFonts w:ascii="宋体" w:hAnsi="宋体" w:cs="宋体" w:hint="eastAsia"/>
          <w:kern w:val="0"/>
          <w:sz w:val="24"/>
          <w:szCs w:val="24"/>
          <w:u w:val="single"/>
        </w:rPr>
        <w:t>（应填写</w:t>
      </w:r>
      <w:r>
        <w:rPr>
          <w:rFonts w:ascii="宋体" w:cs="宋体" w:hint="eastAsia"/>
          <w:kern w:val="0"/>
          <w:sz w:val="24"/>
          <w:szCs w:val="24"/>
          <w:u w:val="single"/>
        </w:rPr>
        <w:t>“</w:t>
      </w:r>
      <w:r>
        <w:rPr>
          <w:rFonts w:ascii="宋体" w:hAnsi="宋体" w:cs="宋体" w:hint="eastAsia"/>
          <w:kern w:val="0"/>
          <w:sz w:val="24"/>
          <w:szCs w:val="24"/>
          <w:u w:val="single"/>
        </w:rPr>
        <w:t>其中一方的全称</w:t>
      </w:r>
      <w:r>
        <w:rPr>
          <w:rFonts w:ascii="宋体" w:cs="宋体" w:hint="eastAsia"/>
          <w:kern w:val="0"/>
          <w:sz w:val="24"/>
          <w:szCs w:val="24"/>
          <w:u w:val="single"/>
        </w:rPr>
        <w:t>”</w:t>
      </w:r>
      <w:r>
        <w:rPr>
          <w:rFonts w:ascii="宋体" w:hAnsi="宋体" w:cs="宋体" w:hint="eastAsia"/>
          <w:kern w:val="0"/>
          <w:sz w:val="24"/>
          <w:szCs w:val="24"/>
          <w:u w:val="single"/>
        </w:rPr>
        <w:t>，如：联合体确定以成员一的条件参与商务部分的评标，则填写</w:t>
      </w:r>
      <w:r>
        <w:rPr>
          <w:rFonts w:ascii="宋体" w:cs="宋体" w:hint="eastAsia"/>
          <w:kern w:val="0"/>
          <w:sz w:val="24"/>
          <w:szCs w:val="24"/>
          <w:u w:val="single"/>
        </w:rPr>
        <w:t>“</w:t>
      </w:r>
      <w:r>
        <w:rPr>
          <w:rFonts w:ascii="宋体" w:hAnsi="宋体" w:cs="宋体" w:hint="eastAsia"/>
          <w:kern w:val="0"/>
          <w:sz w:val="24"/>
          <w:szCs w:val="24"/>
          <w:u w:val="single"/>
        </w:rPr>
        <w:t>成员一的全称</w:t>
      </w:r>
      <w:r>
        <w:rPr>
          <w:rFonts w:ascii="宋体" w:cs="宋体" w:hint="eastAsia"/>
          <w:kern w:val="0"/>
          <w:sz w:val="24"/>
          <w:szCs w:val="24"/>
          <w:u w:val="single"/>
        </w:rPr>
        <w:t>”…</w:t>
      </w:r>
      <w:r>
        <w:rPr>
          <w:rFonts w:ascii="宋体" w:hAnsi="宋体" w:cs="宋体" w:hint="eastAsia"/>
          <w:kern w:val="0"/>
          <w:sz w:val="24"/>
          <w:szCs w:val="24"/>
          <w:u w:val="single"/>
        </w:rPr>
        <w:t>；否则填写</w:t>
      </w:r>
      <w:r>
        <w:rPr>
          <w:rFonts w:ascii="宋体" w:cs="宋体" w:hint="eastAsia"/>
          <w:kern w:val="0"/>
          <w:sz w:val="24"/>
          <w:szCs w:val="24"/>
          <w:u w:val="single"/>
        </w:rPr>
        <w:t>“</w:t>
      </w:r>
      <w:r>
        <w:rPr>
          <w:rFonts w:ascii="宋体" w:hAnsi="宋体" w:cs="宋体" w:hint="eastAsia"/>
          <w:kern w:val="0"/>
          <w:sz w:val="24"/>
          <w:szCs w:val="24"/>
          <w:u w:val="single"/>
        </w:rPr>
        <w:t>无</w:t>
      </w:r>
      <w:r>
        <w:rPr>
          <w:rFonts w:ascii="宋体" w:cs="宋体" w:hint="eastAsia"/>
          <w:kern w:val="0"/>
          <w:sz w:val="24"/>
          <w:szCs w:val="24"/>
          <w:u w:val="single"/>
        </w:rPr>
        <w:t>”</w:t>
      </w:r>
      <w:r>
        <w:rPr>
          <w:rFonts w:ascii="宋体" w:hAnsi="宋体" w:cs="宋体" w:hint="eastAsia"/>
          <w:kern w:val="0"/>
          <w:sz w:val="24"/>
          <w:szCs w:val="24"/>
          <w:u w:val="single"/>
        </w:rPr>
        <w:t>）</w:t>
      </w:r>
      <w:r>
        <w:rPr>
          <w:rFonts w:ascii="宋体" w:hAnsi="宋体" w:cs="宋体" w:hint="eastAsia"/>
          <w:kern w:val="0"/>
          <w:sz w:val="24"/>
          <w:szCs w:val="24"/>
        </w:rPr>
        <w:t>的条件参与商务部分的评标。</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四、本协议自签署之日起生效，政府采购合同履行完毕后自动失效。</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五、本协议一式</w:t>
      </w:r>
      <w:r>
        <w:rPr>
          <w:rFonts w:ascii="宋体" w:hAnsi="宋体" w:cs="宋体" w:hint="eastAsia"/>
          <w:kern w:val="0"/>
          <w:szCs w:val="21"/>
          <w:u w:val="single"/>
        </w:rPr>
        <w:t>（填写具体份数）</w:t>
      </w:r>
      <w:r>
        <w:rPr>
          <w:rFonts w:ascii="宋体" w:hAnsi="宋体" w:cs="宋体" w:hint="eastAsia"/>
          <w:kern w:val="0"/>
          <w:szCs w:val="21"/>
        </w:rPr>
        <w:t>份，联合体各方各执一份，投标文件中提交一份。</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（以下无正文）</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牵头方：</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法定代表人或其委托代理人：</w:t>
      </w:r>
      <w:r>
        <w:rPr>
          <w:rFonts w:ascii="宋体" w:cs="宋体"/>
          <w:kern w:val="0"/>
          <w:szCs w:val="21"/>
          <w:u w:val="single"/>
        </w:rPr>
        <w:t>  </w:t>
      </w:r>
      <w:r>
        <w:rPr>
          <w:rFonts w:ascii="宋体" w:hAnsi="宋体" w:cs="宋体" w:hint="eastAsia"/>
          <w:kern w:val="0"/>
          <w:szCs w:val="21"/>
          <w:u w:val="single"/>
        </w:rPr>
        <w:t>（签字或盖章）</w:t>
      </w:r>
      <w:r>
        <w:rPr>
          <w:rFonts w:ascii="宋体" w:hAnsi="宋体" w:cs="宋体"/>
          <w:kern w:val="0"/>
          <w:szCs w:val="21"/>
          <w:u w:val="single"/>
        </w:rPr>
        <w:t xml:space="preserve">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成员一：</w:t>
      </w:r>
      <w:r>
        <w:rPr>
          <w:rFonts w:ascii="宋体" w:hAnsi="宋体" w:cs="宋体" w:hint="eastAsia"/>
          <w:kern w:val="0"/>
          <w:szCs w:val="21"/>
          <w:u w:val="single"/>
        </w:rPr>
        <w:t>（全称并加盖成员一的单位公章）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lastRenderedPageBreak/>
        <w:t>法定代表人或其委托代理人：</w:t>
      </w:r>
      <w:r>
        <w:rPr>
          <w:rFonts w:ascii="宋体" w:cs="宋体"/>
          <w:kern w:val="0"/>
          <w:szCs w:val="21"/>
          <w:u w:val="single"/>
        </w:rPr>
        <w:t>  </w:t>
      </w:r>
      <w:r>
        <w:rPr>
          <w:rFonts w:ascii="宋体" w:hAnsi="宋体" w:cs="宋体" w:hint="eastAsia"/>
          <w:kern w:val="0"/>
          <w:szCs w:val="21"/>
          <w:u w:val="single"/>
        </w:rPr>
        <w:t>（签字或盖章）</w:t>
      </w:r>
      <w:r>
        <w:rPr>
          <w:rFonts w:ascii="宋体" w:hAnsi="宋体" w:cs="宋体"/>
          <w:kern w:val="0"/>
          <w:szCs w:val="21"/>
          <w:u w:val="single"/>
        </w:rPr>
        <w:t xml:space="preserve">  </w:t>
      </w:r>
    </w:p>
    <w:p w:rsidR="00681ECF" w:rsidRDefault="0072423E">
      <w:pPr>
        <w:widowControl/>
        <w:spacing w:before="100" w:beforeAutospacing="1" w:after="100" w:afterAutospacing="1"/>
        <w:jc w:val="left"/>
        <w:rPr>
          <w:rFonts w:ascii="宋体" w:cs="宋体"/>
          <w:kern w:val="0"/>
          <w:sz w:val="24"/>
          <w:szCs w:val="24"/>
        </w:rPr>
      </w:pPr>
      <w:r>
        <w:rPr>
          <w:rFonts w:asci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Calibri" w:hint="eastAsia"/>
          <w:kern w:val="0"/>
          <w:szCs w:val="21"/>
        </w:rPr>
        <w:t>成员</w:t>
      </w:r>
      <w:r>
        <w:rPr>
          <w:rFonts w:ascii="宋体" w:hAnsi="宋体" w:cs="宋体"/>
          <w:kern w:val="0"/>
          <w:szCs w:val="21"/>
        </w:rPr>
        <w:t>**</w:t>
      </w:r>
      <w:r>
        <w:rPr>
          <w:rFonts w:ascii="宋体" w:hAnsi="宋体" w:cs="宋体" w:hint="eastAsia"/>
          <w:kern w:val="0"/>
          <w:szCs w:val="21"/>
        </w:rPr>
        <w:t>：</w:t>
      </w:r>
      <w:r>
        <w:rPr>
          <w:rFonts w:ascii="宋体" w:hAnsi="宋体" w:cs="宋体" w:hint="eastAsia"/>
          <w:kern w:val="0"/>
          <w:szCs w:val="21"/>
          <w:u w:val="single"/>
        </w:rPr>
        <w:t>（全称并加盖成员</w:t>
      </w:r>
      <w:r>
        <w:rPr>
          <w:rFonts w:ascii="宋体" w:hAnsi="宋体" w:cs="宋体"/>
          <w:kern w:val="0"/>
          <w:szCs w:val="21"/>
          <w:u w:val="single"/>
        </w:rPr>
        <w:t>**</w:t>
      </w:r>
      <w:r>
        <w:rPr>
          <w:rFonts w:ascii="宋体" w:hAnsi="宋体" w:cs="宋体" w:hint="eastAsia"/>
          <w:kern w:val="0"/>
          <w:szCs w:val="21"/>
          <w:u w:val="single"/>
        </w:rPr>
        <w:t>的单位公章）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法定代表人或其委托代理人：</w:t>
      </w:r>
      <w:r>
        <w:rPr>
          <w:rFonts w:ascii="宋体" w:cs="宋体"/>
          <w:kern w:val="0"/>
          <w:szCs w:val="21"/>
          <w:u w:val="single"/>
        </w:rPr>
        <w:t>  </w:t>
      </w:r>
      <w:r>
        <w:rPr>
          <w:rFonts w:ascii="宋体" w:hAnsi="宋体" w:cs="宋体" w:hint="eastAsia"/>
          <w:kern w:val="0"/>
          <w:szCs w:val="21"/>
          <w:u w:val="single"/>
        </w:rPr>
        <w:t>（签字或盖章）</w:t>
      </w:r>
      <w:r>
        <w:rPr>
          <w:rFonts w:ascii="宋体" w:hAnsi="宋体" w:cs="宋体"/>
          <w:kern w:val="0"/>
          <w:szCs w:val="21"/>
          <w:u w:val="single"/>
        </w:rPr>
        <w:t xml:space="preserve">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签署日期：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、招标文件接受联合体投标且投标人为联合体的，投标人应提供本协议；否则无须提供。</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、本协议由委托代理人签字或盖章的，应按照本章载明的格式提供</w:t>
      </w:r>
      <w:r>
        <w:rPr>
          <w:rFonts w:ascii="宋体" w:cs="宋体" w:hint="eastAsia"/>
          <w:kern w:val="0"/>
          <w:szCs w:val="21"/>
        </w:rPr>
        <w:t>“</w:t>
      </w:r>
      <w:r>
        <w:rPr>
          <w:rFonts w:ascii="宋体" w:hAnsi="宋体" w:cs="宋体" w:hint="eastAsia"/>
          <w:kern w:val="0"/>
          <w:szCs w:val="21"/>
        </w:rPr>
        <w:t>单位负责人授权书</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、纸质投标文件正本中的本协议（若有）应为原件。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Cs w:val="21"/>
        </w:rPr>
      </w:pPr>
      <w:r>
        <w:rPr>
          <w:rFonts w:ascii="宋体" w:cs="宋体"/>
          <w:kern w:val="0"/>
          <w:szCs w:val="21"/>
        </w:rPr>
        <w:t> </w:t>
      </w: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二</w:t>
      </w:r>
      <w:r>
        <w:rPr>
          <w:rFonts w:ascii="宋体" w:hAnsi="宋体" w:cs="宋体"/>
          <w:b/>
          <w:bCs/>
          <w:kern w:val="0"/>
        </w:rPr>
        <w:t>-11</w:t>
      </w:r>
      <w:r>
        <w:rPr>
          <w:rFonts w:ascii="宋体" w:hAnsi="宋体" w:cs="宋体" w:hint="eastAsia"/>
          <w:b/>
          <w:bCs/>
          <w:kern w:val="0"/>
        </w:rPr>
        <w:t>中小企业声明函</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（专门面向中小企业或小型、微型企业适用，若有）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本投标人郑重声明，根据《政府采购促进中小企业发展暂行办法》（财库</w:t>
      </w:r>
      <w:r>
        <w:rPr>
          <w:rFonts w:ascii="宋体" w:hAnsi="宋体" w:cs="宋体"/>
          <w:kern w:val="0"/>
          <w:szCs w:val="21"/>
        </w:rPr>
        <w:t>[2011]181</w:t>
      </w:r>
      <w:r>
        <w:rPr>
          <w:rFonts w:ascii="宋体" w:hAnsi="宋体" w:cs="宋体" w:hint="eastAsia"/>
          <w:kern w:val="0"/>
          <w:szCs w:val="21"/>
        </w:rPr>
        <w:t>号）的规定，本投标人为</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企业。即本投标人同时满足以下条件：</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、根据《工业和信息化部、国家统计局、国家发展和改革委员会、财政部关于印发中小企业划型标准规定的通知》（工信部联企业</w:t>
      </w:r>
      <w:r>
        <w:rPr>
          <w:rFonts w:cs="Calibri"/>
          <w:kern w:val="0"/>
          <w:szCs w:val="21"/>
        </w:rPr>
        <w:t>[2011]300</w:t>
      </w:r>
      <w:r>
        <w:rPr>
          <w:rFonts w:ascii="宋体" w:hAnsi="宋体" w:cs="宋体" w:hint="eastAsia"/>
          <w:kern w:val="0"/>
          <w:szCs w:val="21"/>
        </w:rPr>
        <w:t>号）规定的划分标准，本投标人为</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、本投标人参加贵单位组织的</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rPr>
        <w:t>项目采购活动，其中：</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①货物（不包括使用大型企业注册商标的货物）：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）提供本投标人制造的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货物；或</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）提供其他</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②工程：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）由本投标人承担的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③服务：</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）由本投标人提供的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服务。</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本投标人对上述声明的真实性负责。如有虚假，将依法承担相应责任。</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、请投标人按照实际情况编制填写本声明函，并在相应的（）中打</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、投标人应认真对照《工业和信息化部、国家统计局、国家发展和改革委员会、财政部关于印发中小企业划型标准规定的通知》（工信部联企业</w:t>
      </w:r>
      <w:r>
        <w:rPr>
          <w:rFonts w:cs="Calibri"/>
          <w:kern w:val="0"/>
          <w:szCs w:val="21"/>
        </w:rPr>
        <w:t>[2011]300</w:t>
      </w:r>
      <w:r>
        <w:rPr>
          <w:rFonts w:ascii="宋体" w:hAnsi="宋体" w:cs="宋体" w:hint="eastAsia"/>
          <w:kern w:val="0"/>
          <w:szCs w:val="21"/>
        </w:rPr>
        <w:t>号）规定的划分标准，并按照国家统计局现行的关于统计上大中小微型企业划分办法的有关规定准确划分企业类型。</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、投标人为残疾人福利性单位的，可不填写本声明函，根据其提供的《残疾人福利性单位声明函》（格式附后）进行认定，残疾人福利性单位视同小型、微型企业。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5</w:t>
      </w:r>
      <w:r>
        <w:rPr>
          <w:rFonts w:ascii="宋体" w:hAnsi="宋体" w:cs="宋体" w:hint="eastAsia"/>
          <w:kern w:val="0"/>
          <w:szCs w:val="21"/>
        </w:rPr>
        <w:t>、纸质投标文件正本中的本声明函（若有）应为原件。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6</w:t>
      </w:r>
      <w:r>
        <w:rPr>
          <w:rFonts w:ascii="宋体" w:hAnsi="宋体" w:cs="宋体" w:hint="eastAsia"/>
          <w:kern w:val="0"/>
          <w:szCs w:val="21"/>
        </w:rPr>
        <w:t>、若《中小企业声明函》（包括本格式第</w:t>
      </w:r>
      <w:r>
        <w:rPr>
          <w:rFonts w:cs="Calibri"/>
          <w:kern w:val="0"/>
          <w:szCs w:val="21"/>
        </w:rPr>
        <w:t>3</w:t>
      </w:r>
      <w:r>
        <w:rPr>
          <w:rFonts w:ascii="宋体" w:hAnsi="宋体" w:cs="宋体" w:hint="eastAsia"/>
          <w:kern w:val="0"/>
          <w:szCs w:val="21"/>
        </w:rPr>
        <w:t>、</w:t>
      </w:r>
      <w:r>
        <w:rPr>
          <w:rFonts w:cs="Calibri"/>
          <w:kern w:val="0"/>
          <w:szCs w:val="21"/>
        </w:rPr>
        <w:t>4</w:t>
      </w:r>
      <w:r>
        <w:rPr>
          <w:rFonts w:ascii="宋体" w:hAnsi="宋体" w:cs="宋体" w:hint="eastAsia"/>
          <w:kern w:val="0"/>
          <w:szCs w:val="21"/>
        </w:rPr>
        <w:t>条规定的证明文件及声明函）内容不真实，</w:t>
      </w:r>
      <w:r>
        <w:rPr>
          <w:rFonts w:ascii="宋体" w:hAnsi="宋体" w:cs="宋体" w:hint="eastAsia"/>
          <w:b/>
          <w:bCs/>
          <w:kern w:val="0"/>
        </w:rPr>
        <w:t>视为提供虚假材料。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lastRenderedPageBreak/>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681ECF">
      <w:pPr>
        <w:widowControl/>
        <w:spacing w:before="100" w:beforeAutospacing="1" w:after="100" w:afterAutospacing="1"/>
        <w:jc w:val="left"/>
        <w:rPr>
          <w:rFonts w:ascii="宋体" w:cs="宋体"/>
          <w:kern w:val="0"/>
          <w:szCs w:val="21"/>
        </w:rPr>
      </w:pP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附：</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残疾人福利性单位声明函</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（专门面向中小企业或小型、微型企业适用，若有）</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本投标人郑重声明，根据《财政部</w:t>
      </w:r>
      <w:r>
        <w:rPr>
          <w:rFonts w:ascii="宋体" w:hAnsi="宋体" w:cs="宋体"/>
          <w:kern w:val="0"/>
          <w:szCs w:val="21"/>
        </w:rPr>
        <w:t xml:space="preserve"> </w:t>
      </w:r>
      <w:r>
        <w:rPr>
          <w:rFonts w:ascii="宋体" w:hAnsi="宋体" w:cs="宋体" w:hint="eastAsia"/>
          <w:kern w:val="0"/>
          <w:szCs w:val="21"/>
        </w:rPr>
        <w:t>民政部</w:t>
      </w:r>
      <w:r>
        <w:rPr>
          <w:rFonts w:ascii="宋体" w:hAnsi="宋体" w:cs="宋体"/>
          <w:kern w:val="0"/>
          <w:szCs w:val="21"/>
        </w:rPr>
        <w:t xml:space="preserve"> </w:t>
      </w:r>
      <w:r>
        <w:rPr>
          <w:rFonts w:ascii="宋体" w:hAnsi="宋体" w:cs="宋体" w:hint="eastAsia"/>
          <w:kern w:val="0"/>
          <w:szCs w:val="21"/>
        </w:rPr>
        <w:t>中国残疾人联合会关于促进残疾人就业政府采购政策的通知》（财库</w:t>
      </w:r>
      <w:r>
        <w:rPr>
          <w:rFonts w:ascii="宋体" w:hAnsi="宋体" w:cs="宋体"/>
          <w:kern w:val="0"/>
          <w:szCs w:val="21"/>
        </w:rPr>
        <w:t>[2017]141</w:t>
      </w:r>
      <w:r>
        <w:rPr>
          <w:rFonts w:ascii="宋体" w:hAnsi="宋体" w:cs="宋体" w:hint="eastAsia"/>
          <w:kern w:val="0"/>
          <w:szCs w:val="21"/>
        </w:rPr>
        <w:t>号）的规定，本投标人为符合条件的残疾人福利性单位，且本投标人参加贵单位的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项目采购活动：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）提供本投标人制造的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）由本投标人承担的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）由本投标人提供的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服务；或</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）提供其他残疾人福利性单位制造的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货物（不包括使用非残疾人福利性单位注册商标的货物）。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本投标人对上述声明的真实性负责。如有虚假，将依法承担相应责任。</w:t>
      </w:r>
    </w:p>
    <w:p w:rsidR="00681ECF" w:rsidRDefault="0072423E">
      <w:pPr>
        <w:widowControl/>
        <w:spacing w:before="100" w:beforeAutospacing="1" w:after="100" w:afterAutospacing="1"/>
        <w:ind w:firstLine="420"/>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、请投标人按照实际情况编制填写本声明函，并在相应的（）中打</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、纸质投标文件正本中的本声明函（若有）应为原件。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、若《残疾人福利性单位声明函》内容不真实，</w:t>
      </w:r>
      <w:r>
        <w:rPr>
          <w:rFonts w:ascii="宋体" w:hAnsi="宋体" w:cs="宋体" w:hint="eastAsia"/>
          <w:b/>
          <w:bCs/>
          <w:kern w:val="0"/>
        </w:rPr>
        <w:t>视为提供虚假材料。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681ECF">
      <w:pPr>
        <w:widowControl/>
        <w:spacing w:before="100" w:beforeAutospacing="1" w:after="100" w:afterAutospacing="1"/>
        <w:jc w:val="left"/>
        <w:rPr>
          <w:rFonts w:ascii="宋体" w:hAnsi="宋体" w:cs="宋体"/>
          <w:kern w:val="0"/>
          <w:szCs w:val="21"/>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宋体"/>
          <w:b/>
          <w:bCs/>
          <w:kern w:val="0"/>
        </w:rPr>
        <w:t>-12</w:t>
      </w:r>
      <w:r>
        <w:rPr>
          <w:rFonts w:ascii="宋体" w:hAnsi="宋体" w:cs="宋体" w:hint="eastAsia"/>
          <w:b/>
          <w:bCs/>
          <w:kern w:val="0"/>
        </w:rPr>
        <w:t>其他资格证明文件（若有）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二</w:t>
      </w:r>
      <w:r>
        <w:rPr>
          <w:rFonts w:ascii="宋体" w:hAnsi="宋体" w:cs="宋体"/>
          <w:b/>
          <w:bCs/>
          <w:kern w:val="0"/>
        </w:rPr>
        <w:t>-12-</w:t>
      </w:r>
      <w:r>
        <w:rPr>
          <w:rFonts w:ascii="宋体" w:hAnsi="宋体" w:cs="宋体" w:hint="eastAsia"/>
          <w:b/>
          <w:bCs/>
          <w:kern w:val="0"/>
        </w:rPr>
        <w:t>①</w:t>
      </w:r>
      <w:r>
        <w:rPr>
          <w:rFonts w:ascii="宋体" w:hAnsi="宋体" w:cs="Calibri" w:hint="eastAsia"/>
          <w:b/>
          <w:bCs/>
          <w:kern w:val="0"/>
        </w:rPr>
        <w:t>具备履行合同所必需设备和专业技术能力专项证明材料</w:t>
      </w:r>
      <w:r>
        <w:rPr>
          <w:rFonts w:ascii="宋体" w:hAnsi="宋体" w:cs="宋体" w:hint="eastAsia"/>
          <w:b/>
          <w:bCs/>
          <w:kern w:val="0"/>
        </w:rPr>
        <w:t>（若有）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致：</w:t>
      </w:r>
      <w:r>
        <w:rPr>
          <w:rFonts w:ascii="宋体" w:cs="宋体"/>
          <w:kern w:val="0"/>
          <w:szCs w:val="21"/>
          <w:u w:val="single"/>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现附上我方具备履行合同所</w:t>
      </w:r>
      <w:r>
        <w:rPr>
          <w:rFonts w:ascii="宋体" w:hAnsi="宋体" w:cs="Calibri" w:hint="eastAsia"/>
          <w:kern w:val="0"/>
          <w:szCs w:val="21"/>
        </w:rPr>
        <w:t>必需的设备和专业技术能力</w:t>
      </w:r>
      <w:r>
        <w:rPr>
          <w:rFonts w:ascii="宋体" w:hAnsi="宋体" w:cs="宋体" w:hint="eastAsia"/>
          <w:kern w:val="0"/>
          <w:szCs w:val="21"/>
        </w:rPr>
        <w:t>的专项证明材料复印件（具体附后），上述证明材料真实有效，否则我方负全部责任。</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、招标文件要求投标人提供</w:t>
      </w:r>
      <w:r>
        <w:rPr>
          <w:rFonts w:ascii="宋体" w:cs="宋体" w:hint="eastAsia"/>
          <w:kern w:val="0"/>
          <w:szCs w:val="21"/>
        </w:rPr>
        <w:t>“</w:t>
      </w:r>
      <w:r>
        <w:rPr>
          <w:rFonts w:ascii="宋体" w:hAnsi="宋体" w:cs="宋体" w:hint="eastAsia"/>
          <w:kern w:val="0"/>
          <w:szCs w:val="21"/>
        </w:rPr>
        <w:t>具备履行合同所必需的设备和专业技术能力专项证明材料</w:t>
      </w:r>
      <w:r>
        <w:rPr>
          <w:rFonts w:ascii="宋体" w:cs="宋体" w:hint="eastAsia"/>
          <w:kern w:val="0"/>
          <w:szCs w:val="21"/>
        </w:rPr>
        <w:t>”</w:t>
      </w:r>
      <w:r>
        <w:rPr>
          <w:rFonts w:ascii="宋体" w:hAnsi="宋体" w:cs="宋体" w:hint="eastAsia"/>
          <w:kern w:val="0"/>
          <w:szCs w:val="21"/>
        </w:rPr>
        <w:t>的，投标人应按照招标文件规定在此项下提供相应证明材料复印件。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、投标人提供的相应证明材料复印件均应符合：内容完整、清晰、整洁，并由投标人加盖其单位公章。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二</w:t>
      </w:r>
      <w:r>
        <w:rPr>
          <w:rFonts w:ascii="宋体" w:hAnsi="宋体" w:cs="宋体"/>
          <w:b/>
          <w:bCs/>
          <w:kern w:val="0"/>
        </w:rPr>
        <w:t>-12-</w:t>
      </w:r>
      <w:r>
        <w:rPr>
          <w:rFonts w:ascii="宋体" w:hAnsi="宋体" w:cs="宋体" w:hint="eastAsia"/>
          <w:b/>
          <w:bCs/>
          <w:kern w:val="0"/>
        </w:rPr>
        <w:t>②招标文件规定的其他资格证明文件（若有）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除招标文件另有规定外，招标文件要求提交的除前述资格证明文件外的其他资格证明文件（若有）加盖投标人的单位公章后应在此项下提交。</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br/>
      </w:r>
      <w:r>
        <w:rPr>
          <w:rFonts w:ascii="宋体" w:hAnsi="宋体" w:cs="宋体" w:hint="eastAsia"/>
          <w:kern w:val="0"/>
          <w:szCs w:val="21"/>
        </w:rPr>
        <w:t>三</w:t>
      </w:r>
      <w:r>
        <w:rPr>
          <w:rFonts w:ascii="宋体" w:hAnsi="宋体" w:cs="宋体" w:hint="eastAsia"/>
          <w:b/>
          <w:bCs/>
          <w:kern w:val="0"/>
        </w:rPr>
        <w:t>、</w:t>
      </w:r>
      <w:r>
        <w:rPr>
          <w:rFonts w:ascii="宋体" w:hAnsi="宋体" w:cs="Calibri" w:hint="eastAsia"/>
          <w:b/>
          <w:bCs/>
          <w:kern w:val="0"/>
        </w:rPr>
        <w:t>投标保证金</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、在此项下提交的</w:t>
      </w:r>
      <w:r>
        <w:rPr>
          <w:rFonts w:ascii="宋体" w:cs="宋体" w:hint="eastAsia"/>
          <w:b/>
          <w:bCs/>
          <w:kern w:val="0"/>
        </w:rPr>
        <w:t>“</w:t>
      </w:r>
      <w:r>
        <w:rPr>
          <w:rFonts w:ascii="宋体" w:hAnsi="宋体" w:cs="宋体" w:hint="eastAsia"/>
          <w:b/>
          <w:bCs/>
          <w:kern w:val="0"/>
        </w:rPr>
        <w:t>投标保证金</w:t>
      </w:r>
      <w:r>
        <w:rPr>
          <w:rFonts w:ascii="宋体" w:cs="宋体" w:hint="eastAsia"/>
          <w:b/>
          <w:bCs/>
          <w:kern w:val="0"/>
        </w:rPr>
        <w:t>”</w:t>
      </w:r>
      <w:r>
        <w:rPr>
          <w:rFonts w:ascii="宋体" w:hAnsi="宋体" w:cs="宋体" w:hint="eastAsia"/>
          <w:kern w:val="0"/>
          <w:szCs w:val="21"/>
        </w:rPr>
        <w:t>材料可使用转账凭证复印件或从福建省政府采购网上公开信息系统中下载的有关原始页面的打印件。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、投标保证金是否已提交的认定按照招标文件第三章规定执行。</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29"/>
        </w:rPr>
        <w:lastRenderedPageBreak/>
        <w:t>封面格式</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福建省政府采购投标文件</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（报价部分）</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6"/>
          <w:u w:val="single"/>
        </w:rPr>
        <w:t>（填写正本或副本）</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项目名称：</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备案编号：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招标编号：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所投合同包：</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rPr>
        <w:t>投标人：</w:t>
      </w:r>
      <w:r>
        <w:rPr>
          <w:rFonts w:ascii="宋体" w:hAnsi="宋体" w:cs="宋体" w:hint="eastAsia"/>
          <w:b/>
          <w:bCs/>
          <w:kern w:val="0"/>
          <w:sz w:val="32"/>
          <w:u w:val="single"/>
        </w:rPr>
        <w:t>（填写</w:t>
      </w:r>
      <w:r>
        <w:rPr>
          <w:rFonts w:ascii="宋体" w:cs="宋体" w:hint="eastAsia"/>
          <w:b/>
          <w:bCs/>
          <w:kern w:val="0"/>
          <w:sz w:val="32"/>
          <w:u w:val="single"/>
        </w:rPr>
        <w:t>“</w:t>
      </w:r>
      <w:r>
        <w:rPr>
          <w:rFonts w:ascii="宋体" w:hAnsi="宋体" w:cs="宋体" w:hint="eastAsia"/>
          <w:b/>
          <w:bCs/>
          <w:kern w:val="0"/>
          <w:sz w:val="32"/>
          <w:u w:val="single"/>
        </w:rPr>
        <w:t>全称</w:t>
      </w:r>
      <w:r>
        <w:rPr>
          <w:rFonts w:ascii="宋体" w:cs="宋体" w:hint="eastAsia"/>
          <w:b/>
          <w:bCs/>
          <w:kern w:val="0"/>
          <w:sz w:val="32"/>
          <w:u w:val="single"/>
        </w:rPr>
        <w:t>”</w:t>
      </w:r>
      <w:r>
        <w:rPr>
          <w:rFonts w:ascii="宋体" w:hAnsi="宋体" w:cs="宋体" w:hint="eastAsia"/>
          <w:b/>
          <w:bCs/>
          <w:kern w:val="0"/>
          <w:sz w:val="32"/>
          <w:u w:val="single"/>
        </w:rPr>
        <w:t>）</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u w:val="single"/>
        </w:rPr>
        <w:t>（由投标人填写）</w:t>
      </w:r>
      <w:r>
        <w:rPr>
          <w:rFonts w:ascii="宋体" w:hAnsi="宋体" w:cs="宋体" w:hint="eastAsia"/>
          <w:b/>
          <w:bCs/>
          <w:kern w:val="0"/>
          <w:sz w:val="32"/>
        </w:rPr>
        <w:t>年</w:t>
      </w:r>
      <w:r>
        <w:rPr>
          <w:rFonts w:ascii="宋体" w:hAnsi="宋体" w:cs="宋体" w:hint="eastAsia"/>
          <w:b/>
          <w:bCs/>
          <w:kern w:val="0"/>
          <w:sz w:val="32"/>
          <w:u w:val="single"/>
        </w:rPr>
        <w:t>（由投标人填写）</w:t>
      </w:r>
      <w:r>
        <w:rPr>
          <w:rFonts w:ascii="宋体" w:hAnsi="宋体" w:cs="宋体" w:hint="eastAsia"/>
          <w:b/>
          <w:bCs/>
          <w:kern w:val="0"/>
          <w:sz w:val="32"/>
        </w:rPr>
        <w:t>月</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Calibri" w:hint="eastAsia"/>
          <w:b/>
          <w:bCs/>
          <w:kern w:val="0"/>
          <w:sz w:val="29"/>
        </w:rPr>
        <w:lastRenderedPageBreak/>
        <w:t>索引</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一、开标一览表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二、投标分项报价表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三、招标文件规定的价格扣除证明材料（若有）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四、招标文件规定的加分证明材料（若有）</w:t>
      </w: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kern w:val="0"/>
          <w:szCs w:val="21"/>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一、</w:t>
      </w:r>
      <w:r>
        <w:rPr>
          <w:rFonts w:ascii="宋体" w:hAnsi="宋体" w:cs="Calibri" w:hint="eastAsia"/>
          <w:b/>
          <w:bCs/>
          <w:kern w:val="0"/>
        </w:rPr>
        <w:t>开标一览表</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货币及单位：人民币元</w:t>
      </w:r>
    </w:p>
    <w:tbl>
      <w:tblPr>
        <w:tblW w:w="98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708"/>
        <w:gridCol w:w="4391"/>
        <w:gridCol w:w="1559"/>
        <w:gridCol w:w="2189"/>
      </w:tblGrid>
      <w:tr w:rsidR="00681ECF">
        <w:trPr>
          <w:trHeight w:val="1140"/>
          <w:tblCellSpacing w:w="15" w:type="dxa"/>
        </w:trPr>
        <w:tc>
          <w:tcPr>
            <w:tcW w:w="166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436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投标报价</w:t>
            </w:r>
          </w:p>
        </w:tc>
        <w:tc>
          <w:tcPr>
            <w:tcW w:w="152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保证金</w:t>
            </w:r>
          </w:p>
        </w:tc>
        <w:tc>
          <w:tcPr>
            <w:tcW w:w="2144"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r>
      <w:tr w:rsidR="00681ECF">
        <w:trPr>
          <w:trHeight w:val="1668"/>
          <w:tblCellSpacing w:w="15" w:type="dxa"/>
        </w:trPr>
        <w:tc>
          <w:tcPr>
            <w:tcW w:w="166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4361" w:type="dxa"/>
            <w:tcMar>
              <w:top w:w="0" w:type="dxa"/>
              <w:left w:w="105" w:type="dxa"/>
              <w:bottom w:w="0" w:type="dxa"/>
              <w:right w:w="105" w:type="dxa"/>
            </w:tcMar>
            <w:vAlign w:val="cente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投标总价（大写金额）：</w:t>
            </w:r>
            <w:r>
              <w:rPr>
                <w:rFonts w:ascii="宋体" w:cs="宋体"/>
                <w:kern w:val="0"/>
                <w:szCs w:val="21"/>
                <w:u w:val="single"/>
              </w:rPr>
              <w:t>                      </w:t>
            </w:r>
            <w:r>
              <w:rPr>
                <w:rFonts w:ascii="宋体" w:hAnsi="宋体" w:cs="宋体" w:hint="eastAsia"/>
                <w:kern w:val="0"/>
                <w:szCs w:val="21"/>
              </w:rPr>
              <w:t>。</w:t>
            </w:r>
          </w:p>
        </w:tc>
        <w:tc>
          <w:tcPr>
            <w:tcW w:w="152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2144"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a.</w:t>
            </w:r>
            <w:r>
              <w:rPr>
                <w:rFonts w:ascii="宋体" w:hAnsi="宋体" w:cs="宋体" w:hint="eastAsia"/>
                <w:kern w:val="0"/>
                <w:szCs w:val="21"/>
              </w:rPr>
              <w:t>投标报价的明细：详见《投标分项报价表》。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b.</w:t>
            </w:r>
            <w:r>
              <w:rPr>
                <w:rFonts w:ascii="宋体" w:hAnsi="宋体" w:cs="宋体" w:hint="eastAsia"/>
                <w:kern w:val="0"/>
                <w:szCs w:val="21"/>
              </w:rPr>
              <w:t>招标文件规定的价格扣除证明材料（若有）：详见报价部分。</w:t>
            </w:r>
          </w:p>
        </w:tc>
      </w:tr>
      <w:tr w:rsidR="00681ECF">
        <w:trPr>
          <w:trHeight w:val="292"/>
          <w:tblCellSpacing w:w="15" w:type="dxa"/>
        </w:trPr>
        <w:tc>
          <w:tcPr>
            <w:tcW w:w="166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4361" w:type="dxa"/>
            <w:tcMar>
              <w:top w:w="0" w:type="dxa"/>
              <w:left w:w="105" w:type="dxa"/>
              <w:bottom w:w="0" w:type="dxa"/>
              <w:right w:w="105" w:type="dxa"/>
            </w:tcMar>
            <w:vAlign w:val="cente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投标总价（大写金额）：</w:t>
            </w:r>
            <w:r>
              <w:rPr>
                <w:rFonts w:ascii="宋体" w:cs="宋体"/>
                <w:kern w:val="0"/>
                <w:szCs w:val="21"/>
                <w:u w:val="single"/>
              </w:rPr>
              <w:t>                      </w:t>
            </w:r>
            <w:r>
              <w:rPr>
                <w:rFonts w:ascii="宋体" w:hAnsi="宋体" w:cs="宋体" w:hint="eastAsia"/>
                <w:kern w:val="0"/>
                <w:szCs w:val="21"/>
              </w:rPr>
              <w:t>。</w:t>
            </w:r>
          </w:p>
        </w:tc>
        <w:tc>
          <w:tcPr>
            <w:tcW w:w="152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2144" w:type="dxa"/>
            <w:vMerge/>
            <w:vAlign w:val="center"/>
          </w:tcPr>
          <w:p w:rsidR="00681ECF" w:rsidRDefault="00681ECF">
            <w:pPr>
              <w:widowControl/>
              <w:jc w:val="left"/>
              <w:rPr>
                <w:rFonts w:ascii="宋体" w:cs="宋体"/>
                <w:kern w:val="0"/>
                <w:sz w:val="24"/>
                <w:szCs w:val="24"/>
              </w:rPr>
            </w:pP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、本表应按照下列规定填写：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投标人应按照本表格式填写所投的合同包的</w:t>
      </w:r>
      <w:r>
        <w:rPr>
          <w:rFonts w:ascii="宋体" w:cs="宋体" w:hint="eastAsia"/>
          <w:kern w:val="0"/>
          <w:szCs w:val="21"/>
        </w:rPr>
        <w:t>“</w:t>
      </w:r>
      <w:r>
        <w:rPr>
          <w:rFonts w:ascii="宋体" w:hAnsi="宋体" w:cs="宋体" w:hint="eastAsia"/>
          <w:kern w:val="0"/>
          <w:szCs w:val="21"/>
        </w:rPr>
        <w:t>投标报价</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本表中列示的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应与《投标分项报价表》中列示的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保持一致，即：若本表中列示的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为</w:t>
      </w:r>
      <w:r>
        <w:rPr>
          <w:rFonts w:ascii="宋体" w:cs="宋体" w:hint="eastAsia"/>
          <w:kern w:val="0"/>
          <w:szCs w:val="21"/>
        </w:rPr>
        <w:t>“</w:t>
      </w:r>
      <w:r>
        <w:rPr>
          <w:rFonts w:cs="Calibri"/>
          <w:kern w:val="0"/>
          <w:szCs w:val="21"/>
        </w:rPr>
        <w:t>1</w:t>
      </w:r>
      <w:r>
        <w:rPr>
          <w:rFonts w:ascii="宋体" w:cs="宋体" w:hint="eastAsia"/>
          <w:kern w:val="0"/>
          <w:szCs w:val="21"/>
        </w:rPr>
        <w:t>”</w:t>
      </w:r>
      <w:r>
        <w:rPr>
          <w:rFonts w:ascii="宋体" w:hAnsi="宋体" w:cs="宋体" w:hint="eastAsia"/>
          <w:kern w:val="0"/>
          <w:szCs w:val="21"/>
        </w:rPr>
        <w:t>时，《投标分项报价表》中列示的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亦应为</w:t>
      </w:r>
      <w:r>
        <w:rPr>
          <w:rFonts w:ascii="宋体" w:cs="宋体" w:hint="eastAsia"/>
          <w:kern w:val="0"/>
          <w:szCs w:val="21"/>
        </w:rPr>
        <w:t>“</w:t>
      </w:r>
      <w:r>
        <w:rPr>
          <w:rFonts w:cs="Calibri"/>
          <w:kern w:val="0"/>
          <w:szCs w:val="21"/>
        </w:rPr>
        <w:t>1</w:t>
      </w:r>
      <w:r>
        <w:rPr>
          <w:rFonts w:ascii="宋体" w:cs="宋体" w:hint="eastAsia"/>
          <w:kern w:val="0"/>
          <w:szCs w:val="21"/>
        </w:rPr>
        <w:t>”</w:t>
      </w:r>
      <w:r>
        <w:rPr>
          <w:rFonts w:ascii="宋体" w:hAnsi="宋体" w:cs="宋体" w:hint="eastAsia"/>
          <w:kern w:val="0"/>
          <w:szCs w:val="21"/>
        </w:rPr>
        <w:t>，以此类推。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1.3</w:t>
      </w:r>
      <w:r>
        <w:rPr>
          <w:rFonts w:ascii="宋体" w:hAnsi="宋体" w:cs="宋体" w:hint="eastAsia"/>
          <w:kern w:val="0"/>
          <w:szCs w:val="21"/>
        </w:rPr>
        <w:t>“大写金额</w:t>
      </w:r>
      <w:r>
        <w:rPr>
          <w:rFonts w:ascii="宋体" w:cs="宋体" w:hint="eastAsia"/>
          <w:kern w:val="0"/>
          <w:szCs w:val="21"/>
        </w:rPr>
        <w:t>”</w:t>
      </w:r>
      <w:r>
        <w:rPr>
          <w:rFonts w:ascii="宋体" w:hAnsi="宋体" w:cs="宋体" w:hint="eastAsia"/>
          <w:kern w:val="0"/>
          <w:szCs w:val="21"/>
        </w:rPr>
        <w:t>指</w:t>
      </w:r>
      <w:r>
        <w:rPr>
          <w:rFonts w:ascii="宋体" w:cs="宋体" w:hint="eastAsia"/>
          <w:kern w:val="0"/>
          <w:szCs w:val="21"/>
        </w:rPr>
        <w:t>“</w:t>
      </w:r>
      <w:r>
        <w:rPr>
          <w:rFonts w:ascii="宋体" w:hAnsi="宋体" w:cs="宋体" w:hint="eastAsia"/>
          <w:kern w:val="0"/>
          <w:szCs w:val="21"/>
        </w:rPr>
        <w:t>投标报价</w:t>
      </w:r>
      <w:r>
        <w:rPr>
          <w:rFonts w:ascii="宋体" w:cs="宋体" w:hint="eastAsia"/>
          <w:kern w:val="0"/>
          <w:szCs w:val="21"/>
        </w:rPr>
        <w:t>”</w:t>
      </w:r>
      <w:r>
        <w:rPr>
          <w:rFonts w:ascii="宋体" w:hAnsi="宋体" w:cs="宋体" w:hint="eastAsia"/>
          <w:kern w:val="0"/>
          <w:szCs w:val="21"/>
        </w:rPr>
        <w:t>应用</w:t>
      </w:r>
      <w:r>
        <w:rPr>
          <w:rFonts w:ascii="宋体" w:cs="宋体" w:hint="eastAsia"/>
          <w:kern w:val="0"/>
          <w:szCs w:val="21"/>
        </w:rPr>
        <w:t>“</w:t>
      </w:r>
      <w:r>
        <w:rPr>
          <w:rFonts w:ascii="宋体" w:hAnsi="宋体" w:cs="宋体" w:hint="eastAsia"/>
          <w:kern w:val="0"/>
          <w:szCs w:val="21"/>
        </w:rPr>
        <w:t>壹、贰、叁、肆、伍、陆、柒、捌、玖、拾、佰、仟、万、亿、元、角、分、零</w:t>
      </w:r>
      <w:r>
        <w:rPr>
          <w:rFonts w:ascii="宋体" w:cs="宋体" w:hint="eastAsia"/>
          <w:kern w:val="0"/>
          <w:szCs w:val="21"/>
        </w:rPr>
        <w:t>”</w:t>
      </w:r>
      <w:r>
        <w:rPr>
          <w:rFonts w:ascii="宋体" w:hAnsi="宋体" w:cs="宋体" w:hint="eastAsia"/>
          <w:kern w:val="0"/>
          <w:szCs w:val="21"/>
        </w:rPr>
        <w:t>等进行填写。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、纸质投标文件正本中的本表应为原件。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Calibri" w:hint="eastAsia"/>
          <w:b/>
          <w:bCs/>
          <w:kern w:val="0"/>
        </w:rPr>
        <w:t>投标分项报价表</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5"/>
        <w:gridCol w:w="953"/>
        <w:gridCol w:w="1499"/>
        <w:gridCol w:w="1237"/>
        <w:gridCol w:w="851"/>
        <w:gridCol w:w="992"/>
        <w:gridCol w:w="589"/>
        <w:gridCol w:w="1089"/>
        <w:gridCol w:w="825"/>
      </w:tblGrid>
      <w:tr w:rsidR="00681ECF">
        <w:trPr>
          <w:tblCellSpacing w:w="15" w:type="dxa"/>
        </w:trPr>
        <w:tc>
          <w:tcPr>
            <w:tcW w:w="44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92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146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投标标的</w:t>
            </w:r>
          </w:p>
        </w:tc>
        <w:tc>
          <w:tcPr>
            <w:tcW w:w="120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规格</w:t>
            </w:r>
          </w:p>
        </w:tc>
        <w:tc>
          <w:tcPr>
            <w:tcW w:w="82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来源地</w:t>
            </w:r>
          </w:p>
        </w:tc>
        <w:tc>
          <w:tcPr>
            <w:tcW w:w="962"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单价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55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数量</w:t>
            </w:r>
          </w:p>
        </w:tc>
        <w:tc>
          <w:tcPr>
            <w:tcW w:w="105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总价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78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r>
      <w:tr w:rsidR="00681ECF">
        <w:trPr>
          <w:tblCellSpacing w:w="15" w:type="dxa"/>
        </w:trPr>
        <w:tc>
          <w:tcPr>
            <w:tcW w:w="440"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92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146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20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821"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962"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5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0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780"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440" w:type="dxa"/>
            <w:vMerge/>
            <w:vAlign w:val="center"/>
          </w:tcPr>
          <w:p w:rsidR="00681ECF" w:rsidRDefault="00681ECF">
            <w:pPr>
              <w:widowControl/>
              <w:jc w:val="left"/>
              <w:rPr>
                <w:rFonts w:ascii="宋体" w:cs="宋体"/>
                <w:kern w:val="0"/>
                <w:sz w:val="24"/>
                <w:szCs w:val="24"/>
              </w:rPr>
            </w:pPr>
          </w:p>
        </w:tc>
        <w:tc>
          <w:tcPr>
            <w:tcW w:w="923"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46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20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821"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962"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5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0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780"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44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923"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46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20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821"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962"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5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059"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780" w:type="dxa"/>
            <w:tcMar>
              <w:top w:w="0" w:type="dxa"/>
              <w:left w:w="105" w:type="dxa"/>
              <w:bottom w:w="0" w:type="dxa"/>
              <w:right w:w="105" w:type="dxa"/>
            </w:tcMar>
          </w:tcPr>
          <w:p w:rsidR="00681ECF" w:rsidRDefault="00681ECF">
            <w:pPr>
              <w:widowControl/>
              <w:jc w:val="left"/>
              <w:rPr>
                <w:rFonts w:ascii="宋体" w:cs="宋体"/>
                <w:kern w:val="0"/>
                <w:sz w:val="24"/>
                <w:szCs w:val="24"/>
              </w:rPr>
            </w:pP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、本表应按照下列规定填写：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投标人应按照本表格式填写所投合同包的分项报价，其中：</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品目号</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及</w:t>
      </w:r>
      <w:r>
        <w:rPr>
          <w:rFonts w:ascii="宋体" w:cs="宋体" w:hint="eastAsia"/>
          <w:kern w:val="0"/>
          <w:szCs w:val="21"/>
        </w:rPr>
        <w:t>“</w:t>
      </w:r>
      <w:r>
        <w:rPr>
          <w:rFonts w:ascii="宋体" w:hAnsi="宋体" w:cs="宋体" w:hint="eastAsia"/>
          <w:kern w:val="0"/>
          <w:szCs w:val="21"/>
        </w:rPr>
        <w:t>数量</w:t>
      </w:r>
      <w:r>
        <w:rPr>
          <w:rFonts w:ascii="宋体" w:cs="宋体" w:hint="eastAsia"/>
          <w:kern w:val="0"/>
          <w:szCs w:val="21"/>
        </w:rPr>
        <w:t>”</w:t>
      </w:r>
      <w:r>
        <w:rPr>
          <w:rFonts w:ascii="宋体" w:hAnsi="宋体" w:cs="宋体" w:hint="eastAsia"/>
          <w:kern w:val="0"/>
          <w:szCs w:val="21"/>
        </w:rPr>
        <w:t>应与招标文件《采购标的一览表》中的有关内容（</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品目号</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采购标的</w:t>
      </w:r>
      <w:r>
        <w:rPr>
          <w:rFonts w:ascii="宋体" w:cs="宋体" w:hint="eastAsia"/>
          <w:kern w:val="0"/>
          <w:szCs w:val="21"/>
        </w:rPr>
        <w:t>”</w:t>
      </w:r>
      <w:r>
        <w:rPr>
          <w:rFonts w:ascii="宋体" w:hAnsi="宋体" w:cs="宋体" w:hint="eastAsia"/>
          <w:kern w:val="0"/>
          <w:szCs w:val="21"/>
        </w:rPr>
        <w:t>及</w:t>
      </w:r>
      <w:r>
        <w:rPr>
          <w:rFonts w:ascii="宋体" w:cs="宋体" w:hint="eastAsia"/>
          <w:kern w:val="0"/>
          <w:szCs w:val="21"/>
        </w:rPr>
        <w:t>“</w:t>
      </w:r>
      <w:r>
        <w:rPr>
          <w:rFonts w:ascii="宋体" w:hAnsi="宋体" w:cs="宋体" w:hint="eastAsia"/>
          <w:kern w:val="0"/>
          <w:szCs w:val="21"/>
        </w:rPr>
        <w:t>数量</w:t>
      </w:r>
      <w:r>
        <w:rPr>
          <w:rFonts w:ascii="宋体" w:cs="宋体" w:hint="eastAsia"/>
          <w:kern w:val="0"/>
          <w:szCs w:val="21"/>
        </w:rPr>
        <w:t>”</w:t>
      </w:r>
      <w:r>
        <w:rPr>
          <w:rFonts w:ascii="宋体" w:hAnsi="宋体" w:cs="宋体" w:hint="eastAsia"/>
          <w:kern w:val="0"/>
          <w:szCs w:val="21"/>
        </w:rPr>
        <w:t>）保持一致，</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还应与《开标一览表》中列示的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保持一致，即：若《开标一览表》中列示的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为</w:t>
      </w:r>
      <w:r>
        <w:rPr>
          <w:rFonts w:ascii="宋体" w:cs="宋体" w:hint="eastAsia"/>
          <w:kern w:val="0"/>
          <w:szCs w:val="21"/>
        </w:rPr>
        <w:t>“</w:t>
      </w:r>
      <w:r>
        <w:rPr>
          <w:rFonts w:cs="Calibri"/>
          <w:kern w:val="0"/>
          <w:szCs w:val="21"/>
        </w:rPr>
        <w:t>1</w:t>
      </w:r>
      <w:r>
        <w:rPr>
          <w:rFonts w:ascii="宋体" w:cs="宋体" w:hint="eastAsia"/>
          <w:kern w:val="0"/>
          <w:szCs w:val="21"/>
        </w:rPr>
        <w:t>”</w:t>
      </w:r>
      <w:r>
        <w:rPr>
          <w:rFonts w:ascii="宋体" w:hAnsi="宋体" w:cs="宋体" w:hint="eastAsia"/>
          <w:kern w:val="0"/>
          <w:szCs w:val="21"/>
        </w:rPr>
        <w:t>时，本表中列示的</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亦应为</w:t>
      </w:r>
      <w:r>
        <w:rPr>
          <w:rFonts w:ascii="宋体" w:cs="宋体" w:hint="eastAsia"/>
          <w:kern w:val="0"/>
          <w:szCs w:val="21"/>
        </w:rPr>
        <w:t>“</w:t>
      </w:r>
      <w:r>
        <w:rPr>
          <w:rFonts w:cs="Calibri"/>
          <w:kern w:val="0"/>
          <w:szCs w:val="21"/>
        </w:rPr>
        <w:t>1</w:t>
      </w:r>
      <w:r>
        <w:rPr>
          <w:rFonts w:ascii="宋体" w:cs="宋体" w:hint="eastAsia"/>
          <w:kern w:val="0"/>
          <w:szCs w:val="21"/>
        </w:rPr>
        <w:t>”</w:t>
      </w:r>
      <w:r>
        <w:rPr>
          <w:rFonts w:ascii="宋体" w:hAnsi="宋体" w:cs="宋体" w:hint="eastAsia"/>
          <w:kern w:val="0"/>
          <w:szCs w:val="21"/>
        </w:rPr>
        <w:t>，以此类推。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为货物的：</w:t>
      </w:r>
      <w:r>
        <w:rPr>
          <w:rFonts w:ascii="宋体" w:cs="宋体" w:hint="eastAsia"/>
          <w:b/>
          <w:bCs/>
          <w:kern w:val="0"/>
        </w:rPr>
        <w:t>“</w:t>
      </w:r>
      <w:r>
        <w:rPr>
          <w:rFonts w:ascii="宋体" w:hAnsi="宋体" w:cs="宋体" w:hint="eastAsia"/>
          <w:b/>
          <w:bCs/>
          <w:kern w:val="0"/>
        </w:rPr>
        <w:t>规格</w:t>
      </w:r>
      <w:r>
        <w:rPr>
          <w:rFonts w:ascii="宋体" w:cs="宋体" w:hint="eastAsia"/>
          <w:b/>
          <w:bCs/>
          <w:kern w:val="0"/>
        </w:rPr>
        <w:t>”</w:t>
      </w:r>
      <w:r>
        <w:rPr>
          <w:rFonts w:ascii="宋体" w:hAnsi="宋体" w:cs="宋体" w:hint="eastAsia"/>
          <w:kern w:val="0"/>
          <w:szCs w:val="21"/>
        </w:rPr>
        <w:t>项下应填写货物制造厂商赋予的品牌（属于节能、环保清单产品的货物，填写的品牌名称应与清单载明的品牌名称保持一致）及具体型号。</w:t>
      </w:r>
      <w:r>
        <w:rPr>
          <w:rFonts w:ascii="宋体" w:cs="宋体" w:hint="eastAsia"/>
          <w:b/>
          <w:bCs/>
          <w:kern w:val="0"/>
        </w:rPr>
        <w:t>“</w:t>
      </w:r>
      <w:r>
        <w:rPr>
          <w:rFonts w:ascii="宋体" w:hAnsi="宋体" w:cs="宋体" w:hint="eastAsia"/>
          <w:b/>
          <w:bCs/>
          <w:kern w:val="0"/>
        </w:rPr>
        <w:t>来源地</w:t>
      </w:r>
      <w:r>
        <w:rPr>
          <w:rFonts w:ascii="宋体" w:cs="宋体" w:hint="eastAsia"/>
          <w:b/>
          <w:bCs/>
          <w:kern w:val="0"/>
        </w:rPr>
        <w:t>”</w:t>
      </w:r>
      <w:r>
        <w:rPr>
          <w:rFonts w:ascii="宋体" w:hAnsi="宋体" w:cs="宋体" w:hint="eastAsia"/>
          <w:kern w:val="0"/>
          <w:szCs w:val="21"/>
        </w:rPr>
        <w:t>应填写货物的原产地。</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1.3</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为服务的：</w:t>
      </w:r>
      <w:r>
        <w:rPr>
          <w:rFonts w:ascii="宋体" w:cs="宋体" w:hint="eastAsia"/>
          <w:b/>
          <w:bCs/>
          <w:kern w:val="0"/>
        </w:rPr>
        <w:t>“</w:t>
      </w:r>
      <w:r>
        <w:rPr>
          <w:rFonts w:ascii="宋体" w:hAnsi="宋体" w:cs="宋体" w:hint="eastAsia"/>
          <w:b/>
          <w:bCs/>
          <w:kern w:val="0"/>
        </w:rPr>
        <w:t>规格</w:t>
      </w:r>
      <w:r>
        <w:rPr>
          <w:rFonts w:ascii="宋体" w:cs="宋体" w:hint="eastAsia"/>
          <w:b/>
          <w:bCs/>
          <w:kern w:val="0"/>
        </w:rPr>
        <w:t>”</w:t>
      </w:r>
      <w:r>
        <w:rPr>
          <w:rFonts w:ascii="宋体" w:hAnsi="宋体" w:cs="宋体" w:hint="eastAsia"/>
          <w:kern w:val="0"/>
          <w:szCs w:val="21"/>
        </w:rPr>
        <w:t>项下应填写服务提供者提供的服务标准及品牌（若有）。</w:t>
      </w:r>
      <w:r>
        <w:rPr>
          <w:rFonts w:ascii="宋体" w:cs="宋体" w:hint="eastAsia"/>
          <w:b/>
          <w:bCs/>
          <w:kern w:val="0"/>
        </w:rPr>
        <w:t>“</w:t>
      </w:r>
      <w:r>
        <w:rPr>
          <w:rFonts w:ascii="宋体" w:hAnsi="宋体" w:cs="宋体" w:hint="eastAsia"/>
          <w:b/>
          <w:bCs/>
          <w:kern w:val="0"/>
        </w:rPr>
        <w:t>来源地</w:t>
      </w:r>
      <w:r>
        <w:rPr>
          <w:rFonts w:ascii="宋体" w:cs="宋体" w:hint="eastAsia"/>
          <w:b/>
          <w:bCs/>
          <w:kern w:val="0"/>
        </w:rPr>
        <w:t>”</w:t>
      </w:r>
      <w:r>
        <w:rPr>
          <w:rFonts w:ascii="宋体" w:hAnsi="宋体" w:cs="宋体" w:hint="eastAsia"/>
          <w:kern w:val="0"/>
          <w:szCs w:val="21"/>
        </w:rPr>
        <w:t>应填写服务提供者的所在地。</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1.4</w:t>
      </w:r>
      <w:r>
        <w:rPr>
          <w:rFonts w:ascii="宋体" w:hAnsi="宋体" w:cs="宋体" w:hint="eastAsia"/>
          <w:kern w:val="0"/>
          <w:szCs w:val="21"/>
        </w:rPr>
        <w:t>同一合同包中，</w:t>
      </w:r>
      <w:r>
        <w:rPr>
          <w:rFonts w:ascii="宋体" w:cs="宋体" w:hint="eastAsia"/>
          <w:b/>
          <w:bCs/>
          <w:kern w:val="0"/>
        </w:rPr>
        <w:t>“</w:t>
      </w:r>
      <w:r>
        <w:rPr>
          <w:rFonts w:ascii="宋体" w:hAnsi="宋体" w:cs="宋体" w:hint="eastAsia"/>
          <w:b/>
          <w:bCs/>
          <w:kern w:val="0"/>
        </w:rPr>
        <w:t>单价（现场）</w:t>
      </w:r>
      <w:r>
        <w:rPr>
          <w:rFonts w:ascii="宋体" w:cs="宋体" w:hint="eastAsia"/>
          <w:b/>
          <w:bCs/>
          <w:kern w:val="0"/>
        </w:rPr>
        <w:t>”</w:t>
      </w:r>
      <w:r>
        <w:rPr>
          <w:rFonts w:ascii="宋体" w:cs="宋体" w:hint="eastAsia"/>
          <w:kern w:val="0"/>
          <w:szCs w:val="21"/>
        </w:rPr>
        <w:t>×</w:t>
      </w:r>
      <w:r>
        <w:rPr>
          <w:rFonts w:ascii="宋体" w:cs="宋体" w:hint="eastAsia"/>
          <w:b/>
          <w:bCs/>
          <w:kern w:val="0"/>
        </w:rPr>
        <w:t>“</w:t>
      </w:r>
      <w:r>
        <w:rPr>
          <w:rFonts w:ascii="宋体" w:hAnsi="宋体" w:cs="宋体" w:hint="eastAsia"/>
          <w:b/>
          <w:bCs/>
          <w:kern w:val="0"/>
        </w:rPr>
        <w:t>数量</w:t>
      </w:r>
      <w:r>
        <w:rPr>
          <w:rFonts w:ascii="宋体" w:cs="宋体" w:hint="eastAsia"/>
          <w:b/>
          <w:bCs/>
          <w:kern w:val="0"/>
        </w:rPr>
        <w:t>”</w:t>
      </w:r>
      <w:r>
        <w:rPr>
          <w:rFonts w:ascii="宋体" w:hAnsi="宋体" w:cs="宋体"/>
          <w:kern w:val="0"/>
          <w:szCs w:val="21"/>
        </w:rPr>
        <w:t>=</w:t>
      </w:r>
      <w:r>
        <w:rPr>
          <w:rFonts w:ascii="宋体" w:cs="宋体" w:hint="eastAsia"/>
          <w:b/>
          <w:bCs/>
          <w:kern w:val="0"/>
        </w:rPr>
        <w:t>“</w:t>
      </w:r>
      <w:r>
        <w:rPr>
          <w:rFonts w:ascii="宋体" w:hAnsi="宋体" w:cs="宋体" w:hint="eastAsia"/>
          <w:b/>
          <w:bCs/>
          <w:kern w:val="0"/>
        </w:rPr>
        <w:t>总价（现场）</w:t>
      </w:r>
      <w:r>
        <w:rPr>
          <w:rFonts w:ascii="宋体" w:cs="宋体" w:hint="eastAsia"/>
          <w:b/>
          <w:bCs/>
          <w:kern w:val="0"/>
        </w:rPr>
        <w:t>”</w:t>
      </w:r>
      <w:r>
        <w:rPr>
          <w:rFonts w:ascii="宋体" w:hAnsi="宋体" w:cs="宋体" w:hint="eastAsia"/>
          <w:kern w:val="0"/>
          <w:szCs w:val="21"/>
        </w:rPr>
        <w:t>，全部品目号</w:t>
      </w:r>
      <w:r>
        <w:rPr>
          <w:rFonts w:ascii="宋体" w:cs="宋体" w:hint="eastAsia"/>
          <w:b/>
          <w:bCs/>
          <w:kern w:val="0"/>
        </w:rPr>
        <w:t>“</w:t>
      </w:r>
      <w:r>
        <w:rPr>
          <w:rFonts w:ascii="宋体" w:hAnsi="宋体" w:cs="宋体" w:hint="eastAsia"/>
          <w:b/>
          <w:bCs/>
          <w:kern w:val="0"/>
        </w:rPr>
        <w:t>总价（现场）</w:t>
      </w:r>
      <w:r>
        <w:rPr>
          <w:rFonts w:ascii="宋体" w:cs="宋体" w:hint="eastAsia"/>
          <w:b/>
          <w:bCs/>
          <w:kern w:val="0"/>
        </w:rPr>
        <w:t>”</w:t>
      </w:r>
      <w:r>
        <w:rPr>
          <w:rFonts w:ascii="宋体" w:hAnsi="宋体" w:cs="宋体" w:hint="eastAsia"/>
          <w:kern w:val="0"/>
          <w:szCs w:val="21"/>
        </w:rPr>
        <w:t>的合计金额应与《开标一览表》中相应合同包列示的</w:t>
      </w:r>
      <w:r>
        <w:rPr>
          <w:rFonts w:ascii="宋体" w:cs="宋体" w:hint="eastAsia"/>
          <w:b/>
          <w:bCs/>
          <w:kern w:val="0"/>
        </w:rPr>
        <w:t>“</w:t>
      </w:r>
      <w:r>
        <w:rPr>
          <w:rFonts w:ascii="宋体" w:hAnsi="宋体" w:cs="宋体" w:hint="eastAsia"/>
          <w:b/>
          <w:bCs/>
          <w:kern w:val="0"/>
        </w:rPr>
        <w:t>投标总价</w:t>
      </w:r>
      <w:r>
        <w:rPr>
          <w:rFonts w:ascii="宋体" w:cs="宋体" w:hint="eastAsia"/>
          <w:b/>
          <w:bCs/>
          <w:kern w:val="0"/>
        </w:rPr>
        <w:t>”</w:t>
      </w:r>
      <w:r>
        <w:rPr>
          <w:rFonts w:ascii="宋体" w:hAnsi="宋体" w:cs="宋体" w:hint="eastAsia"/>
          <w:kern w:val="0"/>
          <w:szCs w:val="21"/>
        </w:rPr>
        <w:t>保持一致。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1.5</w:t>
      </w:r>
      <w:r>
        <w:rPr>
          <w:rFonts w:ascii="宋体" w:hAnsi="宋体" w:cs="宋体" w:hint="eastAsia"/>
          <w:kern w:val="0"/>
          <w:szCs w:val="21"/>
        </w:rPr>
        <w:t>若招标文件要求投标人对</w:t>
      </w:r>
      <w:r>
        <w:rPr>
          <w:rFonts w:ascii="宋体" w:cs="宋体" w:hint="eastAsia"/>
          <w:kern w:val="0"/>
          <w:szCs w:val="21"/>
        </w:rPr>
        <w:t>“</w:t>
      </w:r>
      <w:r>
        <w:rPr>
          <w:rFonts w:ascii="宋体" w:hAnsi="宋体" w:cs="宋体" w:hint="eastAsia"/>
          <w:kern w:val="0"/>
          <w:szCs w:val="21"/>
        </w:rPr>
        <w:t>备品备件价格、专用工具价格、技术服务费、安装调试费、检验培训费、运输费、保险费、税收</w:t>
      </w:r>
      <w:r>
        <w:rPr>
          <w:rFonts w:ascii="宋体" w:cs="宋体" w:hint="eastAsia"/>
          <w:kern w:val="0"/>
          <w:szCs w:val="21"/>
        </w:rPr>
        <w:t>”</w:t>
      </w:r>
      <w:r>
        <w:rPr>
          <w:rFonts w:ascii="宋体" w:hAnsi="宋体" w:cs="宋体" w:hint="eastAsia"/>
          <w:kern w:val="0"/>
          <w:szCs w:val="21"/>
        </w:rPr>
        <w:t>等进行报价的，请在本表的</w:t>
      </w:r>
      <w:r>
        <w:rPr>
          <w:rFonts w:ascii="宋体" w:cs="宋体" w:hint="eastAsia"/>
          <w:b/>
          <w:bCs/>
          <w:kern w:val="0"/>
        </w:rPr>
        <w:t>“</w:t>
      </w:r>
      <w:r>
        <w:rPr>
          <w:rFonts w:ascii="宋体" w:hAnsi="宋体" w:cs="宋体" w:hint="eastAsia"/>
          <w:b/>
          <w:bCs/>
          <w:kern w:val="0"/>
        </w:rPr>
        <w:t>备注</w:t>
      </w:r>
      <w:r>
        <w:rPr>
          <w:rFonts w:ascii="宋体" w:cs="宋体" w:hint="eastAsia"/>
          <w:b/>
          <w:bCs/>
          <w:kern w:val="0"/>
        </w:rPr>
        <w:t>”</w:t>
      </w:r>
      <w:r>
        <w:rPr>
          <w:rFonts w:ascii="宋体" w:hAnsi="宋体" w:cs="宋体" w:hint="eastAsia"/>
          <w:kern w:val="0"/>
          <w:szCs w:val="21"/>
        </w:rPr>
        <w:t>项下填写。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、纸质投标文件正本中的本表应为原件。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三、招标文件规定的价格扣除证明材料（若有）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-1</w:t>
      </w:r>
      <w:r>
        <w:rPr>
          <w:rFonts w:ascii="宋体" w:hAnsi="宋体" w:cs="宋体" w:hint="eastAsia"/>
          <w:b/>
          <w:bCs/>
          <w:kern w:val="0"/>
        </w:rPr>
        <w:t>优先类节能产品、环境标志产品价格扣除证明材料（若有）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-1-</w:t>
      </w:r>
      <w:r>
        <w:rPr>
          <w:rFonts w:ascii="宋体" w:hAnsi="宋体" w:cs="宋体" w:hint="eastAsia"/>
          <w:b/>
          <w:bCs/>
          <w:kern w:val="0"/>
        </w:rPr>
        <w:t>①优先类节能产品、环境标志产品统计表（价格扣除适用，若有）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24"/>
        <w:gridCol w:w="1213"/>
        <w:gridCol w:w="1210"/>
        <w:gridCol w:w="1219"/>
        <w:gridCol w:w="1210"/>
        <w:gridCol w:w="1219"/>
        <w:gridCol w:w="1225"/>
      </w:tblGrid>
      <w:tr w:rsidR="00681ECF">
        <w:trPr>
          <w:tblCellSpacing w:w="15" w:type="dxa"/>
        </w:trPr>
        <w:tc>
          <w:tcPr>
            <w:tcW w:w="117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7251" w:type="dxa"/>
            <w:gridSpan w:val="6"/>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本合同包内属于节能、环境标志产品的情况</w:t>
            </w:r>
          </w:p>
        </w:tc>
      </w:tr>
      <w:tr w:rsidR="00681ECF">
        <w:trPr>
          <w:tblCellSpacing w:w="15" w:type="dxa"/>
        </w:trPr>
        <w:tc>
          <w:tcPr>
            <w:tcW w:w="117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118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118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货物名称</w:t>
            </w:r>
          </w:p>
        </w:tc>
        <w:tc>
          <w:tcPr>
            <w:tcW w:w="118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单价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118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数量</w:t>
            </w:r>
          </w:p>
        </w:tc>
        <w:tc>
          <w:tcPr>
            <w:tcW w:w="118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总价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1180"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认证种类</w:t>
            </w:r>
          </w:p>
        </w:tc>
      </w:tr>
      <w:tr w:rsidR="00681ECF">
        <w:trPr>
          <w:tblCellSpacing w:w="15" w:type="dxa"/>
        </w:trPr>
        <w:tc>
          <w:tcPr>
            <w:tcW w:w="1179"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118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blCellSpacing w:w="15" w:type="dxa"/>
        </w:trPr>
        <w:tc>
          <w:tcPr>
            <w:tcW w:w="1179" w:type="dxa"/>
            <w:vMerge/>
            <w:vAlign w:val="center"/>
          </w:tcPr>
          <w:p w:rsidR="00681ECF" w:rsidRDefault="00681ECF">
            <w:pPr>
              <w:widowControl/>
              <w:jc w:val="left"/>
              <w:rPr>
                <w:rFonts w:ascii="宋体" w:cs="宋体"/>
                <w:kern w:val="0"/>
                <w:sz w:val="24"/>
                <w:szCs w:val="24"/>
              </w:rPr>
            </w:pPr>
          </w:p>
        </w:tc>
        <w:tc>
          <w:tcPr>
            <w:tcW w:w="118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80"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blCellSpacing w:w="15" w:type="dxa"/>
        </w:trPr>
        <w:tc>
          <w:tcPr>
            <w:tcW w:w="117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c>
          <w:tcPr>
            <w:tcW w:w="7251" w:type="dxa"/>
            <w:gridSpan w:val="6"/>
            <w:tcMar>
              <w:top w:w="0" w:type="dxa"/>
              <w:left w:w="105" w:type="dxa"/>
              <w:bottom w:w="0" w:type="dxa"/>
              <w:right w:w="105" w:type="dxa"/>
            </w:tcMa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a.</w:t>
            </w:r>
            <w:r>
              <w:rPr>
                <w:rFonts w:ascii="宋体" w:hAnsi="宋体" w:cs="宋体" w:hint="eastAsia"/>
                <w:kern w:val="0"/>
                <w:szCs w:val="21"/>
              </w:rPr>
              <w:t>合同包内属于节能、环境标志产品的报价总金额：</w:t>
            </w:r>
            <w:r>
              <w:rPr>
                <w:rFonts w:ascii="宋体" w:cs="宋体"/>
                <w:kern w:val="0"/>
                <w:szCs w:val="21"/>
                <w:u w:val="single"/>
              </w:rPr>
              <w:t>              </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b.</w:t>
            </w:r>
            <w:r>
              <w:rPr>
                <w:rFonts w:ascii="宋体" w:hAnsi="宋体" w:cs="宋体" w:hint="eastAsia"/>
                <w:kern w:val="0"/>
                <w:szCs w:val="21"/>
              </w:rPr>
              <w:t>合同包投标总价（报价总金额）：</w:t>
            </w:r>
            <w:r>
              <w:rPr>
                <w:rFonts w:ascii="宋体" w:cs="宋体"/>
                <w:kern w:val="0"/>
                <w:szCs w:val="21"/>
                <w:u w:val="single"/>
              </w:rPr>
              <w:t>              </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c.</w:t>
            </w:r>
            <w:r>
              <w:rPr>
                <w:rFonts w:ascii="宋体" w:hAnsi="宋体" w:cs="宋体" w:hint="eastAsia"/>
                <w:kern w:val="0"/>
                <w:szCs w:val="21"/>
              </w:rPr>
              <w:t>“合同包内属于节能、环境标志产品的报价总金额</w:t>
            </w:r>
            <w:r>
              <w:rPr>
                <w:rFonts w:ascii="宋体" w:cs="宋体" w:hint="eastAsia"/>
                <w:kern w:val="0"/>
                <w:szCs w:val="21"/>
              </w:rPr>
              <w:t>”</w:t>
            </w:r>
            <w:r>
              <w:rPr>
                <w:rFonts w:ascii="宋体" w:hAnsi="宋体" w:cs="宋体" w:hint="eastAsia"/>
                <w:kern w:val="0"/>
                <w:szCs w:val="21"/>
              </w:rPr>
              <w:t>占</w:t>
            </w:r>
            <w:r>
              <w:rPr>
                <w:rFonts w:ascii="宋体" w:cs="宋体" w:hint="eastAsia"/>
                <w:kern w:val="0"/>
                <w:szCs w:val="21"/>
              </w:rPr>
              <w:t>“</w:t>
            </w:r>
            <w:r>
              <w:rPr>
                <w:rFonts w:ascii="宋体" w:hAnsi="宋体" w:cs="宋体" w:hint="eastAsia"/>
                <w:kern w:val="0"/>
                <w:szCs w:val="21"/>
              </w:rPr>
              <w:t>合同包投标总价（报价总金额）</w:t>
            </w:r>
            <w:r>
              <w:rPr>
                <w:rFonts w:ascii="宋体" w:cs="宋体" w:hint="eastAsia"/>
                <w:kern w:val="0"/>
                <w:szCs w:val="21"/>
              </w:rPr>
              <w:t>”</w:t>
            </w:r>
            <w:r>
              <w:rPr>
                <w:rFonts w:ascii="宋体" w:hAnsi="宋体" w:cs="宋体" w:hint="eastAsia"/>
                <w:kern w:val="0"/>
                <w:szCs w:val="21"/>
              </w:rPr>
              <w:t>的比例（以</w:t>
            </w:r>
            <w:r>
              <w:rPr>
                <w:rFonts w:cs="Calibri"/>
                <w:kern w:val="0"/>
                <w:szCs w:val="21"/>
              </w:rPr>
              <w:t>%</w:t>
            </w:r>
            <w:r>
              <w:rPr>
                <w:rFonts w:ascii="宋体" w:hAnsi="宋体" w:cs="宋体" w:hint="eastAsia"/>
                <w:kern w:val="0"/>
                <w:szCs w:val="21"/>
              </w:rPr>
              <w:t>列示）：</w:t>
            </w:r>
            <w:r>
              <w:rPr>
                <w:rFonts w:ascii="宋体" w:cs="宋体"/>
                <w:kern w:val="0"/>
                <w:szCs w:val="21"/>
                <w:u w:val="single"/>
              </w:rPr>
              <w:t>              </w:t>
            </w:r>
            <w:r>
              <w:rPr>
                <w:rFonts w:ascii="宋体" w:hAnsi="宋体" w:cs="宋体" w:hint="eastAsia"/>
                <w:kern w:val="0"/>
                <w:szCs w:val="21"/>
              </w:rPr>
              <w:t>。</w:t>
            </w: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、对节能、环境标志产品计算价格扣除时，只依据投标文件</w:t>
      </w:r>
      <w:r>
        <w:rPr>
          <w:rFonts w:ascii="宋体" w:cs="宋体" w:hint="eastAsia"/>
          <w:b/>
          <w:bCs/>
          <w:kern w:val="0"/>
        </w:rPr>
        <w:t>“</w:t>
      </w:r>
      <w:r>
        <w:rPr>
          <w:rFonts w:ascii="宋体" w:hAnsi="宋体" w:cs="宋体" w:hint="eastAsia"/>
          <w:b/>
          <w:bCs/>
          <w:kern w:val="0"/>
        </w:rPr>
        <w:t>三</w:t>
      </w:r>
      <w:r>
        <w:rPr>
          <w:rFonts w:cs="Calibri"/>
          <w:b/>
          <w:bCs/>
          <w:kern w:val="0"/>
        </w:rPr>
        <w:t>-1-</w:t>
      </w:r>
      <w:r>
        <w:rPr>
          <w:rFonts w:ascii="宋体" w:hAnsi="宋体" w:cs="宋体" w:hint="eastAsia"/>
          <w:b/>
          <w:bCs/>
          <w:kern w:val="0"/>
        </w:rPr>
        <w:t>②优先类节能产品、环境标志产品证明材料（价格扣除适用，若有）</w:t>
      </w:r>
      <w:r>
        <w:rPr>
          <w:rFonts w:ascii="宋体" w:cs="宋体" w:hint="eastAsia"/>
          <w:b/>
          <w:bCs/>
          <w:kern w:val="0"/>
        </w:rPr>
        <w:t>”</w:t>
      </w:r>
      <w:r>
        <w:rPr>
          <w:rFonts w:ascii="宋体" w:hAnsi="宋体" w:cs="宋体" w:hint="eastAsia"/>
          <w:b/>
          <w:bCs/>
          <w:kern w:val="0"/>
        </w:rPr>
        <w:t>。</w:t>
      </w:r>
    </w:p>
    <w:p w:rsidR="00681ECF" w:rsidRDefault="0072423E">
      <w:r>
        <w:t>2</w:t>
      </w:r>
      <w:r>
        <w:rPr>
          <w:rFonts w:hint="eastAsia"/>
        </w:rPr>
        <w:t>、本表以合同包为单位，不同合同包请分别填写；同一合同包请按照其品目号顺序分别填写。</w:t>
      </w:r>
    </w:p>
    <w:p w:rsidR="00681ECF" w:rsidRDefault="0072423E">
      <w:r>
        <w:t>3</w:t>
      </w:r>
      <w:r>
        <w:rPr>
          <w:rFonts w:hint="eastAsia"/>
        </w:rPr>
        <w:t>、具体统计、计算：</w:t>
      </w:r>
    </w:p>
    <w:p w:rsidR="00681ECF" w:rsidRDefault="0072423E">
      <w:r>
        <w:t>3.1</w:t>
      </w:r>
      <w:r>
        <w:rPr>
          <w:rFonts w:hint="eastAsia"/>
        </w:rPr>
        <w:t>若节能、环境标志产品仅是构成投标产品的部件、组件或零件，则该投标产品不享受鼓励优惠政策。同一品目中各认证证书不重复计算价格扣除。强制类节能产品不享受价格扣除。</w:t>
      </w:r>
    </w:p>
    <w:p w:rsidR="00681ECF" w:rsidRDefault="0072423E">
      <w:r>
        <w:t>3.2</w:t>
      </w:r>
      <w:r>
        <w:rPr>
          <w:rFonts w:hint="eastAsia"/>
        </w:rPr>
        <w:t>计算结果若除不尽，可四舍五入保留到小数点后两位。</w:t>
      </w:r>
    </w:p>
    <w:p w:rsidR="00681ECF" w:rsidRDefault="0072423E">
      <w:r>
        <w:t>3.3</w:t>
      </w:r>
      <w:r>
        <w:rPr>
          <w:rFonts w:hint="eastAsia"/>
        </w:rPr>
        <w:t>投标人应按照招标文件要求认真统计、计算，否则评标委员会不予认定。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3.4</w:t>
      </w:r>
      <w:r>
        <w:rPr>
          <w:rFonts w:ascii="宋体" w:hAnsi="宋体" w:cs="宋体" w:hint="eastAsia"/>
          <w:kern w:val="0"/>
          <w:szCs w:val="21"/>
        </w:rPr>
        <w:t>若无节能、环境标志产品，不填写本表，否则，</w:t>
      </w:r>
      <w:r>
        <w:rPr>
          <w:rFonts w:ascii="宋体" w:hAnsi="宋体" w:cs="宋体" w:hint="eastAsia"/>
          <w:b/>
          <w:bCs/>
          <w:kern w:val="0"/>
        </w:rPr>
        <w:t>视为提供虚假材料。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、纸质投标文件正本中的本表（若有）应为原件。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-1-</w:t>
      </w:r>
      <w:r>
        <w:rPr>
          <w:rFonts w:ascii="宋体" w:hAnsi="宋体" w:cs="宋体" w:hint="eastAsia"/>
          <w:b/>
          <w:bCs/>
          <w:kern w:val="0"/>
        </w:rPr>
        <w:t>②优先类节能产品、环境标志产品证明材料（价格扣除适用，若有）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lastRenderedPageBreak/>
        <w:t>编制说明</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除招标文件另有规定外，投标人应按照招标文件第二章（表</w:t>
      </w:r>
      <w:r>
        <w:rPr>
          <w:rFonts w:ascii="宋体" w:hAnsi="宋体" w:cs="宋体"/>
          <w:kern w:val="0"/>
          <w:szCs w:val="21"/>
        </w:rPr>
        <w:t>1</w:t>
      </w:r>
      <w:r>
        <w:rPr>
          <w:rFonts w:ascii="宋体" w:hAnsi="宋体" w:cs="宋体" w:hint="eastAsia"/>
          <w:kern w:val="0"/>
          <w:szCs w:val="21"/>
        </w:rPr>
        <w:t>）第</w:t>
      </w:r>
      <w:r>
        <w:rPr>
          <w:rFonts w:cs="Calibri"/>
          <w:kern w:val="0"/>
          <w:szCs w:val="21"/>
        </w:rPr>
        <w:t>13</w:t>
      </w:r>
      <w:r>
        <w:rPr>
          <w:rFonts w:ascii="宋体" w:hAnsi="宋体" w:cs="宋体" w:hint="eastAsia"/>
          <w:kern w:val="0"/>
          <w:szCs w:val="21"/>
        </w:rPr>
        <w:t>项规定提供相应证明材料。</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-2</w:t>
      </w:r>
      <w:r>
        <w:rPr>
          <w:rFonts w:ascii="宋体" w:hAnsi="宋体" w:cs="宋体" w:hint="eastAsia"/>
          <w:b/>
          <w:bCs/>
          <w:kern w:val="0"/>
        </w:rPr>
        <w:t>小型、微型企业产品等价格扣除证明材料（若有）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-2-</w:t>
      </w:r>
      <w:r>
        <w:rPr>
          <w:rFonts w:ascii="宋体" w:hAnsi="宋体" w:cs="宋体" w:hint="eastAsia"/>
          <w:b/>
          <w:bCs/>
          <w:kern w:val="0"/>
        </w:rPr>
        <w:t>①小型、微型企业产品等统计表（价格扣除适用，若有）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p w:rsidR="00681ECF" w:rsidRDefault="0072423E">
      <w:pPr>
        <w:widowControl/>
        <w:spacing w:before="100" w:beforeAutospacing="1" w:after="100" w:afterAutospacing="1"/>
        <w:jc w:val="right"/>
        <w:rPr>
          <w:rFonts w:ascii="宋体" w:cs="宋体"/>
          <w:kern w:val="0"/>
          <w:sz w:val="24"/>
          <w:szCs w:val="24"/>
        </w:rPr>
      </w:pPr>
      <w:r>
        <w:rPr>
          <w:rFonts w:ascii="宋体" w:hAnsi="宋体" w:cs="宋体" w:hint="eastAsia"/>
          <w:kern w:val="0"/>
          <w:szCs w:val="21"/>
        </w:rPr>
        <w:t>货币及单位：人民币元</w:t>
      </w:r>
    </w:p>
    <w:tbl>
      <w:tblPr>
        <w:tblW w:w="97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82"/>
        <w:gridCol w:w="1371"/>
        <w:gridCol w:w="1221"/>
        <w:gridCol w:w="1139"/>
        <w:gridCol w:w="819"/>
        <w:gridCol w:w="1139"/>
        <w:gridCol w:w="1285"/>
        <w:gridCol w:w="1351"/>
      </w:tblGrid>
      <w:tr w:rsidR="00681ECF">
        <w:trPr>
          <w:trHeight w:val="317"/>
          <w:tblCellSpacing w:w="15" w:type="dxa"/>
        </w:trPr>
        <w:tc>
          <w:tcPr>
            <w:tcW w:w="133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8280" w:type="dxa"/>
            <w:gridSpan w:val="7"/>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合同包内属于小型、微型企业产品等的情况</w:t>
            </w:r>
          </w:p>
        </w:tc>
      </w:tr>
      <w:tr w:rsidR="00681ECF">
        <w:trPr>
          <w:trHeight w:val="920"/>
          <w:tblCellSpacing w:w="15" w:type="dxa"/>
        </w:trPr>
        <w:tc>
          <w:tcPr>
            <w:tcW w:w="133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134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119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采购标的</w:t>
            </w:r>
          </w:p>
        </w:tc>
        <w:tc>
          <w:tcPr>
            <w:tcW w:w="110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单价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78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数量</w:t>
            </w:r>
          </w:p>
        </w:tc>
        <w:tc>
          <w:tcPr>
            <w:tcW w:w="110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总价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125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制造厂商</w:t>
            </w:r>
          </w:p>
        </w:tc>
        <w:tc>
          <w:tcPr>
            <w:tcW w:w="1306"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企业类型</w:t>
            </w:r>
          </w:p>
        </w:tc>
      </w:tr>
      <w:tr w:rsidR="00681ECF">
        <w:trPr>
          <w:trHeight w:val="332"/>
          <w:tblCellSpacing w:w="15" w:type="dxa"/>
        </w:trPr>
        <w:tc>
          <w:tcPr>
            <w:tcW w:w="1337"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134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1191"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0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7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0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25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06"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rHeight w:val="145"/>
          <w:tblCellSpacing w:w="15" w:type="dxa"/>
        </w:trPr>
        <w:tc>
          <w:tcPr>
            <w:tcW w:w="1337" w:type="dxa"/>
            <w:vMerge/>
            <w:vAlign w:val="center"/>
          </w:tcPr>
          <w:p w:rsidR="00681ECF" w:rsidRDefault="00681ECF">
            <w:pPr>
              <w:widowControl/>
              <w:jc w:val="left"/>
              <w:rPr>
                <w:rFonts w:ascii="宋体" w:cs="宋体"/>
                <w:kern w:val="0"/>
                <w:sz w:val="24"/>
                <w:szCs w:val="24"/>
              </w:rPr>
            </w:pPr>
          </w:p>
        </w:tc>
        <w:tc>
          <w:tcPr>
            <w:tcW w:w="134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1191"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0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78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10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25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06"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rHeight w:val="633"/>
          <w:tblCellSpacing w:w="15" w:type="dxa"/>
        </w:trPr>
        <w:tc>
          <w:tcPr>
            <w:tcW w:w="133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c>
          <w:tcPr>
            <w:tcW w:w="8280" w:type="dxa"/>
            <w:gridSpan w:val="7"/>
            <w:tcMar>
              <w:top w:w="0" w:type="dxa"/>
              <w:left w:w="105" w:type="dxa"/>
              <w:bottom w:w="0" w:type="dxa"/>
              <w:right w:w="105" w:type="dxa"/>
            </w:tcMa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合同包内属于小型、微型企业产品等的报价总金额：</w:t>
            </w:r>
            <w:r>
              <w:rPr>
                <w:rFonts w:ascii="宋体" w:cs="宋体"/>
                <w:kern w:val="0"/>
                <w:szCs w:val="21"/>
                <w:u w:val="single"/>
              </w:rPr>
              <w:t>              </w:t>
            </w:r>
            <w:r>
              <w:rPr>
                <w:rFonts w:ascii="宋体" w:hAnsi="宋体" w:cs="宋体" w:hint="eastAsia"/>
                <w:kern w:val="0"/>
                <w:szCs w:val="21"/>
              </w:rPr>
              <w:t>。</w:t>
            </w: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、对小型、微型企业产品等计算价格扣除时，只依据投标文件</w:t>
      </w:r>
      <w:r>
        <w:rPr>
          <w:rFonts w:ascii="宋体" w:cs="宋体" w:hint="eastAsia"/>
          <w:b/>
          <w:bCs/>
          <w:kern w:val="0"/>
        </w:rPr>
        <w:t>“</w:t>
      </w:r>
      <w:r>
        <w:rPr>
          <w:rFonts w:ascii="宋体" w:hAnsi="宋体" w:cs="宋体" w:hint="eastAsia"/>
          <w:b/>
          <w:bCs/>
          <w:kern w:val="0"/>
        </w:rPr>
        <w:t>三</w:t>
      </w:r>
      <w:r>
        <w:rPr>
          <w:rFonts w:cs="Calibri"/>
          <w:b/>
          <w:bCs/>
          <w:kern w:val="0"/>
        </w:rPr>
        <w:t>-2-</w:t>
      </w:r>
      <w:r>
        <w:rPr>
          <w:rFonts w:ascii="宋体" w:hAnsi="宋体" w:cs="宋体" w:hint="eastAsia"/>
          <w:b/>
          <w:bCs/>
          <w:kern w:val="0"/>
        </w:rPr>
        <w:t>②中小企业声明函（价格扣除适用，若有）</w:t>
      </w:r>
      <w:r>
        <w:rPr>
          <w:rFonts w:ascii="宋体" w:cs="宋体" w:hint="eastAsia"/>
          <w:b/>
          <w:bCs/>
          <w:kern w:val="0"/>
        </w:rPr>
        <w:t>”</w:t>
      </w:r>
      <w:r>
        <w:rPr>
          <w:rFonts w:ascii="宋体" w:hAnsi="宋体" w:cs="宋体" w:hint="eastAsia"/>
          <w:b/>
          <w:bCs/>
          <w:kern w:val="0"/>
        </w:rPr>
        <w:t>及</w:t>
      </w:r>
      <w:r>
        <w:rPr>
          <w:rFonts w:ascii="宋体" w:cs="宋体" w:hint="eastAsia"/>
          <w:b/>
          <w:bCs/>
          <w:kern w:val="0"/>
        </w:rPr>
        <w:t>“</w:t>
      </w:r>
      <w:r>
        <w:rPr>
          <w:rFonts w:ascii="宋体" w:hAnsi="宋体" w:cs="宋体" w:hint="eastAsia"/>
          <w:b/>
          <w:bCs/>
          <w:kern w:val="0"/>
        </w:rPr>
        <w:t>三</w:t>
      </w:r>
      <w:r>
        <w:rPr>
          <w:rFonts w:cs="Calibri"/>
          <w:b/>
          <w:bCs/>
          <w:kern w:val="0"/>
        </w:rPr>
        <w:t>-2-</w:t>
      </w:r>
      <w:r>
        <w:rPr>
          <w:rFonts w:ascii="宋体" w:hAnsi="宋体" w:cs="宋体" w:hint="eastAsia"/>
          <w:b/>
          <w:bCs/>
          <w:kern w:val="0"/>
        </w:rPr>
        <w:t>③小型、微型企业等证明材料（价格扣除适用，若有）</w:t>
      </w:r>
      <w:r>
        <w:rPr>
          <w:rFonts w:ascii="宋体" w:cs="宋体" w:hint="eastAsia"/>
          <w:b/>
          <w:bCs/>
          <w:kern w:val="0"/>
        </w:rPr>
        <w:t>”</w:t>
      </w:r>
      <w:r>
        <w:rPr>
          <w:rFonts w:ascii="宋体" w:hAnsi="宋体" w:cs="宋体" w:hint="eastAsia"/>
          <w:b/>
          <w:bCs/>
          <w:kern w:val="0"/>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、本表以合同包为单位，不同合同包请分别填写；同一合同包请按照其品目号顺序分别填写。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w:t>
      </w:r>
      <w:r>
        <w:rPr>
          <w:rFonts w:ascii="宋体" w:hAnsi="宋体" w:cs="宋体" w:hint="eastAsia"/>
          <w:b/>
          <w:bCs/>
          <w:kern w:val="0"/>
        </w:rPr>
        <w:t>除本表第</w:t>
      </w:r>
      <w:r>
        <w:rPr>
          <w:rFonts w:ascii="宋体" w:hAnsi="宋体" w:cs="宋体"/>
          <w:b/>
          <w:bCs/>
          <w:kern w:val="0"/>
        </w:rPr>
        <w:t>4</w:t>
      </w:r>
      <w:r>
        <w:rPr>
          <w:rFonts w:ascii="宋体" w:hAnsi="宋体" w:cs="宋体" w:hint="eastAsia"/>
          <w:b/>
          <w:bCs/>
          <w:kern w:val="0"/>
        </w:rPr>
        <w:t>条规定情形外，小型、微型企业（含监狱企业）承担的工程或提供的服务不享受价格扣除。</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、符合财政部、民政部、中国残联文件（财库</w:t>
      </w:r>
      <w:r>
        <w:rPr>
          <w:rFonts w:cs="Calibri"/>
          <w:kern w:val="0"/>
          <w:szCs w:val="21"/>
        </w:rPr>
        <w:t>[2017]141</w:t>
      </w:r>
      <w:r>
        <w:rPr>
          <w:rFonts w:ascii="宋体" w:hAnsi="宋体" w:cs="宋体" w:hint="eastAsia"/>
          <w:kern w:val="0"/>
          <w:szCs w:val="21"/>
        </w:rPr>
        <w:t>号）规定的残疾人福利性单位提供本单位制造的货物、承担的工程或服务，或提供其他残疾人福利性单位制造的货</w:t>
      </w:r>
      <w:r>
        <w:rPr>
          <w:rFonts w:ascii="宋体" w:hAnsi="宋体" w:cs="宋体" w:hint="eastAsia"/>
          <w:kern w:val="0"/>
          <w:szCs w:val="21"/>
        </w:rPr>
        <w:t>物（不包括使用非残疾人福利性单位注册商标的货物）</w:t>
      </w:r>
      <w:r>
        <w:rPr>
          <w:rFonts w:ascii="宋体" w:hAnsi="宋体" w:cs="宋体" w:hint="eastAsia"/>
          <w:b/>
          <w:bCs/>
          <w:kern w:val="0"/>
        </w:rPr>
        <w:t>可享受价格扣除。</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5</w:t>
      </w:r>
      <w:r>
        <w:rPr>
          <w:rFonts w:ascii="宋体" w:hAnsi="宋体" w:cs="宋体" w:hint="eastAsia"/>
          <w:kern w:val="0"/>
          <w:szCs w:val="21"/>
        </w:rPr>
        <w:t>、纸质投标文件正本中的本表（若有）应为原件。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-2-</w:t>
      </w:r>
      <w:r>
        <w:rPr>
          <w:rFonts w:ascii="宋体" w:hAnsi="宋体" w:cs="宋体" w:hint="eastAsia"/>
          <w:b/>
          <w:bCs/>
          <w:kern w:val="0"/>
        </w:rPr>
        <w:t>②中小企业声明函（价格扣除适用，若有）</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lastRenderedPageBreak/>
        <w:t>本投标人郑重声明，根据《政府采购促进中小企业发展暂行办法》（财库</w:t>
      </w:r>
      <w:r>
        <w:rPr>
          <w:rFonts w:ascii="宋体" w:hAnsi="宋体" w:cs="宋体"/>
          <w:kern w:val="0"/>
          <w:szCs w:val="21"/>
        </w:rPr>
        <w:t>[2011]181</w:t>
      </w:r>
      <w:r>
        <w:rPr>
          <w:rFonts w:ascii="宋体" w:hAnsi="宋体" w:cs="宋体" w:hint="eastAsia"/>
          <w:kern w:val="0"/>
          <w:szCs w:val="21"/>
        </w:rPr>
        <w:t>号）的规定，本投标人为</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企业。即本投标人同时满足以下条件：</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、根据《工业和信息化部、国家统计局、国家发展和改革委员会、财政部关于印发中小企业划型标准规定的通知》（工信部联企业</w:t>
      </w:r>
      <w:r>
        <w:rPr>
          <w:rFonts w:cs="Calibri"/>
          <w:kern w:val="0"/>
          <w:szCs w:val="21"/>
        </w:rPr>
        <w:t>[2011]300</w:t>
      </w:r>
      <w:r>
        <w:rPr>
          <w:rFonts w:ascii="宋体" w:hAnsi="宋体" w:cs="宋体" w:hint="eastAsia"/>
          <w:kern w:val="0"/>
          <w:szCs w:val="21"/>
        </w:rPr>
        <w:t>号）规定的划分标准，本投标人为</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、本投标人参加贵单位组织的</w:t>
      </w:r>
      <w:r>
        <w:rPr>
          <w:rFonts w:ascii="宋体" w:cs="宋体"/>
          <w:kern w:val="0"/>
          <w:szCs w:val="21"/>
          <w:u w:val="single"/>
        </w:rPr>
        <w:t> </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rPr>
        <w:t>项目采购活动，其中：</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①货物（不包括使用大型企业注册商标的货物）：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）提供本投标人制造的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货物；或</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）提供其他</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中型</w:t>
      </w:r>
      <w:r>
        <w:rPr>
          <w:rFonts w:cs="Calibri"/>
          <w:kern w:val="0"/>
          <w:szCs w:val="21"/>
          <w:u w:val="single"/>
        </w:rPr>
        <w:t>/</w:t>
      </w:r>
      <w:r>
        <w:rPr>
          <w:rFonts w:ascii="宋体" w:hAnsi="宋体" w:cs="宋体" w:hint="eastAsia"/>
          <w:kern w:val="0"/>
          <w:szCs w:val="21"/>
          <w:u w:val="single"/>
        </w:rPr>
        <w:t>小型</w:t>
      </w:r>
      <w:r>
        <w:rPr>
          <w:rFonts w:cs="Calibri"/>
          <w:kern w:val="0"/>
          <w:szCs w:val="21"/>
          <w:u w:val="single"/>
        </w:rPr>
        <w:t>/</w:t>
      </w:r>
      <w:r>
        <w:rPr>
          <w:rFonts w:ascii="宋体" w:hAnsi="宋体" w:cs="宋体" w:hint="eastAsia"/>
          <w:kern w:val="0"/>
          <w:szCs w:val="21"/>
          <w:u w:val="single"/>
        </w:rPr>
        <w:t>微型</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企业制造的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②工程：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）由本投标人承担的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③服务：</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）由本投标人提供的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服务。</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本投标人对上述声明的真实性负责。如有虚假，将依法承担相应责任。</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、请投标人按照实际情况编制填写本声明函，并在相应的（）中打</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、投标人应认真对照《工业和信息化部、国家统计局、国家发展和改革委员会、财政部关于印发中小企业划型标准规定的通知》（工信部联企业</w:t>
      </w:r>
      <w:r>
        <w:rPr>
          <w:rFonts w:cs="Calibri"/>
          <w:kern w:val="0"/>
          <w:szCs w:val="21"/>
        </w:rPr>
        <w:t>[2011]300</w:t>
      </w:r>
      <w:r>
        <w:rPr>
          <w:rFonts w:ascii="宋体" w:hAnsi="宋体" w:cs="宋体" w:hint="eastAsia"/>
          <w:kern w:val="0"/>
          <w:szCs w:val="21"/>
        </w:rPr>
        <w:t>号）规定的划分标准，并按照国家统计局现行的关于统计上大中小微型企业划分办法的有关规定准确划分企业类型。</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、若《中小企业声明函》内容不真实，</w:t>
      </w:r>
      <w:r>
        <w:rPr>
          <w:rFonts w:ascii="宋体" w:hAnsi="宋体" w:cs="宋体" w:hint="eastAsia"/>
          <w:b/>
          <w:bCs/>
          <w:kern w:val="0"/>
        </w:rPr>
        <w:t>视为提供虚假材料</w:t>
      </w:r>
      <w:r>
        <w:rPr>
          <w:rFonts w:ascii="宋体" w:hAnsi="宋体" w:cs="宋体" w:hint="eastAsia"/>
          <w:kern w:val="0"/>
          <w:szCs w:val="21"/>
        </w:rPr>
        <w:t>。</w:t>
      </w:r>
    </w:p>
    <w:p w:rsidR="00681ECF" w:rsidRDefault="0072423E">
      <w:r>
        <w:t>4</w:t>
      </w:r>
      <w:r>
        <w:rPr>
          <w:rFonts w:hint="eastAsia"/>
        </w:rPr>
        <w:t>、投标人为监狱企业的，可不填写本声明函。</w:t>
      </w:r>
    </w:p>
    <w:p w:rsidR="00681ECF" w:rsidRDefault="0072423E">
      <w:r>
        <w:t>5</w:t>
      </w:r>
      <w:r>
        <w:rPr>
          <w:rFonts w:hint="eastAsia"/>
        </w:rPr>
        <w:t>、投标人为残疾人福利性单位的，可不填写本声明函。</w:t>
      </w:r>
    </w:p>
    <w:p w:rsidR="00681ECF" w:rsidRDefault="0072423E">
      <w:r>
        <w:t>6</w:t>
      </w:r>
      <w:r>
        <w:rPr>
          <w:rFonts w:hint="eastAsia"/>
        </w:rPr>
        <w:t>、纸质投标文件正本中的本声明函（若有）应为原件。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三</w:t>
      </w:r>
      <w:r>
        <w:rPr>
          <w:rFonts w:ascii="宋体" w:hAnsi="宋体" w:cs="宋体"/>
          <w:b/>
          <w:bCs/>
          <w:kern w:val="0"/>
        </w:rPr>
        <w:t>-2-</w:t>
      </w:r>
      <w:r>
        <w:rPr>
          <w:rFonts w:ascii="宋体" w:hAnsi="宋体" w:cs="宋体" w:hint="eastAsia"/>
          <w:b/>
          <w:bCs/>
          <w:kern w:val="0"/>
        </w:rPr>
        <w:t>③小型、微型企业等证明材料（价格扣除适用，若有）</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lastRenderedPageBreak/>
        <w:t> </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、投标人应按照招标文件要求提供相应证明材料，证明材料应与《中小企业声明函》的内容相一致，否则视为《中小企业声明函》内容不真实。</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、投标人为监狱企业的，根据其提供的由省级以上监狱管理局、戒毒管理局（含新疆生产建设兵团）出具的属于监狱企业的证明文件进行认定，监狱企业视同小型、微型企业。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br/>
      </w:r>
      <w:r>
        <w:rPr>
          <w:rFonts w:ascii="宋体" w:hAnsi="宋体" w:cs="宋体" w:hint="eastAsia"/>
          <w:kern w:val="0"/>
          <w:szCs w:val="21"/>
        </w:rPr>
        <w:t>附：</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残疾人福利性单位声明函（价</w:t>
      </w:r>
      <w:r>
        <w:rPr>
          <w:rFonts w:ascii="宋体" w:hAnsi="宋体" w:cs="宋体" w:hint="eastAsia"/>
          <w:b/>
          <w:bCs/>
          <w:kern w:val="0"/>
        </w:rPr>
        <w:t>格扣除适用，若有）</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本投标人郑重声明，根据《财政部</w:t>
      </w:r>
      <w:r>
        <w:rPr>
          <w:rFonts w:ascii="宋体" w:hAnsi="宋体" w:cs="宋体"/>
          <w:kern w:val="0"/>
          <w:szCs w:val="21"/>
        </w:rPr>
        <w:t xml:space="preserve"> </w:t>
      </w:r>
      <w:r>
        <w:rPr>
          <w:rFonts w:ascii="宋体" w:hAnsi="宋体" w:cs="宋体" w:hint="eastAsia"/>
          <w:kern w:val="0"/>
          <w:szCs w:val="21"/>
        </w:rPr>
        <w:t>民政部</w:t>
      </w:r>
      <w:r>
        <w:rPr>
          <w:rFonts w:ascii="宋体" w:hAnsi="宋体" w:cs="宋体"/>
          <w:kern w:val="0"/>
          <w:szCs w:val="21"/>
        </w:rPr>
        <w:t xml:space="preserve"> </w:t>
      </w:r>
      <w:r>
        <w:rPr>
          <w:rFonts w:ascii="宋体" w:hAnsi="宋体" w:cs="宋体" w:hint="eastAsia"/>
          <w:kern w:val="0"/>
          <w:szCs w:val="21"/>
        </w:rPr>
        <w:t>中国残疾人联合会关于促进残疾人就业政府采购政策的通知》（财库</w:t>
      </w:r>
      <w:r>
        <w:rPr>
          <w:rFonts w:ascii="宋体" w:hAnsi="宋体" w:cs="宋体"/>
          <w:kern w:val="0"/>
          <w:szCs w:val="21"/>
        </w:rPr>
        <w:t>[2017]141</w:t>
      </w:r>
      <w:r>
        <w:rPr>
          <w:rFonts w:ascii="宋体" w:hAnsi="宋体" w:cs="宋体" w:hint="eastAsia"/>
          <w:kern w:val="0"/>
          <w:szCs w:val="21"/>
        </w:rPr>
        <w:t>号）的规定，本投标人为符合条件的残疾人福利性单位，且本投标人参加贵单位的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项目名称</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项目采购活动：</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）提供本投标人制造的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）由本投标人承担的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工程，</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）由本投标人提供的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服务；或</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）提供其他残疾人福利性单位制造的</w:t>
      </w:r>
      <w:r>
        <w:rPr>
          <w:rFonts w:ascii="宋体" w:hAnsi="宋体" w:cs="宋体" w:hint="eastAsia"/>
          <w:kern w:val="0"/>
          <w:szCs w:val="21"/>
          <w:u w:val="single"/>
        </w:rPr>
        <w:t>（填写</w:t>
      </w:r>
      <w:r>
        <w:rPr>
          <w:rFonts w:ascii="宋体" w:cs="宋体" w:hint="eastAsia"/>
          <w:kern w:val="0"/>
          <w:szCs w:val="21"/>
          <w:u w:val="single"/>
        </w:rPr>
        <w:t>“</w:t>
      </w:r>
      <w:r>
        <w:rPr>
          <w:rFonts w:ascii="宋体" w:hAnsi="宋体" w:cs="宋体" w:hint="eastAsia"/>
          <w:kern w:val="0"/>
          <w:szCs w:val="21"/>
          <w:u w:val="single"/>
        </w:rPr>
        <w:t>所投合同包、品目号</w:t>
      </w:r>
      <w:r>
        <w:rPr>
          <w:rFonts w:ascii="宋体" w:cs="宋体" w:hint="eastAsia"/>
          <w:kern w:val="0"/>
          <w:szCs w:val="21"/>
          <w:u w:val="single"/>
        </w:rPr>
        <w:t>”</w:t>
      </w:r>
      <w:r>
        <w:rPr>
          <w:rFonts w:ascii="宋体" w:hAnsi="宋体" w:cs="宋体" w:hint="eastAsia"/>
          <w:kern w:val="0"/>
          <w:szCs w:val="21"/>
          <w:u w:val="single"/>
        </w:rPr>
        <w:t>）</w:t>
      </w:r>
      <w:r>
        <w:rPr>
          <w:rFonts w:ascii="宋体" w:hAnsi="宋体" w:cs="宋体" w:hint="eastAsia"/>
          <w:kern w:val="0"/>
          <w:szCs w:val="21"/>
        </w:rPr>
        <w:t>货物（不包括使用非残疾人福利性单位注册商标的货物）。</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本投标人对上述声明的真实性负责。如有虚假，将依法承担相应责任。</w:t>
      </w:r>
    </w:p>
    <w:p w:rsidR="00681ECF" w:rsidRDefault="0072423E">
      <w:pPr>
        <w:widowControl/>
        <w:spacing w:before="100" w:beforeAutospacing="1" w:after="100" w:afterAutospacing="1"/>
        <w:ind w:firstLine="420"/>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lastRenderedPageBreak/>
        <w:t>1</w:t>
      </w:r>
      <w:r>
        <w:rPr>
          <w:rFonts w:ascii="宋体" w:hAnsi="宋体" w:cs="宋体" w:hint="eastAsia"/>
          <w:kern w:val="0"/>
          <w:szCs w:val="21"/>
        </w:rPr>
        <w:t>、请投标人按照实际情况编制填写本声明函，并在相应的（）中打</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、纸质投标文件正本中的本声明函（若有）应为原件。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、若《残疾人福利性单位声明函》内容不真实，</w:t>
      </w:r>
      <w:r>
        <w:rPr>
          <w:rFonts w:ascii="宋体" w:hAnsi="宋体" w:cs="宋体" w:hint="eastAsia"/>
          <w:b/>
          <w:bCs/>
          <w:kern w:val="0"/>
        </w:rPr>
        <w:t>视为提供虚假材料</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、符合财政部、民政部、中国残联文件（财库</w:t>
      </w:r>
      <w:r>
        <w:rPr>
          <w:rFonts w:cs="Calibri"/>
          <w:kern w:val="0"/>
          <w:szCs w:val="21"/>
        </w:rPr>
        <w:t>[2017]141</w:t>
      </w:r>
      <w:r>
        <w:rPr>
          <w:rFonts w:ascii="宋体" w:hAnsi="宋体" w:cs="宋体" w:hint="eastAsia"/>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cs="宋体" w:hint="eastAsia"/>
          <w:b/>
          <w:bCs/>
          <w:kern w:val="0"/>
        </w:rPr>
        <w:t>可享受价格扣除。</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cs="Calibri"/>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br/>
      </w:r>
      <w:r>
        <w:rPr>
          <w:rFonts w:ascii="宋体" w:hAnsi="宋体" w:cs="宋体" w:hint="eastAsia"/>
          <w:b/>
          <w:bCs/>
          <w:kern w:val="0"/>
        </w:rPr>
        <w:t>三</w:t>
      </w:r>
      <w:r>
        <w:rPr>
          <w:rFonts w:ascii="宋体" w:hAnsi="宋体" w:cs="宋体"/>
          <w:b/>
          <w:bCs/>
          <w:kern w:val="0"/>
        </w:rPr>
        <w:t>-3</w:t>
      </w:r>
      <w:r>
        <w:rPr>
          <w:rFonts w:ascii="宋体" w:hAnsi="宋体" w:cs="宋体" w:hint="eastAsia"/>
          <w:b/>
          <w:bCs/>
          <w:kern w:val="0"/>
        </w:rPr>
        <w:t>招标文件规定的其他价格扣除证明材料（若有）</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若投标人可享受招标文件规定的除</w:t>
      </w:r>
      <w:r>
        <w:rPr>
          <w:rFonts w:ascii="宋体" w:cs="宋体" w:hint="eastAsia"/>
          <w:b/>
          <w:bCs/>
          <w:kern w:val="0"/>
        </w:rPr>
        <w:t>“</w:t>
      </w:r>
      <w:r>
        <w:rPr>
          <w:rFonts w:ascii="宋体" w:hAnsi="宋体" w:cs="宋体" w:hint="eastAsia"/>
          <w:b/>
          <w:bCs/>
          <w:kern w:val="0"/>
        </w:rPr>
        <w:t>节能（非强制类）、环境标志产品价格扣除</w:t>
      </w:r>
      <w:r>
        <w:rPr>
          <w:rFonts w:ascii="宋体" w:cs="宋体" w:hint="eastAsia"/>
          <w:b/>
          <w:bCs/>
          <w:kern w:val="0"/>
        </w:rPr>
        <w:t>”</w:t>
      </w:r>
      <w:r>
        <w:rPr>
          <w:rFonts w:ascii="宋体" w:hAnsi="宋体" w:cs="宋体" w:hint="eastAsia"/>
          <w:b/>
          <w:bCs/>
          <w:kern w:val="0"/>
        </w:rPr>
        <w:t>及</w:t>
      </w:r>
      <w:r>
        <w:rPr>
          <w:rFonts w:ascii="宋体" w:cs="宋体" w:hint="eastAsia"/>
          <w:b/>
          <w:bCs/>
          <w:kern w:val="0"/>
        </w:rPr>
        <w:t>“</w:t>
      </w:r>
      <w:r>
        <w:rPr>
          <w:rFonts w:ascii="宋体" w:hAnsi="宋体" w:cs="宋体" w:hint="eastAsia"/>
          <w:b/>
          <w:bCs/>
          <w:kern w:val="0"/>
        </w:rPr>
        <w:t>小型、微型企业产品等价格扣除</w:t>
      </w:r>
      <w:r>
        <w:rPr>
          <w:rFonts w:ascii="宋体" w:cs="宋体" w:hint="eastAsia"/>
          <w:b/>
          <w:bCs/>
          <w:kern w:val="0"/>
        </w:rPr>
        <w:t>”</w:t>
      </w:r>
      <w:r>
        <w:rPr>
          <w:rFonts w:ascii="宋体" w:hAnsi="宋体" w:cs="宋体" w:hint="eastAsia"/>
          <w:kern w:val="0"/>
          <w:szCs w:val="21"/>
        </w:rPr>
        <w:t>外的其他价格扣除优惠，则投标人应按照招标文件要求提供相应证明材料。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b/>
          <w:bCs/>
          <w:kern w:val="0"/>
        </w:rPr>
      </w:pPr>
      <w:r>
        <w:rPr>
          <w:rFonts w:cs="Calibri"/>
          <w:kern w:val="0"/>
          <w:szCs w:val="21"/>
        </w:rPr>
        <w:br/>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四、招标文件规定的加分证明材料（若有）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四</w:t>
      </w:r>
      <w:r>
        <w:rPr>
          <w:rFonts w:ascii="宋体" w:hAnsi="宋体" w:cs="宋体"/>
          <w:b/>
          <w:bCs/>
          <w:kern w:val="0"/>
        </w:rPr>
        <w:t>-1</w:t>
      </w:r>
      <w:r>
        <w:rPr>
          <w:rFonts w:ascii="宋体" w:hAnsi="宋体" w:cs="宋体" w:hint="eastAsia"/>
          <w:b/>
          <w:bCs/>
          <w:kern w:val="0"/>
        </w:rPr>
        <w:t>优先类节能产品、环境标志产品加分证明材料（若有）</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t>四</w:t>
      </w:r>
      <w:r>
        <w:rPr>
          <w:rFonts w:ascii="宋体" w:hAnsi="宋体" w:cs="宋体"/>
          <w:b/>
          <w:bCs/>
          <w:kern w:val="0"/>
        </w:rPr>
        <w:t>-1-</w:t>
      </w:r>
      <w:r>
        <w:rPr>
          <w:rFonts w:ascii="宋体" w:hAnsi="宋体" w:cs="宋体" w:hint="eastAsia"/>
          <w:b/>
          <w:bCs/>
          <w:kern w:val="0"/>
        </w:rPr>
        <w:t>①优先类节能产品、环境标志产品统计表（加分适用，若有）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r>
        <w:rPr>
          <w:rFonts w:ascii="宋体" w:hAnsi="宋体" w:cs="宋体" w:hint="eastAsia"/>
          <w:kern w:val="0"/>
          <w:szCs w:val="21"/>
        </w:rPr>
        <w:t>货币及单位：人民币元</w:t>
      </w:r>
    </w:p>
    <w:tbl>
      <w:tblPr>
        <w:tblW w:w="98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18"/>
        <w:gridCol w:w="1405"/>
        <w:gridCol w:w="1402"/>
        <w:gridCol w:w="1412"/>
        <w:gridCol w:w="1402"/>
        <w:gridCol w:w="1412"/>
        <w:gridCol w:w="1419"/>
      </w:tblGrid>
      <w:tr w:rsidR="00681ECF">
        <w:trPr>
          <w:trHeight w:val="325"/>
          <w:tblCellSpacing w:w="15" w:type="dxa"/>
        </w:trPr>
        <w:tc>
          <w:tcPr>
            <w:tcW w:w="1373"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8407" w:type="dxa"/>
            <w:gridSpan w:val="6"/>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本合同包内属于节能、环境标志产品的情况</w:t>
            </w:r>
          </w:p>
        </w:tc>
      </w:tr>
      <w:tr w:rsidR="00681ECF">
        <w:trPr>
          <w:trHeight w:val="917"/>
          <w:tblCellSpacing w:w="15" w:type="dxa"/>
        </w:trPr>
        <w:tc>
          <w:tcPr>
            <w:tcW w:w="137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137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1372"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货物名称</w:t>
            </w:r>
          </w:p>
        </w:tc>
        <w:tc>
          <w:tcPr>
            <w:tcW w:w="1382"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单价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1372"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数量</w:t>
            </w:r>
          </w:p>
        </w:tc>
        <w:tc>
          <w:tcPr>
            <w:tcW w:w="1382"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总价</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（现场）</w:t>
            </w:r>
          </w:p>
        </w:tc>
        <w:tc>
          <w:tcPr>
            <w:tcW w:w="1374"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认证种类</w:t>
            </w:r>
          </w:p>
        </w:tc>
      </w:tr>
      <w:tr w:rsidR="00681ECF">
        <w:trPr>
          <w:trHeight w:val="325"/>
          <w:tblCellSpacing w:w="15" w:type="dxa"/>
        </w:trPr>
        <w:tc>
          <w:tcPr>
            <w:tcW w:w="1373"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137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137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8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7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8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74"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rHeight w:val="142"/>
          <w:tblCellSpacing w:w="15" w:type="dxa"/>
        </w:trPr>
        <w:tc>
          <w:tcPr>
            <w:tcW w:w="1373" w:type="dxa"/>
            <w:vMerge/>
            <w:vAlign w:val="center"/>
          </w:tcPr>
          <w:p w:rsidR="00681ECF" w:rsidRDefault="00681ECF">
            <w:pPr>
              <w:widowControl/>
              <w:jc w:val="left"/>
              <w:rPr>
                <w:rFonts w:ascii="宋体" w:cs="宋体"/>
                <w:kern w:val="0"/>
                <w:sz w:val="24"/>
                <w:szCs w:val="24"/>
              </w:rPr>
            </w:pPr>
          </w:p>
        </w:tc>
        <w:tc>
          <w:tcPr>
            <w:tcW w:w="137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137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8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7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82"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374"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r w:rsidR="00681ECF">
        <w:trPr>
          <w:trHeight w:val="2100"/>
          <w:tblCellSpacing w:w="15" w:type="dxa"/>
        </w:trPr>
        <w:tc>
          <w:tcPr>
            <w:tcW w:w="1373"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c>
          <w:tcPr>
            <w:tcW w:w="8407" w:type="dxa"/>
            <w:gridSpan w:val="6"/>
            <w:tcMar>
              <w:top w:w="0" w:type="dxa"/>
              <w:left w:w="105" w:type="dxa"/>
              <w:bottom w:w="0" w:type="dxa"/>
              <w:right w:w="105" w:type="dxa"/>
            </w:tcMar>
          </w:tcPr>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a.</w:t>
            </w:r>
            <w:r>
              <w:rPr>
                <w:rFonts w:ascii="宋体" w:hAnsi="宋体" w:cs="宋体" w:hint="eastAsia"/>
                <w:kern w:val="0"/>
                <w:szCs w:val="21"/>
              </w:rPr>
              <w:t>合同包内属于节能、环境标志产品的报价总金额：</w:t>
            </w:r>
            <w:r>
              <w:rPr>
                <w:rFonts w:ascii="宋体" w:cs="宋体"/>
                <w:kern w:val="0"/>
                <w:szCs w:val="21"/>
                <w:u w:val="single"/>
              </w:rPr>
              <w:t>              </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b.</w:t>
            </w:r>
            <w:r>
              <w:rPr>
                <w:rFonts w:ascii="宋体" w:hAnsi="宋体" w:cs="宋体" w:hint="eastAsia"/>
                <w:kern w:val="0"/>
                <w:szCs w:val="21"/>
              </w:rPr>
              <w:t>合同包投标总价（报价总金额）：</w:t>
            </w:r>
            <w:r>
              <w:rPr>
                <w:rFonts w:ascii="宋体" w:cs="宋体"/>
                <w:kern w:val="0"/>
                <w:szCs w:val="21"/>
                <w:u w:val="single"/>
              </w:rPr>
              <w:t>              </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c.</w:t>
            </w:r>
            <w:r>
              <w:rPr>
                <w:rFonts w:ascii="宋体" w:hAnsi="宋体" w:cs="宋体" w:hint="eastAsia"/>
                <w:kern w:val="0"/>
                <w:szCs w:val="21"/>
              </w:rPr>
              <w:t>“合同包内属于节能、环境标志产品的报价总金额</w:t>
            </w:r>
            <w:r>
              <w:rPr>
                <w:rFonts w:ascii="宋体" w:cs="宋体" w:hint="eastAsia"/>
                <w:kern w:val="0"/>
                <w:szCs w:val="21"/>
              </w:rPr>
              <w:t>”</w:t>
            </w:r>
            <w:r>
              <w:rPr>
                <w:rFonts w:ascii="宋体" w:hAnsi="宋体" w:cs="宋体" w:hint="eastAsia"/>
                <w:kern w:val="0"/>
                <w:szCs w:val="21"/>
              </w:rPr>
              <w:t>占</w:t>
            </w:r>
            <w:r>
              <w:rPr>
                <w:rFonts w:ascii="宋体" w:cs="宋体" w:hint="eastAsia"/>
                <w:kern w:val="0"/>
                <w:szCs w:val="21"/>
              </w:rPr>
              <w:t>“</w:t>
            </w:r>
            <w:r>
              <w:rPr>
                <w:rFonts w:ascii="宋体" w:hAnsi="宋体" w:cs="宋体" w:hint="eastAsia"/>
                <w:kern w:val="0"/>
                <w:szCs w:val="21"/>
              </w:rPr>
              <w:t>合同包投标总价（报价总金额）</w:t>
            </w:r>
            <w:r>
              <w:rPr>
                <w:rFonts w:ascii="宋体" w:cs="宋体" w:hint="eastAsia"/>
                <w:kern w:val="0"/>
                <w:szCs w:val="21"/>
              </w:rPr>
              <w:t>”</w:t>
            </w:r>
            <w:r>
              <w:rPr>
                <w:rFonts w:ascii="宋体" w:hAnsi="宋体" w:cs="宋体" w:hint="eastAsia"/>
                <w:kern w:val="0"/>
                <w:szCs w:val="21"/>
              </w:rPr>
              <w:t>的比例（以</w:t>
            </w:r>
            <w:r>
              <w:rPr>
                <w:rFonts w:cs="Calibri"/>
                <w:kern w:val="0"/>
                <w:szCs w:val="21"/>
              </w:rPr>
              <w:t>%</w:t>
            </w:r>
            <w:r>
              <w:rPr>
                <w:rFonts w:ascii="宋体" w:hAnsi="宋体" w:cs="宋体" w:hint="eastAsia"/>
                <w:kern w:val="0"/>
                <w:szCs w:val="21"/>
              </w:rPr>
              <w:t>列示）：</w:t>
            </w:r>
            <w:r>
              <w:rPr>
                <w:rFonts w:ascii="宋体" w:cs="宋体"/>
                <w:kern w:val="0"/>
                <w:szCs w:val="21"/>
                <w:u w:val="single"/>
              </w:rPr>
              <w:t>              </w:t>
            </w:r>
            <w:r>
              <w:rPr>
                <w:rFonts w:ascii="宋体" w:hAnsi="宋体" w:cs="宋体" w:hint="eastAsia"/>
                <w:kern w:val="0"/>
                <w:szCs w:val="21"/>
              </w:rPr>
              <w:t>。</w:t>
            </w: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、对节能、环境标志产品计算加分时，只依据投标文件</w:t>
      </w:r>
      <w:r>
        <w:rPr>
          <w:rFonts w:ascii="宋体" w:cs="宋体" w:hint="eastAsia"/>
          <w:b/>
          <w:bCs/>
          <w:kern w:val="0"/>
        </w:rPr>
        <w:t>“</w:t>
      </w:r>
      <w:r>
        <w:rPr>
          <w:rFonts w:ascii="宋体" w:hAnsi="宋体" w:cs="宋体" w:hint="eastAsia"/>
          <w:b/>
          <w:bCs/>
          <w:kern w:val="0"/>
        </w:rPr>
        <w:t>四</w:t>
      </w:r>
      <w:r>
        <w:rPr>
          <w:rFonts w:cs="Calibri"/>
          <w:b/>
          <w:bCs/>
          <w:kern w:val="0"/>
        </w:rPr>
        <w:t>-1-</w:t>
      </w:r>
      <w:r>
        <w:rPr>
          <w:rFonts w:ascii="宋体" w:hAnsi="宋体" w:cs="宋体" w:hint="eastAsia"/>
          <w:b/>
          <w:bCs/>
          <w:kern w:val="0"/>
        </w:rPr>
        <w:t>②优先类节能产品、环境标志产品加分证明材料（加分适用，若有）</w:t>
      </w:r>
      <w:r>
        <w:rPr>
          <w:rFonts w:ascii="宋体" w:cs="宋体" w:hint="eastAsia"/>
          <w:b/>
          <w:bCs/>
          <w:kern w:val="0"/>
        </w:rPr>
        <w:t>”</w:t>
      </w:r>
      <w:r>
        <w:rPr>
          <w:rFonts w:ascii="宋体" w:hAnsi="宋体" w:cs="宋体" w:hint="eastAsia"/>
          <w:b/>
          <w:bCs/>
          <w:kern w:val="0"/>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、本表以合同包为单位，不同合同包请分别填写；同一合同包请按照其品目号顺序分别填写。</w:t>
      </w:r>
    </w:p>
    <w:p w:rsidR="00681ECF" w:rsidRDefault="0072423E">
      <w:r>
        <w:t>3</w:t>
      </w:r>
      <w:r>
        <w:rPr>
          <w:rFonts w:hint="eastAsia"/>
        </w:rPr>
        <w:t>、具体统计、计算：</w:t>
      </w:r>
    </w:p>
    <w:p w:rsidR="00681ECF" w:rsidRDefault="0072423E">
      <w:r>
        <w:t>3.1 </w:t>
      </w:r>
      <w:r>
        <w:rPr>
          <w:rFonts w:hint="eastAsia"/>
        </w:rPr>
        <w:t>若节能、环境标志产品仅是构成投标产品的部件、组件或零件，则该投标产品不享受鼓励优惠政策。同一品目中各认证证书不重复计算加分。强制类节能产品不享受加分。</w:t>
      </w:r>
    </w:p>
    <w:p w:rsidR="00681ECF" w:rsidRDefault="0072423E">
      <w:r>
        <w:t>3.2</w:t>
      </w:r>
      <w:r>
        <w:rPr>
          <w:rFonts w:hint="eastAsia"/>
        </w:rPr>
        <w:t>计算结果若除不尽，可四舍五入保留到小数点后两位。</w:t>
      </w:r>
    </w:p>
    <w:p w:rsidR="00681ECF" w:rsidRDefault="0072423E">
      <w:r>
        <w:t>3.3</w:t>
      </w:r>
      <w:r>
        <w:rPr>
          <w:rFonts w:hint="eastAsia"/>
        </w:rPr>
        <w:t>投标人应按照招标文件要求认真统计、计算，否则评标委员会不予认定。</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3.4</w:t>
      </w:r>
      <w:r>
        <w:rPr>
          <w:rFonts w:ascii="宋体" w:hAnsi="宋体" w:cs="宋体" w:hint="eastAsia"/>
          <w:kern w:val="0"/>
          <w:szCs w:val="21"/>
        </w:rPr>
        <w:t>若无节能、环境标志产品，不填写本表，否则，</w:t>
      </w:r>
      <w:r>
        <w:rPr>
          <w:rFonts w:ascii="宋体" w:hAnsi="宋体" w:cs="宋体" w:hint="eastAsia"/>
          <w:b/>
          <w:bCs/>
          <w:kern w:val="0"/>
        </w:rPr>
        <w:t>视为提供虚假材料</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、纸质投标文件正本中的本表（若有）应为原件。</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四</w:t>
      </w:r>
      <w:r>
        <w:rPr>
          <w:rFonts w:ascii="宋体" w:hAnsi="宋体" w:cs="宋体"/>
          <w:b/>
          <w:bCs/>
          <w:kern w:val="0"/>
        </w:rPr>
        <w:t>-1-</w:t>
      </w:r>
      <w:r>
        <w:rPr>
          <w:rFonts w:ascii="宋体" w:hAnsi="宋体" w:cs="宋体" w:hint="eastAsia"/>
          <w:b/>
          <w:bCs/>
          <w:kern w:val="0"/>
        </w:rPr>
        <w:t>②优先类节能产品、环境标志产品证明材料（加分适用，若有）</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b/>
          <w:bCs/>
          <w:kern w:val="0"/>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除招标文件另有规定外，投标人应按照招标文件第二章（表</w:t>
      </w:r>
      <w:r>
        <w:rPr>
          <w:rFonts w:ascii="宋体" w:hAnsi="宋体" w:cs="宋体"/>
          <w:kern w:val="0"/>
          <w:szCs w:val="21"/>
        </w:rPr>
        <w:t>1</w:t>
      </w:r>
      <w:r>
        <w:rPr>
          <w:rFonts w:ascii="宋体" w:hAnsi="宋体" w:cs="宋体" w:hint="eastAsia"/>
          <w:kern w:val="0"/>
          <w:szCs w:val="21"/>
        </w:rPr>
        <w:t>）第</w:t>
      </w:r>
      <w:r>
        <w:rPr>
          <w:rFonts w:cs="Calibri"/>
          <w:kern w:val="0"/>
          <w:szCs w:val="21"/>
        </w:rPr>
        <w:t>13</w:t>
      </w:r>
      <w:r>
        <w:rPr>
          <w:rFonts w:ascii="宋体" w:hAnsi="宋体" w:cs="宋体" w:hint="eastAsia"/>
          <w:kern w:val="0"/>
          <w:szCs w:val="21"/>
        </w:rPr>
        <w:t>项规定提供相应证明材料。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br/>
      </w:r>
      <w:r>
        <w:rPr>
          <w:rFonts w:ascii="宋体" w:hAnsi="宋体" w:cs="宋体" w:hint="eastAsia"/>
          <w:kern w:val="0"/>
          <w:szCs w:val="21"/>
        </w:rPr>
        <w:t>四</w:t>
      </w:r>
      <w:r>
        <w:rPr>
          <w:rFonts w:ascii="宋体" w:hAnsi="宋体" w:cs="宋体"/>
          <w:b/>
          <w:bCs/>
          <w:kern w:val="0"/>
        </w:rPr>
        <w:t>-2</w:t>
      </w:r>
      <w:r>
        <w:rPr>
          <w:rFonts w:ascii="宋体" w:hAnsi="宋体" w:cs="宋体" w:hint="eastAsia"/>
          <w:b/>
          <w:bCs/>
          <w:kern w:val="0"/>
        </w:rPr>
        <w:t>招标文件规定的其他加分证明材料（若有）</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若投标人可享受招标文件规定的除</w:t>
      </w:r>
      <w:r>
        <w:rPr>
          <w:rFonts w:ascii="宋体" w:cs="宋体" w:hint="eastAsia"/>
          <w:b/>
          <w:bCs/>
          <w:kern w:val="0"/>
        </w:rPr>
        <w:t>“</w:t>
      </w:r>
      <w:r>
        <w:rPr>
          <w:rFonts w:ascii="宋体" w:hAnsi="宋体" w:cs="宋体" w:hint="eastAsia"/>
          <w:b/>
          <w:bCs/>
          <w:kern w:val="0"/>
        </w:rPr>
        <w:t>优先类节能产品、环境标志产品加分</w:t>
      </w:r>
      <w:r>
        <w:rPr>
          <w:rFonts w:ascii="宋体" w:cs="宋体" w:hint="eastAsia"/>
          <w:b/>
          <w:bCs/>
          <w:kern w:val="0"/>
        </w:rPr>
        <w:t>”</w:t>
      </w:r>
      <w:r>
        <w:rPr>
          <w:rFonts w:ascii="宋体" w:hAnsi="宋体" w:cs="宋体" w:hint="eastAsia"/>
          <w:kern w:val="0"/>
          <w:szCs w:val="21"/>
        </w:rPr>
        <w:t>外的其他加分优惠，则投标人应按照招标文件要求提供相应证明材料。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681ECF">
      <w:pPr>
        <w:widowControl/>
        <w:spacing w:before="100" w:beforeAutospacing="1" w:after="100" w:afterAutospacing="1"/>
        <w:jc w:val="center"/>
        <w:rPr>
          <w:rFonts w:ascii="宋体" w:cs="宋体"/>
          <w:b/>
          <w:bCs/>
          <w:kern w:val="0"/>
          <w:sz w:val="29"/>
        </w:rPr>
      </w:pPr>
    </w:p>
    <w:p w:rsidR="00681ECF" w:rsidRDefault="00681ECF">
      <w:pPr>
        <w:widowControl/>
        <w:spacing w:before="100" w:beforeAutospacing="1" w:after="100" w:afterAutospacing="1"/>
        <w:jc w:val="center"/>
        <w:rPr>
          <w:rFonts w:ascii="宋体" w:cs="宋体"/>
          <w:b/>
          <w:bCs/>
          <w:kern w:val="0"/>
          <w:sz w:val="29"/>
        </w:rPr>
      </w:pPr>
    </w:p>
    <w:p w:rsidR="00681ECF" w:rsidRDefault="00681ECF">
      <w:pPr>
        <w:widowControl/>
        <w:spacing w:before="100" w:beforeAutospacing="1" w:after="100" w:afterAutospacing="1"/>
        <w:jc w:val="center"/>
        <w:rPr>
          <w:rFonts w:ascii="宋体" w:cs="宋体"/>
          <w:b/>
          <w:bCs/>
          <w:kern w:val="0"/>
          <w:sz w:val="29"/>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29"/>
        </w:rPr>
        <w:lastRenderedPageBreak/>
        <w:t>封面格式</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福建省政府采购投标文件</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48"/>
        </w:rPr>
        <w:t>（技术商务部分）</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6"/>
          <w:u w:val="single"/>
        </w:rPr>
        <w:t>（填写正本或副本）</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项目名称：</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备案编号：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招标编号：</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ind w:firstLine="1920"/>
        <w:jc w:val="left"/>
        <w:rPr>
          <w:rFonts w:ascii="宋体" w:cs="宋体"/>
          <w:kern w:val="0"/>
          <w:sz w:val="24"/>
          <w:szCs w:val="24"/>
        </w:rPr>
      </w:pPr>
      <w:r>
        <w:rPr>
          <w:rFonts w:ascii="宋体" w:hAnsi="宋体" w:cs="宋体" w:hint="eastAsia"/>
          <w:b/>
          <w:bCs/>
          <w:kern w:val="0"/>
          <w:sz w:val="32"/>
        </w:rPr>
        <w:t>所投合同包：</w:t>
      </w:r>
      <w:r>
        <w:rPr>
          <w:rFonts w:ascii="宋体" w:hAnsi="宋体" w:cs="宋体" w:hint="eastAsia"/>
          <w:b/>
          <w:bCs/>
          <w:kern w:val="0"/>
          <w:sz w:val="32"/>
          <w:u w:val="single"/>
        </w:rPr>
        <w:t>（由投标人填写）</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 w:val="36"/>
          <w:szCs w:val="36"/>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rPr>
        <w:t>投标人：</w:t>
      </w:r>
      <w:r>
        <w:rPr>
          <w:rFonts w:ascii="宋体" w:hAnsi="宋体" w:cs="宋体" w:hint="eastAsia"/>
          <w:b/>
          <w:bCs/>
          <w:kern w:val="0"/>
          <w:sz w:val="32"/>
          <w:u w:val="single"/>
        </w:rPr>
        <w:t>（填写</w:t>
      </w:r>
      <w:r>
        <w:rPr>
          <w:rFonts w:ascii="宋体" w:cs="宋体" w:hint="eastAsia"/>
          <w:b/>
          <w:bCs/>
          <w:kern w:val="0"/>
          <w:sz w:val="32"/>
          <w:u w:val="single"/>
        </w:rPr>
        <w:t>“</w:t>
      </w:r>
      <w:r>
        <w:rPr>
          <w:rFonts w:ascii="宋体" w:hAnsi="宋体" w:cs="宋体" w:hint="eastAsia"/>
          <w:b/>
          <w:bCs/>
          <w:kern w:val="0"/>
          <w:sz w:val="32"/>
          <w:u w:val="single"/>
        </w:rPr>
        <w:t>全称</w:t>
      </w:r>
      <w:r>
        <w:rPr>
          <w:rFonts w:ascii="宋体" w:cs="宋体" w:hint="eastAsia"/>
          <w:b/>
          <w:bCs/>
          <w:kern w:val="0"/>
          <w:sz w:val="32"/>
          <w:u w:val="single"/>
        </w:rPr>
        <w:t>”</w:t>
      </w:r>
      <w:r>
        <w:rPr>
          <w:rFonts w:ascii="宋体" w:hAnsi="宋体" w:cs="宋体" w:hint="eastAsia"/>
          <w:b/>
          <w:bCs/>
          <w:kern w:val="0"/>
          <w:sz w:val="32"/>
          <w:u w:val="single"/>
        </w:rPr>
        <w:t>）</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sz w:val="32"/>
          <w:u w:val="single"/>
        </w:rPr>
        <w:t>（由投标人填写）</w:t>
      </w:r>
      <w:r>
        <w:rPr>
          <w:rFonts w:ascii="宋体" w:hAnsi="宋体" w:cs="宋体" w:hint="eastAsia"/>
          <w:b/>
          <w:bCs/>
          <w:kern w:val="0"/>
          <w:sz w:val="32"/>
        </w:rPr>
        <w:t>年</w:t>
      </w:r>
      <w:r>
        <w:rPr>
          <w:rFonts w:ascii="宋体" w:hAnsi="宋体" w:cs="宋体" w:hint="eastAsia"/>
          <w:b/>
          <w:bCs/>
          <w:kern w:val="0"/>
          <w:sz w:val="32"/>
          <w:u w:val="single"/>
        </w:rPr>
        <w:t>（由投标人填写）</w:t>
      </w:r>
      <w:r>
        <w:rPr>
          <w:rFonts w:ascii="宋体" w:hAnsi="宋体" w:cs="宋体" w:hint="eastAsia"/>
          <w:b/>
          <w:bCs/>
          <w:kern w:val="0"/>
          <w:sz w:val="32"/>
        </w:rPr>
        <w:t>月</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Calibri" w:hint="eastAsia"/>
          <w:b/>
          <w:bCs/>
          <w:kern w:val="0"/>
          <w:sz w:val="29"/>
        </w:rPr>
        <w:lastRenderedPageBreak/>
        <w:t>索引</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一、标的说明一览表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二、技术和服务要求响应表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三、商务条件响应表</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 w:val="29"/>
          <w:szCs w:val="29"/>
        </w:rPr>
        <w:t>四、投标人提交的其他资料（若有）</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hAnsi="宋体" w:cs="宋体" w:hint="eastAsia"/>
          <w:kern w:val="0"/>
          <w:szCs w:val="21"/>
        </w:rPr>
        <w:t>技术商务部分中不得出现报价部分的全部或部分的投标报价信息（或组成资料），否则</w:t>
      </w:r>
      <w:r>
        <w:rPr>
          <w:rFonts w:ascii="宋体" w:hAnsi="宋体" w:cs="宋体" w:hint="eastAsia"/>
          <w:b/>
          <w:bCs/>
          <w:kern w:val="0"/>
        </w:rPr>
        <w:t>符合性审查不合格</w:t>
      </w:r>
      <w:r>
        <w:rPr>
          <w:rFonts w:ascii="宋体" w:hAnsi="宋体" w:cs="宋体" w:hint="eastAsia"/>
          <w:kern w:val="0"/>
          <w:szCs w:val="21"/>
        </w:rPr>
        <w:t>。</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ind w:firstLine="420"/>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b/>
          <w:bCs/>
          <w:kern w:val="0"/>
        </w:rPr>
      </w:pPr>
      <w:r>
        <w:rPr>
          <w:rFonts w:cs="Calibri"/>
          <w:kern w:val="0"/>
          <w:szCs w:val="21"/>
        </w:rPr>
        <w:br/>
      </w: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681ECF">
      <w:pPr>
        <w:widowControl/>
        <w:spacing w:before="100" w:beforeAutospacing="1" w:after="100" w:afterAutospacing="1"/>
        <w:jc w:val="center"/>
        <w:rPr>
          <w:rFonts w:ascii="宋体" w:cs="宋体"/>
          <w:b/>
          <w:bCs/>
          <w:kern w:val="0"/>
        </w:rPr>
      </w:pP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一、标的说明一览表</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0"/>
        <w:gridCol w:w="869"/>
        <w:gridCol w:w="1666"/>
        <w:gridCol w:w="865"/>
        <w:gridCol w:w="1137"/>
        <w:gridCol w:w="1137"/>
        <w:gridCol w:w="1866"/>
      </w:tblGrid>
      <w:tr w:rsidR="00681ECF">
        <w:trPr>
          <w:tblCellSpacing w:w="15" w:type="dxa"/>
        </w:trPr>
        <w:tc>
          <w:tcPr>
            <w:tcW w:w="93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83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1636"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投标标的</w:t>
            </w:r>
          </w:p>
        </w:tc>
        <w:tc>
          <w:tcPr>
            <w:tcW w:w="83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数量</w:t>
            </w:r>
          </w:p>
        </w:tc>
        <w:tc>
          <w:tcPr>
            <w:tcW w:w="110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规格</w:t>
            </w:r>
          </w:p>
        </w:tc>
        <w:tc>
          <w:tcPr>
            <w:tcW w:w="110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来源地</w:t>
            </w:r>
          </w:p>
        </w:tc>
        <w:tc>
          <w:tcPr>
            <w:tcW w:w="1821"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备注</w:t>
            </w:r>
          </w:p>
        </w:tc>
      </w:tr>
      <w:tr w:rsidR="00681ECF">
        <w:trPr>
          <w:tblCellSpacing w:w="15" w:type="dxa"/>
        </w:trPr>
        <w:tc>
          <w:tcPr>
            <w:tcW w:w="935"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83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1636"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83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21"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35" w:type="dxa"/>
            <w:vMerge/>
            <w:vAlign w:val="center"/>
          </w:tcPr>
          <w:p w:rsidR="00681ECF" w:rsidRDefault="00681ECF">
            <w:pPr>
              <w:widowControl/>
              <w:jc w:val="left"/>
              <w:rPr>
                <w:rFonts w:ascii="宋体" w:cs="宋体"/>
                <w:kern w:val="0"/>
                <w:sz w:val="24"/>
                <w:szCs w:val="24"/>
              </w:rPr>
            </w:pPr>
          </w:p>
        </w:tc>
        <w:tc>
          <w:tcPr>
            <w:tcW w:w="839"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1636"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83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21"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3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839"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636"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83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10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21" w:type="dxa"/>
            <w:tcMar>
              <w:top w:w="0" w:type="dxa"/>
              <w:left w:w="105" w:type="dxa"/>
              <w:bottom w:w="0" w:type="dxa"/>
              <w:right w:w="105" w:type="dxa"/>
            </w:tcMar>
          </w:tcPr>
          <w:p w:rsidR="00681ECF" w:rsidRDefault="00681ECF">
            <w:pPr>
              <w:widowControl/>
              <w:jc w:val="left"/>
              <w:rPr>
                <w:rFonts w:ascii="宋体" w:cs="宋体"/>
                <w:kern w:val="0"/>
                <w:sz w:val="24"/>
                <w:szCs w:val="24"/>
              </w:rPr>
            </w:pP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、本表应按照下列规定填写：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品目号</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及</w:t>
      </w:r>
      <w:r>
        <w:rPr>
          <w:rFonts w:ascii="宋体" w:cs="宋体" w:hint="eastAsia"/>
          <w:kern w:val="0"/>
          <w:szCs w:val="21"/>
        </w:rPr>
        <w:t>“</w:t>
      </w:r>
      <w:r>
        <w:rPr>
          <w:rFonts w:ascii="宋体" w:hAnsi="宋体" w:cs="宋体" w:hint="eastAsia"/>
          <w:kern w:val="0"/>
          <w:szCs w:val="21"/>
        </w:rPr>
        <w:t>数量</w:t>
      </w:r>
      <w:r>
        <w:rPr>
          <w:rFonts w:ascii="宋体" w:cs="宋体" w:hint="eastAsia"/>
          <w:kern w:val="0"/>
          <w:szCs w:val="21"/>
        </w:rPr>
        <w:t>”</w:t>
      </w:r>
      <w:r>
        <w:rPr>
          <w:rFonts w:ascii="宋体" w:hAnsi="宋体" w:cs="宋体" w:hint="eastAsia"/>
          <w:kern w:val="0"/>
          <w:szCs w:val="21"/>
        </w:rPr>
        <w:t>应与招标文件《采购标的一览表》中的有关内容（</w:t>
      </w:r>
      <w:r>
        <w:rPr>
          <w:rFonts w:ascii="宋体" w:cs="宋体" w:hint="eastAsia"/>
          <w:kern w:val="0"/>
          <w:szCs w:val="21"/>
        </w:rPr>
        <w:t>“</w:t>
      </w:r>
      <w:r>
        <w:rPr>
          <w:rFonts w:ascii="宋体" w:hAnsi="宋体" w:cs="宋体" w:hint="eastAsia"/>
          <w:kern w:val="0"/>
          <w:szCs w:val="21"/>
        </w:rPr>
        <w:t>合同包</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品目号</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采购标的</w:t>
      </w:r>
      <w:r>
        <w:rPr>
          <w:rFonts w:ascii="宋体" w:cs="宋体" w:hint="eastAsia"/>
          <w:kern w:val="0"/>
          <w:szCs w:val="21"/>
        </w:rPr>
        <w:t>”</w:t>
      </w:r>
      <w:r>
        <w:rPr>
          <w:rFonts w:ascii="宋体" w:hAnsi="宋体" w:cs="宋体" w:hint="eastAsia"/>
          <w:kern w:val="0"/>
          <w:szCs w:val="21"/>
        </w:rPr>
        <w:t>及</w:t>
      </w:r>
      <w:r>
        <w:rPr>
          <w:rFonts w:ascii="宋体" w:cs="宋体" w:hint="eastAsia"/>
          <w:kern w:val="0"/>
          <w:szCs w:val="21"/>
        </w:rPr>
        <w:t>“</w:t>
      </w:r>
      <w:r>
        <w:rPr>
          <w:rFonts w:ascii="宋体" w:hAnsi="宋体" w:cs="宋体" w:hint="eastAsia"/>
          <w:kern w:val="0"/>
          <w:szCs w:val="21"/>
        </w:rPr>
        <w:t>数量</w:t>
      </w:r>
      <w:r>
        <w:rPr>
          <w:rFonts w:ascii="宋体" w:cs="宋体" w:hint="eastAsia"/>
          <w:kern w:val="0"/>
          <w:szCs w:val="21"/>
        </w:rPr>
        <w:t>”</w:t>
      </w:r>
      <w:r>
        <w:rPr>
          <w:rFonts w:ascii="宋体" w:hAnsi="宋体" w:cs="宋体" w:hint="eastAsia"/>
          <w:kern w:val="0"/>
          <w:szCs w:val="21"/>
        </w:rPr>
        <w:t>）保持一致。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为货物的：</w:t>
      </w:r>
      <w:r>
        <w:rPr>
          <w:rFonts w:ascii="宋体" w:cs="宋体" w:hint="eastAsia"/>
          <w:b/>
          <w:bCs/>
          <w:kern w:val="0"/>
        </w:rPr>
        <w:t>“</w:t>
      </w:r>
      <w:r>
        <w:rPr>
          <w:rFonts w:ascii="宋体" w:hAnsi="宋体" w:cs="宋体" w:hint="eastAsia"/>
          <w:b/>
          <w:bCs/>
          <w:kern w:val="0"/>
        </w:rPr>
        <w:t>规格</w:t>
      </w:r>
      <w:r>
        <w:rPr>
          <w:rFonts w:ascii="宋体" w:cs="宋体" w:hint="eastAsia"/>
          <w:b/>
          <w:bCs/>
          <w:kern w:val="0"/>
        </w:rPr>
        <w:t>”</w:t>
      </w:r>
      <w:r>
        <w:rPr>
          <w:rFonts w:ascii="宋体" w:hAnsi="宋体" w:cs="宋体" w:hint="eastAsia"/>
          <w:kern w:val="0"/>
          <w:szCs w:val="21"/>
        </w:rPr>
        <w:t>项下应填写货物制造厂商赋予的品牌（属于节能、环保清单产品的货物，填写的品牌名称应与清单载明的品牌名称保持一致）及具体型号。</w:t>
      </w:r>
      <w:r>
        <w:rPr>
          <w:rFonts w:ascii="宋体" w:cs="宋体" w:hint="eastAsia"/>
          <w:b/>
          <w:bCs/>
          <w:kern w:val="0"/>
        </w:rPr>
        <w:t>“</w:t>
      </w:r>
      <w:r>
        <w:rPr>
          <w:rFonts w:ascii="宋体" w:hAnsi="宋体" w:cs="宋体" w:hint="eastAsia"/>
          <w:b/>
          <w:bCs/>
          <w:kern w:val="0"/>
        </w:rPr>
        <w:t>来源地</w:t>
      </w:r>
      <w:r>
        <w:rPr>
          <w:rFonts w:ascii="宋体" w:cs="宋体" w:hint="eastAsia"/>
          <w:b/>
          <w:bCs/>
          <w:kern w:val="0"/>
        </w:rPr>
        <w:t>”</w:t>
      </w:r>
      <w:r>
        <w:rPr>
          <w:rFonts w:ascii="宋体" w:hAnsi="宋体" w:cs="宋体" w:hint="eastAsia"/>
          <w:kern w:val="0"/>
          <w:szCs w:val="21"/>
        </w:rPr>
        <w:t>应填写货物的原产地。</w:t>
      </w:r>
      <w:r>
        <w:rPr>
          <w:rFonts w:ascii="宋体" w:cs="宋体" w:hint="eastAsia"/>
          <w:b/>
          <w:bCs/>
          <w:kern w:val="0"/>
        </w:rPr>
        <w:t>“</w:t>
      </w:r>
      <w:r>
        <w:rPr>
          <w:rFonts w:ascii="宋体" w:hAnsi="宋体" w:cs="宋体" w:hint="eastAsia"/>
          <w:b/>
          <w:bCs/>
          <w:kern w:val="0"/>
        </w:rPr>
        <w:t>备注</w:t>
      </w:r>
      <w:r>
        <w:rPr>
          <w:rFonts w:ascii="宋体" w:cs="宋体" w:hint="eastAsia"/>
          <w:b/>
          <w:bCs/>
          <w:kern w:val="0"/>
        </w:rPr>
        <w:t>”</w:t>
      </w:r>
      <w:r>
        <w:rPr>
          <w:rFonts w:ascii="宋体" w:hAnsi="宋体" w:cs="宋体" w:hint="eastAsia"/>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1.3</w:t>
      </w:r>
      <w:r>
        <w:rPr>
          <w:rFonts w:ascii="宋体" w:hAnsi="宋体" w:cs="宋体" w:hint="eastAsia"/>
          <w:kern w:val="0"/>
          <w:szCs w:val="21"/>
        </w:rPr>
        <w:t>“投标标的</w:t>
      </w:r>
      <w:r>
        <w:rPr>
          <w:rFonts w:ascii="宋体" w:cs="宋体" w:hint="eastAsia"/>
          <w:kern w:val="0"/>
          <w:szCs w:val="21"/>
        </w:rPr>
        <w:t>”</w:t>
      </w:r>
      <w:r>
        <w:rPr>
          <w:rFonts w:ascii="宋体" w:hAnsi="宋体" w:cs="宋体" w:hint="eastAsia"/>
          <w:kern w:val="0"/>
          <w:szCs w:val="21"/>
        </w:rPr>
        <w:t>为服务的：</w:t>
      </w:r>
      <w:r>
        <w:rPr>
          <w:rFonts w:ascii="宋体" w:cs="宋体" w:hint="eastAsia"/>
          <w:b/>
          <w:bCs/>
          <w:kern w:val="0"/>
        </w:rPr>
        <w:t>“</w:t>
      </w:r>
      <w:r>
        <w:rPr>
          <w:rFonts w:ascii="宋体" w:hAnsi="宋体" w:cs="宋体" w:hint="eastAsia"/>
          <w:b/>
          <w:bCs/>
          <w:kern w:val="0"/>
        </w:rPr>
        <w:t>规格</w:t>
      </w:r>
      <w:r>
        <w:rPr>
          <w:rFonts w:ascii="宋体" w:cs="宋体" w:hint="eastAsia"/>
          <w:b/>
          <w:bCs/>
          <w:kern w:val="0"/>
        </w:rPr>
        <w:t>”</w:t>
      </w:r>
      <w:r>
        <w:rPr>
          <w:rFonts w:ascii="宋体" w:hAnsi="宋体" w:cs="宋体" w:hint="eastAsia"/>
          <w:kern w:val="0"/>
          <w:szCs w:val="21"/>
        </w:rPr>
        <w:t>项下应填写服务提供者提供的服务标准及品牌（若有）。</w:t>
      </w:r>
      <w:r>
        <w:rPr>
          <w:rFonts w:ascii="宋体" w:cs="宋体" w:hint="eastAsia"/>
          <w:b/>
          <w:bCs/>
          <w:kern w:val="0"/>
        </w:rPr>
        <w:t>“</w:t>
      </w:r>
      <w:r>
        <w:rPr>
          <w:rFonts w:ascii="宋体" w:hAnsi="宋体" w:cs="宋体" w:hint="eastAsia"/>
          <w:b/>
          <w:bCs/>
          <w:kern w:val="0"/>
        </w:rPr>
        <w:t>来源地</w:t>
      </w:r>
      <w:r>
        <w:rPr>
          <w:rFonts w:ascii="宋体" w:cs="宋体" w:hint="eastAsia"/>
          <w:b/>
          <w:bCs/>
          <w:kern w:val="0"/>
        </w:rPr>
        <w:t>”</w:t>
      </w:r>
      <w:r>
        <w:rPr>
          <w:rFonts w:ascii="宋体" w:hAnsi="宋体" w:cs="宋体" w:hint="eastAsia"/>
          <w:kern w:val="0"/>
          <w:szCs w:val="21"/>
        </w:rPr>
        <w:t>应填写服务提供者的所在地。</w:t>
      </w:r>
      <w:r>
        <w:rPr>
          <w:rFonts w:ascii="宋体" w:cs="宋体" w:hint="eastAsia"/>
          <w:b/>
          <w:bCs/>
          <w:kern w:val="0"/>
        </w:rPr>
        <w:t>“</w:t>
      </w:r>
      <w:r>
        <w:rPr>
          <w:rFonts w:ascii="宋体" w:hAnsi="宋体" w:cs="宋体" w:hint="eastAsia"/>
          <w:b/>
          <w:bCs/>
          <w:kern w:val="0"/>
        </w:rPr>
        <w:t>备注</w:t>
      </w:r>
      <w:r>
        <w:rPr>
          <w:rFonts w:ascii="宋体" w:cs="宋体" w:hint="eastAsia"/>
          <w:b/>
          <w:bCs/>
          <w:kern w:val="0"/>
        </w:rPr>
        <w:t>”</w:t>
      </w:r>
      <w:r>
        <w:rPr>
          <w:rFonts w:ascii="宋体" w:hAnsi="宋体" w:cs="宋体" w:hint="eastAsia"/>
          <w:kern w:val="0"/>
          <w:szCs w:val="21"/>
        </w:rPr>
        <w:t>项下应填写关于服务标准所涵盖的具体项目或内容的说明等。</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、投标人需要说明的内容若需特殊表达，应先在本表中进行相应说明，再另页应答，否则</w:t>
      </w:r>
      <w:r>
        <w:rPr>
          <w:rFonts w:ascii="宋体" w:hAnsi="宋体" w:cs="宋体" w:hint="eastAsia"/>
          <w:b/>
          <w:bCs/>
          <w:kern w:val="0"/>
        </w:rPr>
        <w:t>投</w:t>
      </w:r>
      <w:r>
        <w:rPr>
          <w:rFonts w:ascii="宋体" w:hAnsi="宋体" w:cs="宋体" w:hint="eastAsia"/>
          <w:b/>
          <w:bCs/>
          <w:kern w:val="0"/>
        </w:rPr>
        <w:t>标无效</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、投标文件中涉及</w:t>
      </w:r>
      <w:r>
        <w:rPr>
          <w:rFonts w:ascii="宋体" w:cs="宋体" w:hint="eastAsia"/>
          <w:b/>
          <w:bCs/>
          <w:kern w:val="0"/>
        </w:rPr>
        <w:t>“</w:t>
      </w:r>
      <w:r>
        <w:rPr>
          <w:rFonts w:ascii="宋体" w:hAnsi="宋体" w:cs="宋体" w:hint="eastAsia"/>
          <w:b/>
          <w:bCs/>
          <w:kern w:val="0"/>
        </w:rPr>
        <w:t>投标标的</w:t>
      </w:r>
      <w:r>
        <w:rPr>
          <w:rFonts w:ascii="宋体" w:cs="宋体" w:hint="eastAsia"/>
          <w:b/>
          <w:bCs/>
          <w:kern w:val="0"/>
        </w:rPr>
        <w:t>”</w:t>
      </w:r>
      <w:r>
        <w:rPr>
          <w:rFonts w:ascii="宋体" w:hAnsi="宋体" w:cs="宋体" w:hint="eastAsia"/>
          <w:b/>
          <w:bCs/>
          <w:kern w:val="0"/>
        </w:rPr>
        <w:t>、</w:t>
      </w:r>
      <w:r>
        <w:rPr>
          <w:rFonts w:ascii="宋体" w:cs="宋体" w:hint="eastAsia"/>
          <w:b/>
          <w:bCs/>
          <w:kern w:val="0"/>
        </w:rPr>
        <w:t>“</w:t>
      </w:r>
      <w:r>
        <w:rPr>
          <w:rFonts w:ascii="宋体" w:hAnsi="宋体" w:cs="宋体" w:hint="eastAsia"/>
          <w:b/>
          <w:bCs/>
          <w:kern w:val="0"/>
        </w:rPr>
        <w:t>数量</w:t>
      </w:r>
      <w:r>
        <w:rPr>
          <w:rFonts w:ascii="宋体" w:cs="宋体" w:hint="eastAsia"/>
          <w:b/>
          <w:bCs/>
          <w:kern w:val="0"/>
        </w:rPr>
        <w:t>”</w:t>
      </w:r>
      <w:r>
        <w:rPr>
          <w:rFonts w:ascii="宋体" w:hAnsi="宋体" w:cs="宋体" w:hint="eastAsia"/>
          <w:b/>
          <w:bCs/>
          <w:kern w:val="0"/>
        </w:rPr>
        <w:t>、</w:t>
      </w:r>
      <w:r>
        <w:rPr>
          <w:rFonts w:ascii="宋体" w:cs="宋体" w:hint="eastAsia"/>
          <w:b/>
          <w:bCs/>
          <w:kern w:val="0"/>
        </w:rPr>
        <w:t>“</w:t>
      </w:r>
      <w:r>
        <w:rPr>
          <w:rFonts w:ascii="宋体" w:hAnsi="宋体" w:cs="宋体" w:hint="eastAsia"/>
          <w:b/>
          <w:bCs/>
          <w:kern w:val="0"/>
        </w:rPr>
        <w:t>规格</w:t>
      </w:r>
      <w:r>
        <w:rPr>
          <w:rFonts w:ascii="宋体" w:cs="宋体" w:hint="eastAsia"/>
          <w:b/>
          <w:bCs/>
          <w:kern w:val="0"/>
        </w:rPr>
        <w:t>”</w:t>
      </w:r>
      <w:r>
        <w:rPr>
          <w:rFonts w:ascii="宋体" w:hAnsi="宋体" w:cs="宋体" w:hint="eastAsia"/>
          <w:b/>
          <w:bCs/>
          <w:kern w:val="0"/>
        </w:rPr>
        <w:t>、</w:t>
      </w:r>
      <w:r>
        <w:rPr>
          <w:rFonts w:ascii="宋体" w:cs="宋体" w:hint="eastAsia"/>
          <w:b/>
          <w:bCs/>
          <w:kern w:val="0"/>
        </w:rPr>
        <w:t>“</w:t>
      </w:r>
      <w:r>
        <w:rPr>
          <w:rFonts w:ascii="宋体" w:hAnsi="宋体" w:cs="宋体" w:hint="eastAsia"/>
          <w:b/>
          <w:bCs/>
          <w:kern w:val="0"/>
        </w:rPr>
        <w:t>来源地</w:t>
      </w:r>
      <w:r>
        <w:rPr>
          <w:rFonts w:ascii="宋体" w:cs="宋体" w:hint="eastAsia"/>
          <w:b/>
          <w:bCs/>
          <w:kern w:val="0"/>
        </w:rPr>
        <w:t>”</w:t>
      </w:r>
      <w:r>
        <w:rPr>
          <w:rFonts w:ascii="宋体" w:hAnsi="宋体" w:cs="宋体" w:hint="eastAsia"/>
          <w:kern w:val="0"/>
          <w:szCs w:val="21"/>
        </w:rPr>
        <w:t>的内容若不一致，</w:t>
      </w:r>
      <w:r>
        <w:rPr>
          <w:rFonts w:ascii="宋体" w:hAnsi="宋体" w:cs="宋体" w:hint="eastAsia"/>
          <w:b/>
          <w:bCs/>
          <w:kern w:val="0"/>
        </w:rPr>
        <w:t>应以本表为准</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4</w:t>
      </w:r>
      <w:r>
        <w:rPr>
          <w:rFonts w:ascii="宋体" w:hAnsi="宋体" w:cs="宋体" w:hint="eastAsia"/>
          <w:kern w:val="0"/>
          <w:szCs w:val="21"/>
        </w:rPr>
        <w:t>、纸质投标文件正本中的本表应为原件。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b/>
          <w:bCs/>
          <w:kern w:val="0"/>
        </w:rPr>
        <w:lastRenderedPageBreak/>
        <w:t>二、</w:t>
      </w:r>
      <w:r>
        <w:rPr>
          <w:rFonts w:ascii="宋体" w:hAnsi="宋体" w:cs="Calibri" w:hint="eastAsia"/>
          <w:b/>
          <w:bCs/>
          <w:kern w:val="0"/>
        </w:rPr>
        <w:t>技术和服务要求响应表</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5"/>
        <w:gridCol w:w="2927"/>
        <w:gridCol w:w="1835"/>
        <w:gridCol w:w="1893"/>
      </w:tblGrid>
      <w:tr w:rsidR="00681ECF">
        <w:trPr>
          <w:trHeight w:val="255"/>
          <w:tblCellSpacing w:w="15" w:type="dxa"/>
        </w:trPr>
        <w:tc>
          <w:tcPr>
            <w:tcW w:w="9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289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技术和服务要求</w:t>
            </w:r>
          </w:p>
        </w:tc>
        <w:tc>
          <w:tcPr>
            <w:tcW w:w="180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投标响应</w:t>
            </w:r>
          </w:p>
        </w:tc>
        <w:tc>
          <w:tcPr>
            <w:tcW w:w="1848"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是否偏离及说明</w:t>
            </w:r>
          </w:p>
        </w:tc>
      </w:tr>
      <w:tr w:rsidR="00681ECF">
        <w:trPr>
          <w:tblCellSpacing w:w="15" w:type="dxa"/>
        </w:trPr>
        <w:tc>
          <w:tcPr>
            <w:tcW w:w="945"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289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45" w:type="dxa"/>
            <w:vMerge/>
            <w:vAlign w:val="center"/>
          </w:tcPr>
          <w:p w:rsidR="00681ECF" w:rsidRDefault="00681ECF">
            <w:pPr>
              <w:widowControl/>
              <w:jc w:val="left"/>
              <w:rPr>
                <w:rFonts w:ascii="宋体" w:cs="宋体"/>
                <w:kern w:val="0"/>
                <w:sz w:val="24"/>
                <w:szCs w:val="24"/>
              </w:rPr>
            </w:pP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289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84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289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、本表应按照下列规定填写：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“技术和服务要求</w:t>
      </w:r>
      <w:r>
        <w:rPr>
          <w:rFonts w:ascii="宋体" w:cs="宋体" w:hint="eastAsia"/>
          <w:kern w:val="0"/>
          <w:szCs w:val="21"/>
        </w:rPr>
        <w:t>”</w:t>
      </w:r>
      <w:r>
        <w:rPr>
          <w:rFonts w:ascii="宋体" w:hAnsi="宋体" w:cs="宋体" w:hint="eastAsia"/>
          <w:kern w:val="0"/>
          <w:szCs w:val="21"/>
        </w:rPr>
        <w:t>项下填写的内容应与招标文件第五章</w:t>
      </w:r>
      <w:r>
        <w:rPr>
          <w:rFonts w:ascii="宋体" w:cs="宋体" w:hint="eastAsia"/>
          <w:kern w:val="0"/>
          <w:szCs w:val="21"/>
        </w:rPr>
        <w:t>“</w:t>
      </w:r>
      <w:r>
        <w:rPr>
          <w:rFonts w:ascii="宋体" w:hAnsi="宋体" w:cs="宋体" w:hint="eastAsia"/>
          <w:kern w:val="0"/>
          <w:szCs w:val="21"/>
        </w:rPr>
        <w:t>技术和服务要求</w:t>
      </w:r>
      <w:r>
        <w:rPr>
          <w:rFonts w:ascii="宋体" w:cs="宋体" w:hint="eastAsia"/>
          <w:kern w:val="0"/>
          <w:szCs w:val="21"/>
        </w:rPr>
        <w:t>”</w:t>
      </w:r>
      <w:r>
        <w:rPr>
          <w:rFonts w:ascii="宋体" w:hAnsi="宋体" w:cs="宋体" w:hint="eastAsia"/>
          <w:kern w:val="0"/>
          <w:szCs w:val="21"/>
        </w:rPr>
        <w:t>的内容保持一致。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“投标响应</w:t>
      </w:r>
      <w:r>
        <w:rPr>
          <w:rFonts w:ascii="宋体" w:cs="宋体" w:hint="eastAsia"/>
          <w:kern w:val="0"/>
          <w:szCs w:val="21"/>
        </w:rPr>
        <w:t>”</w:t>
      </w:r>
      <w:r>
        <w:rPr>
          <w:rFonts w:ascii="宋体" w:hAnsi="宋体" w:cs="宋体" w:hint="eastAsia"/>
          <w:kern w:val="0"/>
          <w:szCs w:val="21"/>
        </w:rPr>
        <w:t>项下应填写具体的响应内容并与</w:t>
      </w:r>
      <w:r>
        <w:rPr>
          <w:rFonts w:ascii="宋体" w:cs="宋体" w:hint="eastAsia"/>
          <w:kern w:val="0"/>
          <w:szCs w:val="21"/>
        </w:rPr>
        <w:t>“</w:t>
      </w:r>
      <w:r>
        <w:rPr>
          <w:rFonts w:ascii="宋体" w:hAnsi="宋体" w:cs="宋体" w:hint="eastAsia"/>
          <w:kern w:val="0"/>
          <w:szCs w:val="21"/>
        </w:rPr>
        <w:t>技术和服务要求</w:t>
      </w:r>
      <w:r>
        <w:rPr>
          <w:rFonts w:ascii="宋体" w:cs="宋体" w:hint="eastAsia"/>
          <w:kern w:val="0"/>
          <w:szCs w:val="21"/>
        </w:rPr>
        <w:t>”</w:t>
      </w:r>
      <w:r>
        <w:rPr>
          <w:rFonts w:ascii="宋体" w:hAnsi="宋体" w:cs="宋体" w:hint="eastAsia"/>
          <w:kern w:val="0"/>
          <w:szCs w:val="21"/>
        </w:rPr>
        <w:t>项下填写的内容逐项对应；对</w:t>
      </w:r>
      <w:r>
        <w:rPr>
          <w:rFonts w:ascii="宋体" w:cs="宋体" w:hint="eastAsia"/>
          <w:kern w:val="0"/>
          <w:szCs w:val="21"/>
        </w:rPr>
        <w:t>“</w:t>
      </w:r>
      <w:r>
        <w:rPr>
          <w:rFonts w:ascii="宋体" w:hAnsi="宋体" w:cs="宋体" w:hint="eastAsia"/>
          <w:kern w:val="0"/>
          <w:szCs w:val="21"/>
        </w:rPr>
        <w:t>技术和服务要求</w:t>
      </w:r>
      <w:r>
        <w:rPr>
          <w:rFonts w:ascii="宋体" w:cs="宋体" w:hint="eastAsia"/>
          <w:kern w:val="0"/>
          <w:szCs w:val="21"/>
        </w:rPr>
        <w:t>”</w:t>
      </w:r>
      <w:r>
        <w:rPr>
          <w:rFonts w:ascii="宋体" w:hAnsi="宋体" w:cs="宋体" w:hint="eastAsia"/>
          <w:kern w:val="0"/>
          <w:szCs w:val="21"/>
        </w:rPr>
        <w:t>项下涉及</w:t>
      </w:r>
      <w:r>
        <w:rPr>
          <w:rFonts w:ascii="宋体" w:cs="宋体" w:hint="eastAsia"/>
          <w:kern w:val="0"/>
          <w:szCs w:val="21"/>
        </w:rPr>
        <w:t>“≥</w:t>
      </w:r>
      <w:r>
        <w:rPr>
          <w:rFonts w:ascii="宋体" w:hAnsi="宋体" w:cs="宋体" w:hint="eastAsia"/>
          <w:kern w:val="0"/>
          <w:szCs w:val="21"/>
        </w:rPr>
        <w:t>或＞</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或＜</w:t>
      </w:r>
      <w:r>
        <w:rPr>
          <w:rFonts w:ascii="宋体" w:cs="宋体" w:hint="eastAsia"/>
          <w:kern w:val="0"/>
          <w:szCs w:val="21"/>
        </w:rPr>
        <w:t>”</w:t>
      </w:r>
      <w:r>
        <w:rPr>
          <w:rFonts w:ascii="宋体" w:hAnsi="宋体" w:cs="宋体" w:hint="eastAsia"/>
          <w:kern w:val="0"/>
          <w:szCs w:val="21"/>
        </w:rPr>
        <w:t>及某个区间值范围内的内容，应填写具体的数值。</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1.3</w:t>
      </w:r>
      <w:r>
        <w:rPr>
          <w:rFonts w:ascii="宋体" w:hAnsi="宋体" w:cs="宋体" w:hint="eastAsia"/>
          <w:kern w:val="0"/>
          <w:szCs w:val="21"/>
        </w:rPr>
        <w:t>“是否偏离及说明</w:t>
      </w:r>
      <w:r>
        <w:rPr>
          <w:rFonts w:ascii="宋体" w:cs="宋体" w:hint="eastAsia"/>
          <w:kern w:val="0"/>
          <w:szCs w:val="21"/>
        </w:rPr>
        <w:t>”</w:t>
      </w:r>
      <w:r>
        <w:rPr>
          <w:rFonts w:ascii="宋体" w:hAnsi="宋体" w:cs="宋体" w:hint="eastAsia"/>
          <w:kern w:val="0"/>
          <w:szCs w:val="21"/>
        </w:rPr>
        <w:t>项下应按下列规定填写：优于的，填写</w:t>
      </w:r>
      <w:r>
        <w:rPr>
          <w:rFonts w:ascii="宋体" w:cs="宋体" w:hint="eastAsia"/>
          <w:kern w:val="0"/>
          <w:szCs w:val="21"/>
        </w:rPr>
        <w:t>“</w:t>
      </w:r>
      <w:r>
        <w:rPr>
          <w:rFonts w:ascii="宋体" w:hAnsi="宋体" w:cs="宋体" w:hint="eastAsia"/>
          <w:kern w:val="0"/>
          <w:szCs w:val="21"/>
        </w:rPr>
        <w:t>正偏离</w:t>
      </w:r>
      <w:r>
        <w:rPr>
          <w:rFonts w:ascii="宋体" w:cs="宋体" w:hint="eastAsia"/>
          <w:kern w:val="0"/>
          <w:szCs w:val="21"/>
        </w:rPr>
        <w:t>”</w:t>
      </w:r>
      <w:r>
        <w:rPr>
          <w:rFonts w:ascii="宋体" w:hAnsi="宋体" w:cs="宋体" w:hint="eastAsia"/>
          <w:kern w:val="0"/>
          <w:szCs w:val="21"/>
        </w:rPr>
        <w:t>；符合的，填写</w:t>
      </w:r>
      <w:r>
        <w:rPr>
          <w:rFonts w:ascii="宋体" w:cs="宋体" w:hint="eastAsia"/>
          <w:kern w:val="0"/>
          <w:szCs w:val="21"/>
        </w:rPr>
        <w:t>“</w:t>
      </w:r>
      <w:r>
        <w:rPr>
          <w:rFonts w:ascii="宋体" w:hAnsi="宋体" w:cs="宋体" w:hint="eastAsia"/>
          <w:kern w:val="0"/>
          <w:szCs w:val="21"/>
        </w:rPr>
        <w:t>无偏离</w:t>
      </w:r>
      <w:r>
        <w:rPr>
          <w:rFonts w:ascii="宋体" w:cs="宋体" w:hint="eastAsia"/>
          <w:kern w:val="0"/>
          <w:szCs w:val="21"/>
        </w:rPr>
        <w:t>”</w:t>
      </w:r>
      <w:r>
        <w:rPr>
          <w:rFonts w:ascii="宋体" w:hAnsi="宋体" w:cs="宋体" w:hint="eastAsia"/>
          <w:kern w:val="0"/>
          <w:szCs w:val="21"/>
        </w:rPr>
        <w:t>；低于的，填写</w:t>
      </w:r>
      <w:r>
        <w:rPr>
          <w:rFonts w:ascii="宋体" w:cs="宋体" w:hint="eastAsia"/>
          <w:kern w:val="0"/>
          <w:szCs w:val="21"/>
        </w:rPr>
        <w:t>“</w:t>
      </w:r>
      <w:r>
        <w:rPr>
          <w:rFonts w:ascii="宋体" w:hAnsi="宋体" w:cs="宋体" w:hint="eastAsia"/>
          <w:kern w:val="0"/>
          <w:szCs w:val="21"/>
        </w:rPr>
        <w:t>负偏离</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、投标人需要说明的内容若需特殊表达，应先在本表中进行相应说明，再</w:t>
      </w:r>
      <w:r>
        <w:rPr>
          <w:rFonts w:ascii="宋体" w:cs="宋体"/>
          <w:kern w:val="0"/>
          <w:szCs w:val="21"/>
        </w:rPr>
        <w:t>    </w:t>
      </w:r>
      <w:r>
        <w:rPr>
          <w:rFonts w:ascii="宋体" w:hAnsi="宋体" w:cs="宋体" w:hint="eastAsia"/>
          <w:kern w:val="0"/>
          <w:szCs w:val="21"/>
        </w:rPr>
        <w:t>另页应答，否则</w:t>
      </w:r>
      <w:r>
        <w:rPr>
          <w:rFonts w:ascii="宋体" w:hAnsi="宋体" w:cs="宋体" w:hint="eastAsia"/>
          <w:b/>
          <w:bCs/>
          <w:kern w:val="0"/>
        </w:rPr>
        <w:t>投标无效</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、纸质投标文件正本中的本表应为原件。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Cs w:val="21"/>
        </w:rPr>
      </w:pPr>
      <w:r>
        <w:rPr>
          <w:rFonts w:ascii="宋体" w:cs="宋体"/>
          <w:kern w:val="0"/>
          <w:szCs w:val="21"/>
        </w:rPr>
        <w:t> </w:t>
      </w:r>
    </w:p>
    <w:p w:rsidR="00681ECF" w:rsidRDefault="00681ECF">
      <w:pPr>
        <w:widowControl/>
        <w:spacing w:before="100" w:beforeAutospacing="1" w:after="100" w:afterAutospacing="1"/>
        <w:jc w:val="left"/>
        <w:rPr>
          <w:rFonts w:ascii="宋体" w:cs="宋体"/>
          <w:kern w:val="0"/>
          <w:szCs w:val="21"/>
        </w:rPr>
      </w:pP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lastRenderedPageBreak/>
        <w:br/>
      </w:r>
      <w:r>
        <w:rPr>
          <w:rFonts w:ascii="宋体" w:hAnsi="宋体" w:cs="宋体" w:hint="eastAsia"/>
          <w:b/>
          <w:bCs/>
          <w:kern w:val="0"/>
        </w:rPr>
        <w:t>三、</w:t>
      </w:r>
      <w:r>
        <w:rPr>
          <w:rFonts w:ascii="宋体" w:hAnsi="宋体" w:cs="Calibri" w:hint="eastAsia"/>
          <w:b/>
          <w:bCs/>
          <w:kern w:val="0"/>
        </w:rPr>
        <w:t>商务条件响应表</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招标编号：</w:t>
      </w:r>
      <w:r>
        <w:rPr>
          <w:rFonts w:ascii="宋体" w:cs="宋体"/>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5"/>
        <w:gridCol w:w="2927"/>
        <w:gridCol w:w="1835"/>
        <w:gridCol w:w="1893"/>
      </w:tblGrid>
      <w:tr w:rsidR="00681ECF">
        <w:trPr>
          <w:tblCellSpacing w:w="15" w:type="dxa"/>
        </w:trPr>
        <w:tc>
          <w:tcPr>
            <w:tcW w:w="9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合同包</w:t>
            </w: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品目号</w:t>
            </w:r>
          </w:p>
        </w:tc>
        <w:tc>
          <w:tcPr>
            <w:tcW w:w="2897"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商务条件</w:t>
            </w:r>
          </w:p>
        </w:tc>
        <w:tc>
          <w:tcPr>
            <w:tcW w:w="180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投标响应</w:t>
            </w:r>
          </w:p>
        </w:tc>
        <w:tc>
          <w:tcPr>
            <w:tcW w:w="1848"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是否偏离及说明</w:t>
            </w:r>
          </w:p>
        </w:tc>
      </w:tr>
      <w:tr w:rsidR="00681ECF">
        <w:trPr>
          <w:tblCellSpacing w:w="15" w:type="dxa"/>
        </w:trPr>
        <w:tc>
          <w:tcPr>
            <w:tcW w:w="945" w:type="dxa"/>
            <w:vMerge w:val="restart"/>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w:t>
            </w: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ascii="宋体" w:hAnsi="宋体" w:cs="宋体"/>
                <w:kern w:val="0"/>
                <w:szCs w:val="21"/>
              </w:rPr>
              <w:t>*-1</w:t>
            </w:r>
          </w:p>
        </w:tc>
        <w:tc>
          <w:tcPr>
            <w:tcW w:w="289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45" w:type="dxa"/>
            <w:vMerge/>
            <w:vAlign w:val="center"/>
          </w:tcPr>
          <w:p w:rsidR="00681ECF" w:rsidRDefault="00681ECF">
            <w:pPr>
              <w:widowControl/>
              <w:jc w:val="left"/>
              <w:rPr>
                <w:rFonts w:ascii="宋体" w:cs="宋体"/>
                <w:kern w:val="0"/>
                <w:sz w:val="24"/>
                <w:szCs w:val="24"/>
              </w:rPr>
            </w:pPr>
          </w:p>
        </w:tc>
        <w:tc>
          <w:tcPr>
            <w:tcW w:w="8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2897"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tcPr>
          <w:p w:rsidR="00681ECF" w:rsidRDefault="00681ECF">
            <w:pPr>
              <w:widowControl/>
              <w:jc w:val="left"/>
              <w:rPr>
                <w:rFonts w:ascii="宋体" w:cs="宋体"/>
                <w:kern w:val="0"/>
                <w:sz w:val="24"/>
                <w:szCs w:val="24"/>
              </w:rPr>
            </w:pPr>
          </w:p>
        </w:tc>
      </w:tr>
      <w:tr w:rsidR="00681ECF">
        <w:trPr>
          <w:tblCellSpacing w:w="15" w:type="dxa"/>
        </w:trPr>
        <w:tc>
          <w:tcPr>
            <w:tcW w:w="945" w:type="dxa"/>
            <w:tcMar>
              <w:top w:w="0" w:type="dxa"/>
              <w:left w:w="105" w:type="dxa"/>
              <w:bottom w:w="0" w:type="dxa"/>
              <w:right w:w="105" w:type="dxa"/>
            </w:tcMar>
            <w:vAlign w:val="center"/>
          </w:tcPr>
          <w:p w:rsidR="00681ECF" w:rsidRDefault="0072423E">
            <w:pPr>
              <w:widowControl/>
              <w:spacing w:before="100" w:beforeAutospacing="1" w:after="100" w:afterAutospacing="1"/>
              <w:jc w:val="center"/>
              <w:rPr>
                <w:rFonts w:ascii="宋体" w:cs="宋体"/>
                <w:kern w:val="0"/>
                <w:sz w:val="24"/>
                <w:szCs w:val="24"/>
              </w:rPr>
            </w:pPr>
            <w:r>
              <w:rPr>
                <w:rFonts w:cs="Calibri"/>
                <w:kern w:val="0"/>
                <w:szCs w:val="21"/>
              </w:rPr>
              <w:t>…</w:t>
            </w:r>
          </w:p>
        </w:tc>
        <w:tc>
          <w:tcPr>
            <w:tcW w:w="84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2897"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805"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c>
          <w:tcPr>
            <w:tcW w:w="1848" w:type="dxa"/>
            <w:tcMar>
              <w:top w:w="0" w:type="dxa"/>
              <w:left w:w="105" w:type="dxa"/>
              <w:bottom w:w="0" w:type="dxa"/>
              <w:right w:w="105" w:type="dxa"/>
            </w:tcMar>
            <w:vAlign w:val="center"/>
          </w:tcPr>
          <w:p w:rsidR="00681ECF" w:rsidRDefault="00681ECF">
            <w:pPr>
              <w:widowControl/>
              <w:jc w:val="left"/>
              <w:rPr>
                <w:rFonts w:ascii="宋体" w:cs="宋体"/>
                <w:kern w:val="0"/>
                <w:sz w:val="24"/>
                <w:szCs w:val="24"/>
              </w:rPr>
            </w:pPr>
          </w:p>
        </w:tc>
      </w:tr>
    </w:tbl>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★注意：</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、本表应按照下列规定填写：</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1.1</w:t>
      </w:r>
      <w:r>
        <w:rPr>
          <w:rFonts w:ascii="宋体" w:hAnsi="宋体" w:cs="宋体" w:hint="eastAsia"/>
          <w:kern w:val="0"/>
          <w:szCs w:val="21"/>
        </w:rPr>
        <w:t>“商务条件</w:t>
      </w:r>
      <w:r>
        <w:rPr>
          <w:rFonts w:ascii="宋体" w:cs="宋体" w:hint="eastAsia"/>
          <w:kern w:val="0"/>
          <w:szCs w:val="21"/>
        </w:rPr>
        <w:t>”</w:t>
      </w:r>
      <w:r>
        <w:rPr>
          <w:rFonts w:ascii="宋体" w:hAnsi="宋体" w:cs="宋体" w:hint="eastAsia"/>
          <w:kern w:val="0"/>
          <w:szCs w:val="21"/>
        </w:rPr>
        <w:t>项下填写的内容应与招标文件第五章</w:t>
      </w:r>
      <w:r>
        <w:rPr>
          <w:rFonts w:ascii="宋体" w:cs="宋体" w:hint="eastAsia"/>
          <w:kern w:val="0"/>
          <w:szCs w:val="21"/>
        </w:rPr>
        <w:t>“</w:t>
      </w:r>
      <w:r>
        <w:rPr>
          <w:rFonts w:ascii="宋体" w:hAnsi="宋体" w:cs="宋体" w:hint="eastAsia"/>
          <w:kern w:val="0"/>
          <w:szCs w:val="21"/>
        </w:rPr>
        <w:t>商务条件</w:t>
      </w:r>
      <w:r>
        <w:rPr>
          <w:rFonts w:ascii="宋体" w:cs="宋体" w:hint="eastAsia"/>
          <w:kern w:val="0"/>
          <w:szCs w:val="21"/>
        </w:rPr>
        <w:t>”</w:t>
      </w:r>
      <w:r>
        <w:rPr>
          <w:rFonts w:ascii="宋体" w:hAnsi="宋体" w:cs="宋体" w:hint="eastAsia"/>
          <w:kern w:val="0"/>
          <w:szCs w:val="21"/>
        </w:rPr>
        <w:t>的内容保持一致。</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1.2</w:t>
      </w:r>
      <w:r>
        <w:rPr>
          <w:rFonts w:ascii="宋体" w:hAnsi="宋体" w:cs="宋体" w:hint="eastAsia"/>
          <w:kern w:val="0"/>
          <w:szCs w:val="21"/>
        </w:rPr>
        <w:t>“投标响应</w:t>
      </w:r>
      <w:r>
        <w:rPr>
          <w:rFonts w:ascii="宋体" w:cs="宋体" w:hint="eastAsia"/>
          <w:kern w:val="0"/>
          <w:szCs w:val="21"/>
        </w:rPr>
        <w:t>”</w:t>
      </w:r>
      <w:r>
        <w:rPr>
          <w:rFonts w:ascii="宋体" w:hAnsi="宋体" w:cs="宋体" w:hint="eastAsia"/>
          <w:kern w:val="0"/>
          <w:szCs w:val="21"/>
        </w:rPr>
        <w:t>项下应填写具体的响应内容并与</w:t>
      </w:r>
      <w:r>
        <w:rPr>
          <w:rFonts w:ascii="宋体" w:cs="宋体" w:hint="eastAsia"/>
          <w:kern w:val="0"/>
          <w:szCs w:val="21"/>
        </w:rPr>
        <w:t>“</w:t>
      </w:r>
      <w:r>
        <w:rPr>
          <w:rFonts w:ascii="宋体" w:hAnsi="宋体" w:cs="宋体" w:hint="eastAsia"/>
          <w:kern w:val="0"/>
          <w:szCs w:val="21"/>
        </w:rPr>
        <w:t>商务条件</w:t>
      </w:r>
      <w:r>
        <w:rPr>
          <w:rFonts w:ascii="宋体" w:cs="宋体" w:hint="eastAsia"/>
          <w:kern w:val="0"/>
          <w:szCs w:val="21"/>
        </w:rPr>
        <w:t>”</w:t>
      </w:r>
      <w:r>
        <w:rPr>
          <w:rFonts w:ascii="宋体" w:hAnsi="宋体" w:cs="宋体" w:hint="eastAsia"/>
          <w:kern w:val="0"/>
          <w:szCs w:val="21"/>
        </w:rPr>
        <w:t>项下填写的内容逐项对应；对</w:t>
      </w:r>
      <w:r>
        <w:rPr>
          <w:rFonts w:ascii="宋体" w:cs="宋体" w:hint="eastAsia"/>
          <w:kern w:val="0"/>
          <w:szCs w:val="21"/>
        </w:rPr>
        <w:t>“</w:t>
      </w:r>
      <w:r>
        <w:rPr>
          <w:rFonts w:ascii="宋体" w:hAnsi="宋体" w:cs="宋体" w:hint="eastAsia"/>
          <w:kern w:val="0"/>
          <w:szCs w:val="21"/>
        </w:rPr>
        <w:t>商务条件</w:t>
      </w:r>
      <w:r>
        <w:rPr>
          <w:rFonts w:ascii="宋体" w:cs="宋体" w:hint="eastAsia"/>
          <w:kern w:val="0"/>
          <w:szCs w:val="21"/>
        </w:rPr>
        <w:t>”</w:t>
      </w:r>
      <w:r>
        <w:rPr>
          <w:rFonts w:ascii="宋体" w:hAnsi="宋体" w:cs="宋体" w:hint="eastAsia"/>
          <w:kern w:val="0"/>
          <w:szCs w:val="21"/>
        </w:rPr>
        <w:t>项下涉及</w:t>
      </w:r>
      <w:r>
        <w:rPr>
          <w:rFonts w:ascii="宋体" w:cs="宋体" w:hint="eastAsia"/>
          <w:kern w:val="0"/>
          <w:szCs w:val="21"/>
        </w:rPr>
        <w:t>“≥</w:t>
      </w:r>
      <w:r>
        <w:rPr>
          <w:rFonts w:ascii="宋体" w:hAnsi="宋体" w:cs="宋体" w:hint="eastAsia"/>
          <w:kern w:val="0"/>
          <w:szCs w:val="21"/>
        </w:rPr>
        <w:t>或＞</w:t>
      </w:r>
      <w:r>
        <w:rPr>
          <w:rFonts w:ascii="宋体" w:cs="宋体" w:hint="eastAsia"/>
          <w:kern w:val="0"/>
          <w:szCs w:val="21"/>
        </w:rPr>
        <w:t>”</w:t>
      </w:r>
      <w:r>
        <w:rPr>
          <w:rFonts w:ascii="宋体" w:hAnsi="宋体" w:cs="宋体" w:hint="eastAsia"/>
          <w:kern w:val="0"/>
          <w:szCs w:val="21"/>
        </w:rPr>
        <w:t>、</w:t>
      </w:r>
      <w:r>
        <w:rPr>
          <w:rFonts w:ascii="宋体" w:cs="宋体" w:hint="eastAsia"/>
          <w:kern w:val="0"/>
          <w:szCs w:val="21"/>
        </w:rPr>
        <w:t>“≤</w:t>
      </w:r>
      <w:r>
        <w:rPr>
          <w:rFonts w:ascii="宋体" w:hAnsi="宋体" w:cs="宋体" w:hint="eastAsia"/>
          <w:kern w:val="0"/>
          <w:szCs w:val="21"/>
        </w:rPr>
        <w:t>或＜</w:t>
      </w:r>
      <w:r>
        <w:rPr>
          <w:rFonts w:ascii="宋体" w:cs="宋体" w:hint="eastAsia"/>
          <w:kern w:val="0"/>
          <w:szCs w:val="21"/>
        </w:rPr>
        <w:t>”</w:t>
      </w:r>
      <w:r>
        <w:rPr>
          <w:rFonts w:ascii="宋体" w:hAnsi="宋体" w:cs="宋体" w:hint="eastAsia"/>
          <w:kern w:val="0"/>
          <w:szCs w:val="21"/>
        </w:rPr>
        <w:t>及某个区间值范围内的内容，应填写具体的数值。</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1.3</w:t>
      </w:r>
      <w:r>
        <w:rPr>
          <w:rFonts w:ascii="宋体" w:hAnsi="宋体" w:cs="宋体" w:hint="eastAsia"/>
          <w:kern w:val="0"/>
          <w:szCs w:val="21"/>
        </w:rPr>
        <w:t>“是否偏离及说明</w:t>
      </w:r>
      <w:r>
        <w:rPr>
          <w:rFonts w:ascii="宋体" w:cs="宋体" w:hint="eastAsia"/>
          <w:kern w:val="0"/>
          <w:szCs w:val="21"/>
        </w:rPr>
        <w:t>”</w:t>
      </w:r>
      <w:r>
        <w:rPr>
          <w:rFonts w:ascii="宋体" w:hAnsi="宋体" w:cs="宋体" w:hint="eastAsia"/>
          <w:kern w:val="0"/>
          <w:szCs w:val="21"/>
        </w:rPr>
        <w:t>项下应按下列规定填写：优于的，填写</w:t>
      </w:r>
      <w:r>
        <w:rPr>
          <w:rFonts w:ascii="宋体" w:cs="宋体" w:hint="eastAsia"/>
          <w:kern w:val="0"/>
          <w:szCs w:val="21"/>
        </w:rPr>
        <w:t>“</w:t>
      </w:r>
      <w:r>
        <w:rPr>
          <w:rFonts w:ascii="宋体" w:hAnsi="宋体" w:cs="宋体" w:hint="eastAsia"/>
          <w:kern w:val="0"/>
          <w:szCs w:val="21"/>
        </w:rPr>
        <w:t>正偏离</w:t>
      </w:r>
      <w:r>
        <w:rPr>
          <w:rFonts w:ascii="宋体" w:cs="宋体" w:hint="eastAsia"/>
          <w:kern w:val="0"/>
          <w:szCs w:val="21"/>
        </w:rPr>
        <w:t>”</w:t>
      </w:r>
      <w:r>
        <w:rPr>
          <w:rFonts w:ascii="宋体" w:hAnsi="宋体" w:cs="宋体" w:hint="eastAsia"/>
          <w:kern w:val="0"/>
          <w:szCs w:val="21"/>
        </w:rPr>
        <w:t>；符合的，填写</w:t>
      </w:r>
      <w:r>
        <w:rPr>
          <w:rFonts w:ascii="宋体" w:cs="宋体" w:hint="eastAsia"/>
          <w:kern w:val="0"/>
          <w:szCs w:val="21"/>
        </w:rPr>
        <w:t>“</w:t>
      </w:r>
      <w:r>
        <w:rPr>
          <w:rFonts w:ascii="宋体" w:hAnsi="宋体" w:cs="宋体" w:hint="eastAsia"/>
          <w:kern w:val="0"/>
          <w:szCs w:val="21"/>
        </w:rPr>
        <w:t>无偏离</w:t>
      </w:r>
      <w:r>
        <w:rPr>
          <w:rFonts w:ascii="宋体" w:cs="宋体" w:hint="eastAsia"/>
          <w:kern w:val="0"/>
          <w:szCs w:val="21"/>
        </w:rPr>
        <w:t>”</w:t>
      </w:r>
      <w:r>
        <w:rPr>
          <w:rFonts w:ascii="宋体" w:hAnsi="宋体" w:cs="宋体" w:hint="eastAsia"/>
          <w:kern w:val="0"/>
          <w:szCs w:val="21"/>
        </w:rPr>
        <w:t>；低于的，填写</w:t>
      </w:r>
      <w:r>
        <w:rPr>
          <w:rFonts w:ascii="宋体" w:cs="宋体" w:hint="eastAsia"/>
          <w:kern w:val="0"/>
          <w:szCs w:val="21"/>
        </w:rPr>
        <w:t>“</w:t>
      </w:r>
      <w:r>
        <w:rPr>
          <w:rFonts w:ascii="宋体" w:hAnsi="宋体" w:cs="宋体" w:hint="eastAsia"/>
          <w:kern w:val="0"/>
          <w:szCs w:val="21"/>
        </w:rPr>
        <w:t>负偏离</w:t>
      </w:r>
      <w:r>
        <w:rPr>
          <w:rFonts w:ascii="宋体" w:cs="宋体" w:hint="eastAsia"/>
          <w:kern w:val="0"/>
          <w:szCs w:val="21"/>
        </w:rPr>
        <w:t>”</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、投标人需要说明的内容若需特殊表达，应先在本表中进行相应说明，再另页应答，否则</w:t>
      </w:r>
      <w:r>
        <w:rPr>
          <w:rFonts w:ascii="宋体" w:hAnsi="宋体" w:cs="宋体" w:hint="eastAsia"/>
          <w:b/>
          <w:bCs/>
          <w:kern w:val="0"/>
        </w:rPr>
        <w:t>投标无效</w:t>
      </w:r>
      <w:r>
        <w:rPr>
          <w:rFonts w:ascii="宋体" w:hAnsi="宋体" w:cs="宋体" w:hint="eastAsia"/>
          <w:kern w:val="0"/>
          <w:szCs w:val="21"/>
        </w:rPr>
        <w:t>。</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、纸质投标文件正本中的本表应为原件。</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w:t>
      </w:r>
      <w:r>
        <w:rPr>
          <w:rFonts w:ascii="宋体" w:hAnsi="宋体" w:cs="宋体" w:hint="eastAsia"/>
          <w:kern w:val="0"/>
          <w:szCs w:val="21"/>
          <w:u w:val="single"/>
        </w:rPr>
        <w:t>（全称并加盖单位公章）</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投标人代表签字：</w:t>
      </w:r>
      <w:r>
        <w:rPr>
          <w:rFonts w:ascii="宋体" w:cs="宋体"/>
          <w:kern w:val="0"/>
          <w:szCs w:val="21"/>
          <w:u w:val="single"/>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hint="eastAsia"/>
          <w:kern w:val="0"/>
          <w:szCs w:val="21"/>
        </w:rPr>
        <w:t>日期：</w:t>
      </w:r>
      <w:r>
        <w:rPr>
          <w:rFonts w:ascii="宋体" w:cs="宋体"/>
          <w:kern w:val="0"/>
          <w:szCs w:val="21"/>
          <w:u w:val="single"/>
        </w:rPr>
        <w:t>    </w:t>
      </w:r>
      <w:r>
        <w:rPr>
          <w:rFonts w:ascii="宋体" w:hAnsi="宋体" w:cs="宋体" w:hint="eastAsia"/>
          <w:kern w:val="0"/>
          <w:szCs w:val="21"/>
        </w:rPr>
        <w:t>年</w:t>
      </w:r>
      <w:r>
        <w:rPr>
          <w:rFonts w:ascii="宋体" w:cs="宋体"/>
          <w:kern w:val="0"/>
          <w:szCs w:val="21"/>
          <w:u w:val="single"/>
        </w:rPr>
        <w:t>   </w:t>
      </w:r>
      <w:r>
        <w:rPr>
          <w:rFonts w:ascii="宋体" w:hAnsi="宋体" w:cs="宋体" w:hint="eastAsia"/>
          <w:kern w:val="0"/>
          <w:szCs w:val="21"/>
        </w:rPr>
        <w:t>月</w:t>
      </w:r>
      <w:r>
        <w:rPr>
          <w:rFonts w:ascii="宋体" w:cs="宋体"/>
          <w:kern w:val="0"/>
          <w:szCs w:val="21"/>
          <w:u w:val="single"/>
        </w:rPr>
        <w:t>   </w:t>
      </w:r>
      <w:r>
        <w:rPr>
          <w:rFonts w:ascii="宋体" w:hAnsi="宋体" w:cs="宋体" w:hint="eastAsia"/>
          <w:kern w:val="0"/>
          <w:szCs w:val="21"/>
        </w:rPr>
        <w:t>日</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Cs w:val="21"/>
        </w:rPr>
      </w:pPr>
      <w:r>
        <w:rPr>
          <w:rFonts w:ascii="宋体" w:cs="宋体"/>
          <w:kern w:val="0"/>
          <w:szCs w:val="21"/>
        </w:rPr>
        <w:t> </w:t>
      </w:r>
    </w:p>
    <w:p w:rsidR="00681ECF" w:rsidRDefault="00681ECF">
      <w:pPr>
        <w:widowControl/>
        <w:spacing w:before="100" w:beforeAutospacing="1" w:after="100" w:afterAutospacing="1"/>
        <w:jc w:val="left"/>
        <w:rPr>
          <w:rFonts w:ascii="宋体" w:cs="宋体"/>
          <w:kern w:val="0"/>
          <w:sz w:val="24"/>
          <w:szCs w:val="24"/>
        </w:rPr>
      </w:pPr>
    </w:p>
    <w:p w:rsidR="00681ECF" w:rsidRDefault="0072423E">
      <w:pPr>
        <w:widowControl/>
        <w:spacing w:before="100" w:beforeAutospacing="1" w:after="100" w:afterAutospacing="1"/>
        <w:jc w:val="center"/>
        <w:rPr>
          <w:rFonts w:ascii="宋体" w:cs="宋体"/>
          <w:kern w:val="0"/>
          <w:sz w:val="24"/>
          <w:szCs w:val="24"/>
        </w:rPr>
      </w:pPr>
      <w:r>
        <w:rPr>
          <w:rFonts w:ascii="宋体" w:cs="宋体"/>
          <w:kern w:val="0"/>
          <w:szCs w:val="21"/>
        </w:rPr>
        <w:lastRenderedPageBreak/>
        <w:br/>
      </w:r>
      <w:r>
        <w:rPr>
          <w:rFonts w:ascii="宋体" w:hAnsi="宋体" w:cs="宋体" w:hint="eastAsia"/>
          <w:b/>
          <w:bCs/>
          <w:kern w:val="0"/>
        </w:rPr>
        <w:t>四、</w:t>
      </w:r>
      <w:r>
        <w:rPr>
          <w:rFonts w:ascii="宋体" w:hAnsi="宋体" w:cs="Calibri" w:hint="eastAsia"/>
          <w:b/>
          <w:bCs/>
          <w:kern w:val="0"/>
        </w:rPr>
        <w:t>投标人提交的其他资料（若有）</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center"/>
        <w:rPr>
          <w:rFonts w:ascii="宋体" w:cs="宋体"/>
          <w:kern w:val="0"/>
          <w:sz w:val="24"/>
          <w:szCs w:val="24"/>
        </w:rPr>
      </w:pPr>
      <w:r>
        <w:rPr>
          <w:rFonts w:ascii="宋体" w:hAnsi="宋体" w:cs="宋体" w:hint="eastAsia"/>
          <w:kern w:val="0"/>
          <w:szCs w:val="21"/>
        </w:rPr>
        <w:t>编制说明</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1</w:t>
      </w:r>
      <w:r>
        <w:rPr>
          <w:rFonts w:ascii="宋体" w:hAnsi="宋体" w:cs="宋体" w:hint="eastAsia"/>
          <w:kern w:val="0"/>
          <w:szCs w:val="21"/>
        </w:rPr>
        <w:t>、招标文件要求提交的除</w:t>
      </w:r>
      <w:r>
        <w:rPr>
          <w:rFonts w:ascii="宋体" w:cs="宋体" w:hint="eastAsia"/>
          <w:b/>
          <w:bCs/>
          <w:kern w:val="0"/>
        </w:rPr>
        <w:t>“</w:t>
      </w:r>
      <w:r>
        <w:rPr>
          <w:rFonts w:ascii="宋体" w:hAnsi="宋体" w:cs="宋体" w:hint="eastAsia"/>
          <w:b/>
          <w:bCs/>
          <w:kern w:val="0"/>
        </w:rPr>
        <w:t>资格及资信证明部分</w:t>
      </w:r>
      <w:r>
        <w:rPr>
          <w:rFonts w:ascii="宋体" w:cs="宋体" w:hint="eastAsia"/>
          <w:b/>
          <w:bCs/>
          <w:kern w:val="0"/>
        </w:rPr>
        <w:t>”</w:t>
      </w:r>
      <w:r>
        <w:rPr>
          <w:rFonts w:ascii="宋体" w:hAnsi="宋体" w:cs="宋体" w:hint="eastAsia"/>
          <w:b/>
          <w:bCs/>
          <w:kern w:val="0"/>
        </w:rPr>
        <w:t>、</w:t>
      </w:r>
      <w:r>
        <w:rPr>
          <w:rFonts w:ascii="宋体" w:cs="宋体" w:hint="eastAsia"/>
          <w:b/>
          <w:bCs/>
          <w:kern w:val="0"/>
        </w:rPr>
        <w:t>“</w:t>
      </w:r>
      <w:r>
        <w:rPr>
          <w:rFonts w:ascii="宋体" w:hAnsi="宋体" w:cs="宋体" w:hint="eastAsia"/>
          <w:b/>
          <w:bCs/>
          <w:kern w:val="0"/>
        </w:rPr>
        <w:t>报价部分</w:t>
      </w:r>
      <w:r>
        <w:rPr>
          <w:rFonts w:ascii="宋体" w:cs="宋体" w:hint="eastAsia"/>
          <w:b/>
          <w:bCs/>
          <w:kern w:val="0"/>
        </w:rPr>
        <w:t>”</w:t>
      </w:r>
      <w:r>
        <w:rPr>
          <w:rFonts w:ascii="宋体" w:hAnsi="宋体" w:cs="宋体" w:hint="eastAsia"/>
          <w:kern w:val="0"/>
          <w:szCs w:val="21"/>
        </w:rPr>
        <w:t>外的其他证明材料或资料加盖投标人的单位公章后应在此项下提交。</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2</w:t>
      </w:r>
      <w:r>
        <w:rPr>
          <w:rFonts w:ascii="宋体" w:hAnsi="宋体" w:cs="宋体" w:hint="eastAsia"/>
          <w:kern w:val="0"/>
          <w:szCs w:val="21"/>
        </w:rPr>
        <w:t>、招标文件要求投标人提供方案（包括但不限于：组织、实施、技术、服务方案等）的，投标人应在此项下提交。</w:t>
      </w:r>
    </w:p>
    <w:p w:rsidR="00681ECF" w:rsidRDefault="0072423E">
      <w:pPr>
        <w:widowControl/>
        <w:spacing w:before="100" w:beforeAutospacing="1" w:after="100" w:afterAutospacing="1"/>
        <w:jc w:val="left"/>
        <w:rPr>
          <w:rFonts w:ascii="宋体" w:cs="宋体"/>
          <w:kern w:val="0"/>
          <w:sz w:val="24"/>
          <w:szCs w:val="24"/>
        </w:rPr>
      </w:pPr>
      <w:r>
        <w:rPr>
          <w:rFonts w:ascii="宋体" w:hAnsi="宋体" w:cs="宋体"/>
          <w:kern w:val="0"/>
          <w:szCs w:val="21"/>
        </w:rPr>
        <w:t>3</w:t>
      </w:r>
      <w:r>
        <w:rPr>
          <w:rFonts w:ascii="宋体" w:hAnsi="宋体" w:cs="宋体" w:hint="eastAsia"/>
          <w:kern w:val="0"/>
          <w:szCs w:val="21"/>
        </w:rPr>
        <w:t>、除招标文件另有规定外，投标人认为需要提交的其他证明材料或资料加盖投标人的单位公章后应在此项下提交。</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100" w:beforeAutospacing="1" w:after="100" w:afterAutospacing="1"/>
        <w:jc w:val="left"/>
        <w:rPr>
          <w:rFonts w:ascii="宋体" w:cs="宋体"/>
          <w:kern w:val="0"/>
          <w:sz w:val="24"/>
          <w:szCs w:val="24"/>
        </w:rPr>
      </w:pPr>
      <w:r>
        <w:rPr>
          <w:rFonts w:ascii="宋体" w:cs="宋体"/>
          <w:kern w:val="0"/>
          <w:szCs w:val="21"/>
        </w:rPr>
        <w:t> </w:t>
      </w:r>
    </w:p>
    <w:p w:rsidR="00681ECF" w:rsidRDefault="0072423E">
      <w:pPr>
        <w:widowControl/>
        <w:spacing w:before="75" w:after="75"/>
        <w:jc w:val="left"/>
        <w:rPr>
          <w:rFonts w:ascii="宋体" w:cs="宋体"/>
          <w:kern w:val="0"/>
          <w:sz w:val="24"/>
          <w:szCs w:val="24"/>
        </w:rPr>
      </w:pPr>
      <w:r>
        <w:rPr>
          <w:rFonts w:ascii="宋体" w:cs="宋体"/>
          <w:kern w:val="0"/>
          <w:szCs w:val="21"/>
        </w:rPr>
        <w:t> </w:t>
      </w:r>
    </w:p>
    <w:p w:rsidR="00681ECF" w:rsidRDefault="0072423E">
      <w:pPr>
        <w:widowControl/>
        <w:jc w:val="left"/>
        <w:rPr>
          <w:rFonts w:ascii="宋体" w:cs="宋体"/>
          <w:kern w:val="0"/>
          <w:sz w:val="24"/>
          <w:szCs w:val="24"/>
        </w:rPr>
      </w:pPr>
      <w:r>
        <w:rPr>
          <w:rFonts w:cs="Calibri"/>
          <w:kern w:val="0"/>
          <w:szCs w:val="21"/>
        </w:rPr>
        <w:t> </w:t>
      </w:r>
    </w:p>
    <w:p w:rsidR="00681ECF" w:rsidRDefault="0072423E">
      <w:pPr>
        <w:widowControl/>
        <w:spacing w:before="75" w:after="75"/>
        <w:jc w:val="left"/>
        <w:rPr>
          <w:rFonts w:ascii="宋体" w:cs="宋体"/>
          <w:kern w:val="0"/>
          <w:sz w:val="24"/>
          <w:szCs w:val="24"/>
        </w:rPr>
      </w:pPr>
      <w:r>
        <w:rPr>
          <w:rFonts w:cs="Calibri"/>
          <w:kern w:val="0"/>
          <w:szCs w:val="21"/>
        </w:rPr>
        <w:t> </w:t>
      </w:r>
    </w:p>
    <w:p w:rsidR="00681ECF" w:rsidRDefault="0072423E">
      <w:r>
        <w:t xml:space="preserve">     </w:t>
      </w:r>
    </w:p>
    <w:sectPr w:rsidR="00681ECF" w:rsidSect="00681ECF">
      <w:footerReference w:type="default" r:id="rId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3E" w:rsidRDefault="0072423E" w:rsidP="00681ECF">
      <w:r>
        <w:separator/>
      </w:r>
    </w:p>
  </w:endnote>
  <w:endnote w:type="continuationSeparator" w:id="0">
    <w:p w:rsidR="0072423E" w:rsidRDefault="0072423E" w:rsidP="00681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CF" w:rsidRDefault="00681ECF">
    <w:pPr>
      <w:pStyle w:val="a6"/>
      <w:jc w:val="center"/>
    </w:pPr>
    <w:r w:rsidRPr="00681ECF">
      <w:fldChar w:fldCharType="begin"/>
    </w:r>
    <w:r w:rsidR="0072423E">
      <w:instrText xml:space="preserve"> PAGE   \* MERGEFORMAT </w:instrText>
    </w:r>
    <w:r w:rsidRPr="00681ECF">
      <w:fldChar w:fldCharType="separate"/>
    </w:r>
    <w:r w:rsidR="004F65B7" w:rsidRPr="004F65B7">
      <w:rPr>
        <w:noProof/>
        <w:lang w:val="zh-CN"/>
      </w:rPr>
      <w:t>31</w:t>
    </w:r>
    <w:r>
      <w:rPr>
        <w:lang w:val="zh-CN"/>
      </w:rPr>
      <w:fldChar w:fldCharType="end"/>
    </w:r>
  </w:p>
  <w:p w:rsidR="00681ECF" w:rsidRDefault="00681E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3E" w:rsidRDefault="0072423E" w:rsidP="00681ECF">
      <w:r>
        <w:separator/>
      </w:r>
    </w:p>
  </w:footnote>
  <w:footnote w:type="continuationSeparator" w:id="0">
    <w:p w:rsidR="0072423E" w:rsidRDefault="0072423E" w:rsidP="00681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B32AAE"/>
    <w:multiLevelType w:val="singleLevel"/>
    <w:tmpl w:val="ADB32AAE"/>
    <w:lvl w:ilvl="0">
      <w:start w:val="1"/>
      <w:numFmt w:val="decimal"/>
      <w:lvlText w:val="(%1)"/>
      <w:lvlJc w:val="left"/>
      <w:pPr>
        <w:ind w:left="425" w:hanging="425"/>
      </w:pPr>
      <w:rPr>
        <w:rFonts w:hint="default"/>
      </w:rPr>
    </w:lvl>
  </w:abstractNum>
  <w:abstractNum w:abstractNumId="1">
    <w:nsid w:val="057A4FF2"/>
    <w:multiLevelType w:val="multilevel"/>
    <w:tmpl w:val="057A4FF2"/>
    <w:lvl w:ilvl="0">
      <w:start w:val="1"/>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
    <w:nsid w:val="0A547226"/>
    <w:multiLevelType w:val="multilevel"/>
    <w:tmpl w:val="0A547226"/>
    <w:lvl w:ilvl="0">
      <w:start w:val="1"/>
      <w:numFmt w:val="decimal"/>
      <w:lvlText w:val="%1）"/>
      <w:lvlJc w:val="left"/>
      <w:pPr>
        <w:ind w:left="360" w:hanging="360"/>
      </w:pPr>
      <w:rPr>
        <w:rFonts w:ascii="宋体" w:eastAsia="宋体" w:hAnsi="宋体"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3E6CDA"/>
    <w:multiLevelType w:val="multilevel"/>
    <w:tmpl w:val="0B3E6C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0E3DC7"/>
    <w:multiLevelType w:val="multilevel"/>
    <w:tmpl w:val="0F0E3D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ABA0772"/>
    <w:multiLevelType w:val="multilevel"/>
    <w:tmpl w:val="1ABA07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FE12300"/>
    <w:multiLevelType w:val="multilevel"/>
    <w:tmpl w:val="1FE123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9AA0C20"/>
    <w:multiLevelType w:val="multilevel"/>
    <w:tmpl w:val="29AA0C20"/>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851A69"/>
    <w:multiLevelType w:val="multilevel"/>
    <w:tmpl w:val="3B851A6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BBF56B1"/>
    <w:multiLevelType w:val="multilevel"/>
    <w:tmpl w:val="3BBF56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05A6DBE"/>
    <w:multiLevelType w:val="multilevel"/>
    <w:tmpl w:val="405A6DBE"/>
    <w:lvl w:ilvl="0">
      <w:start w:val="1"/>
      <w:numFmt w:val="decimal"/>
      <w:lvlText w:val="%1)"/>
      <w:lvlJc w:val="left"/>
      <w:pPr>
        <w:ind w:left="518" w:hanging="420"/>
      </w:pPr>
    </w:lvl>
    <w:lvl w:ilvl="1">
      <w:start w:val="1"/>
      <w:numFmt w:val="lowerLetter"/>
      <w:lvlText w:val="%2)"/>
      <w:lvlJc w:val="left"/>
      <w:pPr>
        <w:ind w:left="938" w:hanging="420"/>
      </w:pPr>
    </w:lvl>
    <w:lvl w:ilvl="2">
      <w:start w:val="1"/>
      <w:numFmt w:val="lowerRoman"/>
      <w:lvlText w:val="%3."/>
      <w:lvlJc w:val="right"/>
      <w:pPr>
        <w:ind w:left="1358" w:hanging="420"/>
      </w:pPr>
    </w:lvl>
    <w:lvl w:ilvl="3">
      <w:start w:val="1"/>
      <w:numFmt w:val="decimal"/>
      <w:lvlText w:val="%4."/>
      <w:lvlJc w:val="left"/>
      <w:pPr>
        <w:ind w:left="1778" w:hanging="420"/>
      </w:pPr>
    </w:lvl>
    <w:lvl w:ilvl="4">
      <w:start w:val="1"/>
      <w:numFmt w:val="lowerLetter"/>
      <w:lvlText w:val="%5)"/>
      <w:lvlJc w:val="left"/>
      <w:pPr>
        <w:ind w:left="2198" w:hanging="420"/>
      </w:pPr>
    </w:lvl>
    <w:lvl w:ilvl="5">
      <w:start w:val="1"/>
      <w:numFmt w:val="lowerRoman"/>
      <w:lvlText w:val="%6."/>
      <w:lvlJc w:val="right"/>
      <w:pPr>
        <w:ind w:left="2618" w:hanging="420"/>
      </w:pPr>
    </w:lvl>
    <w:lvl w:ilvl="6">
      <w:start w:val="1"/>
      <w:numFmt w:val="decimal"/>
      <w:lvlText w:val="%7."/>
      <w:lvlJc w:val="left"/>
      <w:pPr>
        <w:ind w:left="3038" w:hanging="420"/>
      </w:pPr>
    </w:lvl>
    <w:lvl w:ilvl="7">
      <w:start w:val="1"/>
      <w:numFmt w:val="lowerLetter"/>
      <w:lvlText w:val="%8)"/>
      <w:lvlJc w:val="left"/>
      <w:pPr>
        <w:ind w:left="3458" w:hanging="420"/>
      </w:pPr>
    </w:lvl>
    <w:lvl w:ilvl="8">
      <w:start w:val="1"/>
      <w:numFmt w:val="lowerRoman"/>
      <w:lvlText w:val="%9."/>
      <w:lvlJc w:val="right"/>
      <w:pPr>
        <w:ind w:left="3878" w:hanging="420"/>
      </w:pPr>
    </w:lvl>
  </w:abstractNum>
  <w:abstractNum w:abstractNumId="11">
    <w:nsid w:val="48064539"/>
    <w:multiLevelType w:val="multilevel"/>
    <w:tmpl w:val="480645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37C7534"/>
    <w:multiLevelType w:val="multilevel"/>
    <w:tmpl w:val="537C75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8274F9"/>
    <w:multiLevelType w:val="multilevel"/>
    <w:tmpl w:val="5A8274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D956730"/>
    <w:multiLevelType w:val="multilevel"/>
    <w:tmpl w:val="5D9567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E0C4A38"/>
    <w:multiLevelType w:val="multilevel"/>
    <w:tmpl w:val="5E0C4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6F05024"/>
    <w:multiLevelType w:val="multilevel"/>
    <w:tmpl w:val="66F05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7584AC3"/>
    <w:multiLevelType w:val="multilevel"/>
    <w:tmpl w:val="77584AC3"/>
    <w:lvl w:ilvl="0">
      <w:start w:val="1"/>
      <w:numFmt w:val="decimal"/>
      <w:lvlText w:val="%1)"/>
      <w:lvlJc w:val="left"/>
      <w:pPr>
        <w:ind w:left="420" w:hanging="420"/>
      </w:pPr>
    </w:lvl>
    <w:lvl w:ilvl="1">
      <w:start w:val="2"/>
      <w:numFmt w:val="bullet"/>
      <w:lvlText w:val="▲"/>
      <w:lvlJc w:val="left"/>
      <w:pPr>
        <w:ind w:left="780" w:hanging="360"/>
      </w:pPr>
      <w:rPr>
        <w:rFonts w:ascii="宋体" w:eastAsia="宋体" w:hAnsi="宋体" w:cs="Times New Roman" w:hint="eastAsia"/>
        <w:color w:val="00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79D0964"/>
    <w:multiLevelType w:val="multilevel"/>
    <w:tmpl w:val="779D09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13"/>
  </w:num>
  <w:num w:numId="4">
    <w:abstractNumId w:val="17"/>
  </w:num>
  <w:num w:numId="5">
    <w:abstractNumId w:val="14"/>
  </w:num>
  <w:num w:numId="6">
    <w:abstractNumId w:val="4"/>
  </w:num>
  <w:num w:numId="7">
    <w:abstractNumId w:val="7"/>
  </w:num>
  <w:num w:numId="8">
    <w:abstractNumId w:val="15"/>
  </w:num>
  <w:num w:numId="9">
    <w:abstractNumId w:val="6"/>
  </w:num>
  <w:num w:numId="10">
    <w:abstractNumId w:val="16"/>
  </w:num>
  <w:num w:numId="11">
    <w:abstractNumId w:val="12"/>
  </w:num>
  <w:num w:numId="12">
    <w:abstractNumId w:val="5"/>
  </w:num>
  <w:num w:numId="13">
    <w:abstractNumId w:val="8"/>
  </w:num>
  <w:num w:numId="14">
    <w:abstractNumId w:val="11"/>
  </w:num>
  <w:num w:numId="15">
    <w:abstractNumId w:val="9"/>
  </w:num>
  <w:num w:numId="16">
    <w:abstractNumId w:val="3"/>
  </w:num>
  <w:num w:numId="17">
    <w:abstractNumId w:val="18"/>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F39"/>
    <w:rsid w:val="0000462E"/>
    <w:rsid w:val="00005354"/>
    <w:rsid w:val="00005B1C"/>
    <w:rsid w:val="000073D2"/>
    <w:rsid w:val="00015763"/>
    <w:rsid w:val="000158D6"/>
    <w:rsid w:val="000171BF"/>
    <w:rsid w:val="0001793D"/>
    <w:rsid w:val="00017F33"/>
    <w:rsid w:val="00020A10"/>
    <w:rsid w:val="00020B72"/>
    <w:rsid w:val="000226B0"/>
    <w:rsid w:val="00022881"/>
    <w:rsid w:val="00023E7B"/>
    <w:rsid w:val="0002515C"/>
    <w:rsid w:val="00025596"/>
    <w:rsid w:val="00027A79"/>
    <w:rsid w:val="00042AA9"/>
    <w:rsid w:val="00042CE6"/>
    <w:rsid w:val="0005002A"/>
    <w:rsid w:val="00050ABD"/>
    <w:rsid w:val="00051C67"/>
    <w:rsid w:val="00056034"/>
    <w:rsid w:val="00056077"/>
    <w:rsid w:val="00060E9D"/>
    <w:rsid w:val="000612BA"/>
    <w:rsid w:val="00062C8C"/>
    <w:rsid w:val="00066C74"/>
    <w:rsid w:val="00074361"/>
    <w:rsid w:val="000757A8"/>
    <w:rsid w:val="00076FE1"/>
    <w:rsid w:val="00077C9C"/>
    <w:rsid w:val="00082DBE"/>
    <w:rsid w:val="000A1EA6"/>
    <w:rsid w:val="000A41F8"/>
    <w:rsid w:val="000B069E"/>
    <w:rsid w:val="000B1F86"/>
    <w:rsid w:val="000B6BC1"/>
    <w:rsid w:val="000C1142"/>
    <w:rsid w:val="000C4561"/>
    <w:rsid w:val="000C456E"/>
    <w:rsid w:val="000C462A"/>
    <w:rsid w:val="000C4A61"/>
    <w:rsid w:val="000C7731"/>
    <w:rsid w:val="000C7D65"/>
    <w:rsid w:val="000D5FC9"/>
    <w:rsid w:val="000D6C13"/>
    <w:rsid w:val="000F0370"/>
    <w:rsid w:val="000F35B1"/>
    <w:rsid w:val="000F3B26"/>
    <w:rsid w:val="000F3C16"/>
    <w:rsid w:val="000F59EF"/>
    <w:rsid w:val="001020BC"/>
    <w:rsid w:val="00106734"/>
    <w:rsid w:val="00111289"/>
    <w:rsid w:val="00114D12"/>
    <w:rsid w:val="00115D4A"/>
    <w:rsid w:val="00117FC5"/>
    <w:rsid w:val="00120520"/>
    <w:rsid w:val="001229A9"/>
    <w:rsid w:val="001254D0"/>
    <w:rsid w:val="001271E3"/>
    <w:rsid w:val="00132FEA"/>
    <w:rsid w:val="00134119"/>
    <w:rsid w:val="0013538B"/>
    <w:rsid w:val="001366CB"/>
    <w:rsid w:val="0013684A"/>
    <w:rsid w:val="0014181B"/>
    <w:rsid w:val="00144927"/>
    <w:rsid w:val="0014619B"/>
    <w:rsid w:val="00147F66"/>
    <w:rsid w:val="00150450"/>
    <w:rsid w:val="0015089B"/>
    <w:rsid w:val="00152A61"/>
    <w:rsid w:val="001641F2"/>
    <w:rsid w:val="00165053"/>
    <w:rsid w:val="00165A24"/>
    <w:rsid w:val="00166E1B"/>
    <w:rsid w:val="00171BC1"/>
    <w:rsid w:val="00171FA5"/>
    <w:rsid w:val="00172DF7"/>
    <w:rsid w:val="00173055"/>
    <w:rsid w:val="0017328D"/>
    <w:rsid w:val="001754EE"/>
    <w:rsid w:val="00175570"/>
    <w:rsid w:val="001755A3"/>
    <w:rsid w:val="00176D74"/>
    <w:rsid w:val="00180368"/>
    <w:rsid w:val="00182FDC"/>
    <w:rsid w:val="001848B4"/>
    <w:rsid w:val="001856A9"/>
    <w:rsid w:val="00192A67"/>
    <w:rsid w:val="00192E0E"/>
    <w:rsid w:val="001A0ABE"/>
    <w:rsid w:val="001A1117"/>
    <w:rsid w:val="001A1730"/>
    <w:rsid w:val="001A2086"/>
    <w:rsid w:val="001A3FF4"/>
    <w:rsid w:val="001A66F1"/>
    <w:rsid w:val="001B6AF2"/>
    <w:rsid w:val="001B6F32"/>
    <w:rsid w:val="001B7055"/>
    <w:rsid w:val="001C1309"/>
    <w:rsid w:val="001C29E7"/>
    <w:rsid w:val="001C3D7D"/>
    <w:rsid w:val="001C6C26"/>
    <w:rsid w:val="001C7261"/>
    <w:rsid w:val="001C7B6A"/>
    <w:rsid w:val="001D1BAB"/>
    <w:rsid w:val="001D1E37"/>
    <w:rsid w:val="001D304A"/>
    <w:rsid w:val="001D4447"/>
    <w:rsid w:val="001D4CD3"/>
    <w:rsid w:val="001D5326"/>
    <w:rsid w:val="001E2C9D"/>
    <w:rsid w:val="001E328F"/>
    <w:rsid w:val="001E32E7"/>
    <w:rsid w:val="001E48EE"/>
    <w:rsid w:val="001F19D2"/>
    <w:rsid w:val="002004AE"/>
    <w:rsid w:val="00204AC7"/>
    <w:rsid w:val="00206E8A"/>
    <w:rsid w:val="002117CF"/>
    <w:rsid w:val="00217FD1"/>
    <w:rsid w:val="002205FD"/>
    <w:rsid w:val="0022175F"/>
    <w:rsid w:val="00222CD7"/>
    <w:rsid w:val="002244E7"/>
    <w:rsid w:val="00224D8E"/>
    <w:rsid w:val="00225D7D"/>
    <w:rsid w:val="00231737"/>
    <w:rsid w:val="002317B9"/>
    <w:rsid w:val="00234AC7"/>
    <w:rsid w:val="0023620D"/>
    <w:rsid w:val="0024084A"/>
    <w:rsid w:val="00244033"/>
    <w:rsid w:val="00245B64"/>
    <w:rsid w:val="00247BA1"/>
    <w:rsid w:val="0025100A"/>
    <w:rsid w:val="002521BF"/>
    <w:rsid w:val="0025256C"/>
    <w:rsid w:val="00252C76"/>
    <w:rsid w:val="002610C2"/>
    <w:rsid w:val="00262F6E"/>
    <w:rsid w:val="00263A36"/>
    <w:rsid w:val="00263C4A"/>
    <w:rsid w:val="00265DFC"/>
    <w:rsid w:val="0027005A"/>
    <w:rsid w:val="00270428"/>
    <w:rsid w:val="00276A88"/>
    <w:rsid w:val="002772AC"/>
    <w:rsid w:val="00284304"/>
    <w:rsid w:val="00287326"/>
    <w:rsid w:val="00287D18"/>
    <w:rsid w:val="0029789B"/>
    <w:rsid w:val="00297CD0"/>
    <w:rsid w:val="002A07F8"/>
    <w:rsid w:val="002A0863"/>
    <w:rsid w:val="002A1C84"/>
    <w:rsid w:val="002A20F2"/>
    <w:rsid w:val="002A2A02"/>
    <w:rsid w:val="002B09DC"/>
    <w:rsid w:val="002B141E"/>
    <w:rsid w:val="002B1814"/>
    <w:rsid w:val="002B1D3D"/>
    <w:rsid w:val="002B35E7"/>
    <w:rsid w:val="002B78E7"/>
    <w:rsid w:val="002C373B"/>
    <w:rsid w:val="002C4E19"/>
    <w:rsid w:val="002C755E"/>
    <w:rsid w:val="002D1AEE"/>
    <w:rsid w:val="002D3199"/>
    <w:rsid w:val="002D39C7"/>
    <w:rsid w:val="002D5042"/>
    <w:rsid w:val="002E08E5"/>
    <w:rsid w:val="002E0C8F"/>
    <w:rsid w:val="002E3B57"/>
    <w:rsid w:val="002E7BC0"/>
    <w:rsid w:val="002F106B"/>
    <w:rsid w:val="002F43F4"/>
    <w:rsid w:val="002F5112"/>
    <w:rsid w:val="002F7431"/>
    <w:rsid w:val="002F77FF"/>
    <w:rsid w:val="003061CB"/>
    <w:rsid w:val="003071C5"/>
    <w:rsid w:val="003103BB"/>
    <w:rsid w:val="00322C0A"/>
    <w:rsid w:val="00322EEA"/>
    <w:rsid w:val="00323903"/>
    <w:rsid w:val="003265AF"/>
    <w:rsid w:val="003305E5"/>
    <w:rsid w:val="003316E5"/>
    <w:rsid w:val="00334841"/>
    <w:rsid w:val="00334A1F"/>
    <w:rsid w:val="00345A09"/>
    <w:rsid w:val="00347E9B"/>
    <w:rsid w:val="003512F2"/>
    <w:rsid w:val="00352869"/>
    <w:rsid w:val="003546AE"/>
    <w:rsid w:val="00355735"/>
    <w:rsid w:val="00357EBA"/>
    <w:rsid w:val="00361B31"/>
    <w:rsid w:val="00364AF1"/>
    <w:rsid w:val="003653B3"/>
    <w:rsid w:val="00366B50"/>
    <w:rsid w:val="00370833"/>
    <w:rsid w:val="00375AB1"/>
    <w:rsid w:val="00384022"/>
    <w:rsid w:val="00386F10"/>
    <w:rsid w:val="00387651"/>
    <w:rsid w:val="00392C76"/>
    <w:rsid w:val="003934DD"/>
    <w:rsid w:val="00395B68"/>
    <w:rsid w:val="003A3277"/>
    <w:rsid w:val="003A3C55"/>
    <w:rsid w:val="003A7911"/>
    <w:rsid w:val="003B0286"/>
    <w:rsid w:val="003B2258"/>
    <w:rsid w:val="003B243B"/>
    <w:rsid w:val="003B5E8B"/>
    <w:rsid w:val="003B6357"/>
    <w:rsid w:val="003B69AF"/>
    <w:rsid w:val="003B74FB"/>
    <w:rsid w:val="003B7BB6"/>
    <w:rsid w:val="003C6D34"/>
    <w:rsid w:val="003C7E3A"/>
    <w:rsid w:val="003D0EEB"/>
    <w:rsid w:val="003D4585"/>
    <w:rsid w:val="003D6163"/>
    <w:rsid w:val="003D7837"/>
    <w:rsid w:val="003D7C3F"/>
    <w:rsid w:val="003E07EF"/>
    <w:rsid w:val="003E21F8"/>
    <w:rsid w:val="003E330F"/>
    <w:rsid w:val="003E57C7"/>
    <w:rsid w:val="003E671F"/>
    <w:rsid w:val="003F3D73"/>
    <w:rsid w:val="003F3FB9"/>
    <w:rsid w:val="003F7DBE"/>
    <w:rsid w:val="00401D8E"/>
    <w:rsid w:val="00402111"/>
    <w:rsid w:val="00403272"/>
    <w:rsid w:val="00404986"/>
    <w:rsid w:val="004124C6"/>
    <w:rsid w:val="00415025"/>
    <w:rsid w:val="0041695F"/>
    <w:rsid w:val="00416C10"/>
    <w:rsid w:val="00417C06"/>
    <w:rsid w:val="00420E08"/>
    <w:rsid w:val="00420F0C"/>
    <w:rsid w:val="00422030"/>
    <w:rsid w:val="00425CD1"/>
    <w:rsid w:val="00426CE2"/>
    <w:rsid w:val="00427D1C"/>
    <w:rsid w:val="004328CE"/>
    <w:rsid w:val="00432F35"/>
    <w:rsid w:val="00433F2E"/>
    <w:rsid w:val="00434E0D"/>
    <w:rsid w:val="0044667A"/>
    <w:rsid w:val="00452D50"/>
    <w:rsid w:val="00464055"/>
    <w:rsid w:val="00467012"/>
    <w:rsid w:val="004704CD"/>
    <w:rsid w:val="00470B15"/>
    <w:rsid w:val="0047477F"/>
    <w:rsid w:val="00480710"/>
    <w:rsid w:val="0048163F"/>
    <w:rsid w:val="0048177E"/>
    <w:rsid w:val="00487561"/>
    <w:rsid w:val="004902C3"/>
    <w:rsid w:val="004939DF"/>
    <w:rsid w:val="004951BC"/>
    <w:rsid w:val="004A0664"/>
    <w:rsid w:val="004A0F83"/>
    <w:rsid w:val="004A1F37"/>
    <w:rsid w:val="004A4C71"/>
    <w:rsid w:val="004B2654"/>
    <w:rsid w:val="004B3EA7"/>
    <w:rsid w:val="004B40FA"/>
    <w:rsid w:val="004B4D95"/>
    <w:rsid w:val="004B59D8"/>
    <w:rsid w:val="004B7759"/>
    <w:rsid w:val="004C4472"/>
    <w:rsid w:val="004C4574"/>
    <w:rsid w:val="004D0D43"/>
    <w:rsid w:val="004D65E8"/>
    <w:rsid w:val="004D73B2"/>
    <w:rsid w:val="004D76F0"/>
    <w:rsid w:val="004D785D"/>
    <w:rsid w:val="004E5E6C"/>
    <w:rsid w:val="004E759B"/>
    <w:rsid w:val="004F1300"/>
    <w:rsid w:val="004F1556"/>
    <w:rsid w:val="004F65B7"/>
    <w:rsid w:val="005000B6"/>
    <w:rsid w:val="0050022E"/>
    <w:rsid w:val="00514D7E"/>
    <w:rsid w:val="00515F54"/>
    <w:rsid w:val="0052064F"/>
    <w:rsid w:val="00522C10"/>
    <w:rsid w:val="00523EB9"/>
    <w:rsid w:val="00527EC1"/>
    <w:rsid w:val="00535881"/>
    <w:rsid w:val="00543F8F"/>
    <w:rsid w:val="00546C45"/>
    <w:rsid w:val="0054714C"/>
    <w:rsid w:val="00550632"/>
    <w:rsid w:val="00556292"/>
    <w:rsid w:val="0055734C"/>
    <w:rsid w:val="005601DF"/>
    <w:rsid w:val="00562C64"/>
    <w:rsid w:val="0056716C"/>
    <w:rsid w:val="0057454D"/>
    <w:rsid w:val="00575BC3"/>
    <w:rsid w:val="00576541"/>
    <w:rsid w:val="00577A97"/>
    <w:rsid w:val="00581D95"/>
    <w:rsid w:val="0058582E"/>
    <w:rsid w:val="00586F66"/>
    <w:rsid w:val="00590057"/>
    <w:rsid w:val="00594BD6"/>
    <w:rsid w:val="005952A2"/>
    <w:rsid w:val="00595E8B"/>
    <w:rsid w:val="005A0AC4"/>
    <w:rsid w:val="005B0727"/>
    <w:rsid w:val="005B24B1"/>
    <w:rsid w:val="005B419A"/>
    <w:rsid w:val="005B7BE4"/>
    <w:rsid w:val="005C110B"/>
    <w:rsid w:val="005C1B44"/>
    <w:rsid w:val="005C4170"/>
    <w:rsid w:val="005C4362"/>
    <w:rsid w:val="005D11F3"/>
    <w:rsid w:val="005D64CC"/>
    <w:rsid w:val="005E0F85"/>
    <w:rsid w:val="005E54C4"/>
    <w:rsid w:val="005F241F"/>
    <w:rsid w:val="005F3A18"/>
    <w:rsid w:val="005F3BE6"/>
    <w:rsid w:val="005F6B05"/>
    <w:rsid w:val="005F6F7E"/>
    <w:rsid w:val="005F7DF9"/>
    <w:rsid w:val="00605B81"/>
    <w:rsid w:val="00605BFE"/>
    <w:rsid w:val="0061246F"/>
    <w:rsid w:val="00612B69"/>
    <w:rsid w:val="006146DF"/>
    <w:rsid w:val="006161E0"/>
    <w:rsid w:val="00617AC6"/>
    <w:rsid w:val="006349BB"/>
    <w:rsid w:val="006358DF"/>
    <w:rsid w:val="0063693E"/>
    <w:rsid w:val="00637021"/>
    <w:rsid w:val="00637028"/>
    <w:rsid w:val="00643666"/>
    <w:rsid w:val="0064591E"/>
    <w:rsid w:val="0064605D"/>
    <w:rsid w:val="006464AE"/>
    <w:rsid w:val="006469A2"/>
    <w:rsid w:val="00646AC5"/>
    <w:rsid w:val="00646FDD"/>
    <w:rsid w:val="006515F5"/>
    <w:rsid w:val="006516C2"/>
    <w:rsid w:val="00655174"/>
    <w:rsid w:val="00663F27"/>
    <w:rsid w:val="006672AA"/>
    <w:rsid w:val="006706D0"/>
    <w:rsid w:val="006732CA"/>
    <w:rsid w:val="00677BFA"/>
    <w:rsid w:val="00681ECF"/>
    <w:rsid w:val="00682783"/>
    <w:rsid w:val="006832A5"/>
    <w:rsid w:val="006900A0"/>
    <w:rsid w:val="00691B67"/>
    <w:rsid w:val="006924AF"/>
    <w:rsid w:val="0069405C"/>
    <w:rsid w:val="006954BD"/>
    <w:rsid w:val="00695ABB"/>
    <w:rsid w:val="006A0F9B"/>
    <w:rsid w:val="006A2505"/>
    <w:rsid w:val="006A2A67"/>
    <w:rsid w:val="006A3C69"/>
    <w:rsid w:val="006A58F9"/>
    <w:rsid w:val="006A69B7"/>
    <w:rsid w:val="006B304A"/>
    <w:rsid w:val="006C57A2"/>
    <w:rsid w:val="006D255A"/>
    <w:rsid w:val="006D6A53"/>
    <w:rsid w:val="006E014A"/>
    <w:rsid w:val="006E0185"/>
    <w:rsid w:val="006E4EB5"/>
    <w:rsid w:val="006E7E4D"/>
    <w:rsid w:val="006E7ECF"/>
    <w:rsid w:val="006F1967"/>
    <w:rsid w:val="006F5526"/>
    <w:rsid w:val="00705714"/>
    <w:rsid w:val="0070747C"/>
    <w:rsid w:val="0071081A"/>
    <w:rsid w:val="00713D81"/>
    <w:rsid w:val="00716D76"/>
    <w:rsid w:val="00717413"/>
    <w:rsid w:val="007204B1"/>
    <w:rsid w:val="00720E88"/>
    <w:rsid w:val="0072423E"/>
    <w:rsid w:val="007243BA"/>
    <w:rsid w:val="007272A0"/>
    <w:rsid w:val="007275F5"/>
    <w:rsid w:val="00730529"/>
    <w:rsid w:val="0073125F"/>
    <w:rsid w:val="0073312D"/>
    <w:rsid w:val="00735C5E"/>
    <w:rsid w:val="0074320C"/>
    <w:rsid w:val="007447FB"/>
    <w:rsid w:val="007475A0"/>
    <w:rsid w:val="007504D8"/>
    <w:rsid w:val="00750F2F"/>
    <w:rsid w:val="00751B91"/>
    <w:rsid w:val="0075410D"/>
    <w:rsid w:val="0075566E"/>
    <w:rsid w:val="00755D6C"/>
    <w:rsid w:val="007566EB"/>
    <w:rsid w:val="0076228D"/>
    <w:rsid w:val="00765CF4"/>
    <w:rsid w:val="0076618C"/>
    <w:rsid w:val="007762AE"/>
    <w:rsid w:val="00776499"/>
    <w:rsid w:val="007774B4"/>
    <w:rsid w:val="007848DE"/>
    <w:rsid w:val="00787BCB"/>
    <w:rsid w:val="00790FD0"/>
    <w:rsid w:val="00791B58"/>
    <w:rsid w:val="00791E1C"/>
    <w:rsid w:val="00792FE4"/>
    <w:rsid w:val="00796A10"/>
    <w:rsid w:val="007A189D"/>
    <w:rsid w:val="007A1C96"/>
    <w:rsid w:val="007A4A09"/>
    <w:rsid w:val="007A4DF4"/>
    <w:rsid w:val="007A63B6"/>
    <w:rsid w:val="007A7794"/>
    <w:rsid w:val="007B0427"/>
    <w:rsid w:val="007B1B6B"/>
    <w:rsid w:val="007B1D56"/>
    <w:rsid w:val="007B4B90"/>
    <w:rsid w:val="007B4F05"/>
    <w:rsid w:val="007B742E"/>
    <w:rsid w:val="007C0E06"/>
    <w:rsid w:val="007C1A84"/>
    <w:rsid w:val="007C3416"/>
    <w:rsid w:val="007D074F"/>
    <w:rsid w:val="007D5111"/>
    <w:rsid w:val="007D5E9B"/>
    <w:rsid w:val="007D749D"/>
    <w:rsid w:val="007E42D1"/>
    <w:rsid w:val="007E6136"/>
    <w:rsid w:val="007F06F4"/>
    <w:rsid w:val="007F0B50"/>
    <w:rsid w:val="007F0EBC"/>
    <w:rsid w:val="007F1E9E"/>
    <w:rsid w:val="007F434C"/>
    <w:rsid w:val="00801BBA"/>
    <w:rsid w:val="00803018"/>
    <w:rsid w:val="00806D44"/>
    <w:rsid w:val="008071A2"/>
    <w:rsid w:val="00810636"/>
    <w:rsid w:val="008159EF"/>
    <w:rsid w:val="00816B03"/>
    <w:rsid w:val="00817A59"/>
    <w:rsid w:val="00822505"/>
    <w:rsid w:val="00822CED"/>
    <w:rsid w:val="00822E2A"/>
    <w:rsid w:val="00823C3F"/>
    <w:rsid w:val="008250B9"/>
    <w:rsid w:val="008259D1"/>
    <w:rsid w:val="00825DA1"/>
    <w:rsid w:val="00826418"/>
    <w:rsid w:val="008278DA"/>
    <w:rsid w:val="00827D66"/>
    <w:rsid w:val="008354B7"/>
    <w:rsid w:val="00836F01"/>
    <w:rsid w:val="0083763D"/>
    <w:rsid w:val="0084142D"/>
    <w:rsid w:val="00841582"/>
    <w:rsid w:val="00842233"/>
    <w:rsid w:val="008460FC"/>
    <w:rsid w:val="00851CD0"/>
    <w:rsid w:val="00852907"/>
    <w:rsid w:val="0085338B"/>
    <w:rsid w:val="00854800"/>
    <w:rsid w:val="008555EA"/>
    <w:rsid w:val="008568E3"/>
    <w:rsid w:val="008627E8"/>
    <w:rsid w:val="00864DDF"/>
    <w:rsid w:val="00866875"/>
    <w:rsid w:val="00867981"/>
    <w:rsid w:val="00867D7E"/>
    <w:rsid w:val="00871E99"/>
    <w:rsid w:val="008757F9"/>
    <w:rsid w:val="00875B3C"/>
    <w:rsid w:val="00877A53"/>
    <w:rsid w:val="00877ED3"/>
    <w:rsid w:val="008811F8"/>
    <w:rsid w:val="00885722"/>
    <w:rsid w:val="00893C1A"/>
    <w:rsid w:val="00893D09"/>
    <w:rsid w:val="00896A83"/>
    <w:rsid w:val="008A0044"/>
    <w:rsid w:val="008A425B"/>
    <w:rsid w:val="008B0F37"/>
    <w:rsid w:val="008B2E6B"/>
    <w:rsid w:val="008B48D4"/>
    <w:rsid w:val="008B4AEB"/>
    <w:rsid w:val="008B580F"/>
    <w:rsid w:val="008B641C"/>
    <w:rsid w:val="008C700A"/>
    <w:rsid w:val="008D110A"/>
    <w:rsid w:val="008D1E02"/>
    <w:rsid w:val="008D2DFC"/>
    <w:rsid w:val="008D5FFC"/>
    <w:rsid w:val="008E0801"/>
    <w:rsid w:val="008E18BE"/>
    <w:rsid w:val="008E1C7C"/>
    <w:rsid w:val="008E1FC9"/>
    <w:rsid w:val="008E45FA"/>
    <w:rsid w:val="008E69E7"/>
    <w:rsid w:val="008E6B15"/>
    <w:rsid w:val="008F1978"/>
    <w:rsid w:val="008F4180"/>
    <w:rsid w:val="009018F7"/>
    <w:rsid w:val="00905A90"/>
    <w:rsid w:val="00910694"/>
    <w:rsid w:val="00911EE2"/>
    <w:rsid w:val="00914B19"/>
    <w:rsid w:val="009169C2"/>
    <w:rsid w:val="00916BD5"/>
    <w:rsid w:val="0092045F"/>
    <w:rsid w:val="0093090C"/>
    <w:rsid w:val="0093396F"/>
    <w:rsid w:val="00934C2D"/>
    <w:rsid w:val="00935094"/>
    <w:rsid w:val="0094027C"/>
    <w:rsid w:val="009421F3"/>
    <w:rsid w:val="0094653D"/>
    <w:rsid w:val="00946E0B"/>
    <w:rsid w:val="00950C2F"/>
    <w:rsid w:val="00952B08"/>
    <w:rsid w:val="00962B24"/>
    <w:rsid w:val="00963849"/>
    <w:rsid w:val="00965239"/>
    <w:rsid w:val="00965C31"/>
    <w:rsid w:val="00966093"/>
    <w:rsid w:val="00966558"/>
    <w:rsid w:val="009676DB"/>
    <w:rsid w:val="00972ED1"/>
    <w:rsid w:val="00973868"/>
    <w:rsid w:val="009753D8"/>
    <w:rsid w:val="009817EC"/>
    <w:rsid w:val="00984FC5"/>
    <w:rsid w:val="00986BF7"/>
    <w:rsid w:val="00987781"/>
    <w:rsid w:val="00987AD2"/>
    <w:rsid w:val="0099518A"/>
    <w:rsid w:val="009956CA"/>
    <w:rsid w:val="009964D0"/>
    <w:rsid w:val="009975EE"/>
    <w:rsid w:val="009A51CE"/>
    <w:rsid w:val="009A5D2D"/>
    <w:rsid w:val="009A5E7C"/>
    <w:rsid w:val="009A764F"/>
    <w:rsid w:val="009A778D"/>
    <w:rsid w:val="009B0353"/>
    <w:rsid w:val="009B0E78"/>
    <w:rsid w:val="009B3E1C"/>
    <w:rsid w:val="009C0A20"/>
    <w:rsid w:val="009C302E"/>
    <w:rsid w:val="009C5BBE"/>
    <w:rsid w:val="009C5E6A"/>
    <w:rsid w:val="009C6B6E"/>
    <w:rsid w:val="009C713A"/>
    <w:rsid w:val="009D0F71"/>
    <w:rsid w:val="009D127A"/>
    <w:rsid w:val="009D2684"/>
    <w:rsid w:val="009D2D41"/>
    <w:rsid w:val="009D4830"/>
    <w:rsid w:val="009D5415"/>
    <w:rsid w:val="009D6B5E"/>
    <w:rsid w:val="009D6BA1"/>
    <w:rsid w:val="009D76C8"/>
    <w:rsid w:val="009E08D4"/>
    <w:rsid w:val="009E39FD"/>
    <w:rsid w:val="009E3FA3"/>
    <w:rsid w:val="009E62CF"/>
    <w:rsid w:val="009E765C"/>
    <w:rsid w:val="009F02DE"/>
    <w:rsid w:val="009F1A21"/>
    <w:rsid w:val="009F70BC"/>
    <w:rsid w:val="00A00D97"/>
    <w:rsid w:val="00A038BE"/>
    <w:rsid w:val="00A10410"/>
    <w:rsid w:val="00A11747"/>
    <w:rsid w:val="00A12C83"/>
    <w:rsid w:val="00A13991"/>
    <w:rsid w:val="00A14D0C"/>
    <w:rsid w:val="00A21AD2"/>
    <w:rsid w:val="00A23756"/>
    <w:rsid w:val="00A259F2"/>
    <w:rsid w:val="00A30410"/>
    <w:rsid w:val="00A347E0"/>
    <w:rsid w:val="00A40982"/>
    <w:rsid w:val="00A5076E"/>
    <w:rsid w:val="00A51348"/>
    <w:rsid w:val="00A519E3"/>
    <w:rsid w:val="00A52804"/>
    <w:rsid w:val="00A53405"/>
    <w:rsid w:val="00A54618"/>
    <w:rsid w:val="00A56185"/>
    <w:rsid w:val="00A5777E"/>
    <w:rsid w:val="00A60E09"/>
    <w:rsid w:val="00A622DD"/>
    <w:rsid w:val="00A62E3C"/>
    <w:rsid w:val="00A664E0"/>
    <w:rsid w:val="00A671AB"/>
    <w:rsid w:val="00A70AB3"/>
    <w:rsid w:val="00A72469"/>
    <w:rsid w:val="00A744A1"/>
    <w:rsid w:val="00A81649"/>
    <w:rsid w:val="00A83506"/>
    <w:rsid w:val="00A868CC"/>
    <w:rsid w:val="00A94C1E"/>
    <w:rsid w:val="00A95822"/>
    <w:rsid w:val="00A968F8"/>
    <w:rsid w:val="00A9723B"/>
    <w:rsid w:val="00AA01E0"/>
    <w:rsid w:val="00AA2D1E"/>
    <w:rsid w:val="00AA4635"/>
    <w:rsid w:val="00AA4648"/>
    <w:rsid w:val="00AA476F"/>
    <w:rsid w:val="00AA686C"/>
    <w:rsid w:val="00AA70DD"/>
    <w:rsid w:val="00AB26AB"/>
    <w:rsid w:val="00AB26BF"/>
    <w:rsid w:val="00AB2C98"/>
    <w:rsid w:val="00AB51F1"/>
    <w:rsid w:val="00AB572F"/>
    <w:rsid w:val="00AB5A98"/>
    <w:rsid w:val="00AB71B9"/>
    <w:rsid w:val="00AC0D21"/>
    <w:rsid w:val="00AC0FB0"/>
    <w:rsid w:val="00AC4656"/>
    <w:rsid w:val="00AC69AD"/>
    <w:rsid w:val="00AD00A9"/>
    <w:rsid w:val="00AD148A"/>
    <w:rsid w:val="00AD5960"/>
    <w:rsid w:val="00AD7574"/>
    <w:rsid w:val="00AD7C72"/>
    <w:rsid w:val="00AE3597"/>
    <w:rsid w:val="00AE60F0"/>
    <w:rsid w:val="00AE6890"/>
    <w:rsid w:val="00AE7377"/>
    <w:rsid w:val="00AF5904"/>
    <w:rsid w:val="00B02668"/>
    <w:rsid w:val="00B02E8D"/>
    <w:rsid w:val="00B10909"/>
    <w:rsid w:val="00B10B3E"/>
    <w:rsid w:val="00B11EB9"/>
    <w:rsid w:val="00B205FD"/>
    <w:rsid w:val="00B21305"/>
    <w:rsid w:val="00B24686"/>
    <w:rsid w:val="00B24C4D"/>
    <w:rsid w:val="00B271FE"/>
    <w:rsid w:val="00B30CF9"/>
    <w:rsid w:val="00B30FD9"/>
    <w:rsid w:val="00B31F57"/>
    <w:rsid w:val="00B338EA"/>
    <w:rsid w:val="00B37144"/>
    <w:rsid w:val="00B41324"/>
    <w:rsid w:val="00B436ED"/>
    <w:rsid w:val="00B45D57"/>
    <w:rsid w:val="00B61BBD"/>
    <w:rsid w:val="00B62867"/>
    <w:rsid w:val="00B638DC"/>
    <w:rsid w:val="00B73FFD"/>
    <w:rsid w:val="00B80DD1"/>
    <w:rsid w:val="00B816C7"/>
    <w:rsid w:val="00B81F8F"/>
    <w:rsid w:val="00B8530C"/>
    <w:rsid w:val="00B9330D"/>
    <w:rsid w:val="00BA2E02"/>
    <w:rsid w:val="00BB2392"/>
    <w:rsid w:val="00BB2B0A"/>
    <w:rsid w:val="00BB2DD2"/>
    <w:rsid w:val="00BB5D37"/>
    <w:rsid w:val="00BB6CB0"/>
    <w:rsid w:val="00BB78E9"/>
    <w:rsid w:val="00BC499C"/>
    <w:rsid w:val="00BC4C40"/>
    <w:rsid w:val="00BC77D2"/>
    <w:rsid w:val="00BD2681"/>
    <w:rsid w:val="00BD2A47"/>
    <w:rsid w:val="00BD48CF"/>
    <w:rsid w:val="00BD5C08"/>
    <w:rsid w:val="00BD5FFE"/>
    <w:rsid w:val="00BD60AA"/>
    <w:rsid w:val="00BD646B"/>
    <w:rsid w:val="00BD65BD"/>
    <w:rsid w:val="00BE11E0"/>
    <w:rsid w:val="00BE183E"/>
    <w:rsid w:val="00BE5BEB"/>
    <w:rsid w:val="00C0385B"/>
    <w:rsid w:val="00C04C52"/>
    <w:rsid w:val="00C050AB"/>
    <w:rsid w:val="00C07309"/>
    <w:rsid w:val="00C11017"/>
    <w:rsid w:val="00C12A79"/>
    <w:rsid w:val="00C13467"/>
    <w:rsid w:val="00C13D71"/>
    <w:rsid w:val="00C15E40"/>
    <w:rsid w:val="00C176FD"/>
    <w:rsid w:val="00C215A2"/>
    <w:rsid w:val="00C233B3"/>
    <w:rsid w:val="00C26953"/>
    <w:rsid w:val="00C30559"/>
    <w:rsid w:val="00C33961"/>
    <w:rsid w:val="00C35E51"/>
    <w:rsid w:val="00C36602"/>
    <w:rsid w:val="00C40262"/>
    <w:rsid w:val="00C405C9"/>
    <w:rsid w:val="00C40DF1"/>
    <w:rsid w:val="00C40FD0"/>
    <w:rsid w:val="00C41ACB"/>
    <w:rsid w:val="00C4467A"/>
    <w:rsid w:val="00C44DB2"/>
    <w:rsid w:val="00C53CBB"/>
    <w:rsid w:val="00C54994"/>
    <w:rsid w:val="00C54E34"/>
    <w:rsid w:val="00C61E59"/>
    <w:rsid w:val="00C622B8"/>
    <w:rsid w:val="00C6448E"/>
    <w:rsid w:val="00C652AB"/>
    <w:rsid w:val="00C66744"/>
    <w:rsid w:val="00C72340"/>
    <w:rsid w:val="00C750B5"/>
    <w:rsid w:val="00C7552C"/>
    <w:rsid w:val="00C755D9"/>
    <w:rsid w:val="00C767A7"/>
    <w:rsid w:val="00C80384"/>
    <w:rsid w:val="00C83CF9"/>
    <w:rsid w:val="00C853CF"/>
    <w:rsid w:val="00C85C79"/>
    <w:rsid w:val="00C90973"/>
    <w:rsid w:val="00C92CF5"/>
    <w:rsid w:val="00C96A42"/>
    <w:rsid w:val="00C96B9F"/>
    <w:rsid w:val="00CA12F7"/>
    <w:rsid w:val="00CA5B99"/>
    <w:rsid w:val="00CA6069"/>
    <w:rsid w:val="00CA6205"/>
    <w:rsid w:val="00CB2CCF"/>
    <w:rsid w:val="00CB5BEF"/>
    <w:rsid w:val="00CC2241"/>
    <w:rsid w:val="00CC356C"/>
    <w:rsid w:val="00CC45A8"/>
    <w:rsid w:val="00CC4A48"/>
    <w:rsid w:val="00CD1DEE"/>
    <w:rsid w:val="00CD3C73"/>
    <w:rsid w:val="00CD6715"/>
    <w:rsid w:val="00CE2C0E"/>
    <w:rsid w:val="00CE4981"/>
    <w:rsid w:val="00CE546C"/>
    <w:rsid w:val="00CE71A5"/>
    <w:rsid w:val="00CE7BB7"/>
    <w:rsid w:val="00CF3E72"/>
    <w:rsid w:val="00CF4EE2"/>
    <w:rsid w:val="00CF7350"/>
    <w:rsid w:val="00D02F6F"/>
    <w:rsid w:val="00D126BE"/>
    <w:rsid w:val="00D13B10"/>
    <w:rsid w:val="00D17DA1"/>
    <w:rsid w:val="00D206B3"/>
    <w:rsid w:val="00D22151"/>
    <w:rsid w:val="00D22B80"/>
    <w:rsid w:val="00D23FF5"/>
    <w:rsid w:val="00D26C25"/>
    <w:rsid w:val="00D27771"/>
    <w:rsid w:val="00D306CB"/>
    <w:rsid w:val="00D30971"/>
    <w:rsid w:val="00D30B2C"/>
    <w:rsid w:val="00D34D26"/>
    <w:rsid w:val="00D378F1"/>
    <w:rsid w:val="00D379C9"/>
    <w:rsid w:val="00D37DB2"/>
    <w:rsid w:val="00D4187C"/>
    <w:rsid w:val="00D43F81"/>
    <w:rsid w:val="00D4492F"/>
    <w:rsid w:val="00D44F93"/>
    <w:rsid w:val="00D47FAC"/>
    <w:rsid w:val="00D51041"/>
    <w:rsid w:val="00D5679E"/>
    <w:rsid w:val="00D610E3"/>
    <w:rsid w:val="00D644E8"/>
    <w:rsid w:val="00D65387"/>
    <w:rsid w:val="00D6768F"/>
    <w:rsid w:val="00D70796"/>
    <w:rsid w:val="00D708A2"/>
    <w:rsid w:val="00D722EA"/>
    <w:rsid w:val="00D72E38"/>
    <w:rsid w:val="00D763CC"/>
    <w:rsid w:val="00D77908"/>
    <w:rsid w:val="00D80032"/>
    <w:rsid w:val="00D80329"/>
    <w:rsid w:val="00D80CE5"/>
    <w:rsid w:val="00D81167"/>
    <w:rsid w:val="00D81D62"/>
    <w:rsid w:val="00D81FE0"/>
    <w:rsid w:val="00D9558B"/>
    <w:rsid w:val="00DA0EB5"/>
    <w:rsid w:val="00DA2829"/>
    <w:rsid w:val="00DA28B1"/>
    <w:rsid w:val="00DA291F"/>
    <w:rsid w:val="00DA4BD9"/>
    <w:rsid w:val="00DA637C"/>
    <w:rsid w:val="00DA67E5"/>
    <w:rsid w:val="00DA70A2"/>
    <w:rsid w:val="00DB05CB"/>
    <w:rsid w:val="00DB10C7"/>
    <w:rsid w:val="00DB21AC"/>
    <w:rsid w:val="00DB25DF"/>
    <w:rsid w:val="00DC509F"/>
    <w:rsid w:val="00DC7C7E"/>
    <w:rsid w:val="00DD0226"/>
    <w:rsid w:val="00DD0714"/>
    <w:rsid w:val="00DD08B1"/>
    <w:rsid w:val="00DD5DD4"/>
    <w:rsid w:val="00DE2782"/>
    <w:rsid w:val="00DE4587"/>
    <w:rsid w:val="00DE6C8C"/>
    <w:rsid w:val="00DF114B"/>
    <w:rsid w:val="00DF2774"/>
    <w:rsid w:val="00DF6E24"/>
    <w:rsid w:val="00E011C9"/>
    <w:rsid w:val="00E013D9"/>
    <w:rsid w:val="00E042D2"/>
    <w:rsid w:val="00E05129"/>
    <w:rsid w:val="00E0587E"/>
    <w:rsid w:val="00E112DE"/>
    <w:rsid w:val="00E13E76"/>
    <w:rsid w:val="00E14283"/>
    <w:rsid w:val="00E221E0"/>
    <w:rsid w:val="00E2330A"/>
    <w:rsid w:val="00E34178"/>
    <w:rsid w:val="00E34700"/>
    <w:rsid w:val="00E36393"/>
    <w:rsid w:val="00E37442"/>
    <w:rsid w:val="00E40A65"/>
    <w:rsid w:val="00E4267E"/>
    <w:rsid w:val="00E42B35"/>
    <w:rsid w:val="00E440EA"/>
    <w:rsid w:val="00E46373"/>
    <w:rsid w:val="00E4710A"/>
    <w:rsid w:val="00E475F5"/>
    <w:rsid w:val="00E50297"/>
    <w:rsid w:val="00E5094B"/>
    <w:rsid w:val="00E52D97"/>
    <w:rsid w:val="00E5416D"/>
    <w:rsid w:val="00E55B31"/>
    <w:rsid w:val="00E56A2B"/>
    <w:rsid w:val="00E61964"/>
    <w:rsid w:val="00E62448"/>
    <w:rsid w:val="00E66778"/>
    <w:rsid w:val="00E74180"/>
    <w:rsid w:val="00E76204"/>
    <w:rsid w:val="00E80086"/>
    <w:rsid w:val="00E84F9A"/>
    <w:rsid w:val="00E851BA"/>
    <w:rsid w:val="00E863E6"/>
    <w:rsid w:val="00E92004"/>
    <w:rsid w:val="00E93B51"/>
    <w:rsid w:val="00E950AA"/>
    <w:rsid w:val="00E96A4B"/>
    <w:rsid w:val="00EA0BDA"/>
    <w:rsid w:val="00EA2E61"/>
    <w:rsid w:val="00EA53ED"/>
    <w:rsid w:val="00EA5512"/>
    <w:rsid w:val="00EA5B1C"/>
    <w:rsid w:val="00EA7E02"/>
    <w:rsid w:val="00EB1248"/>
    <w:rsid w:val="00EB226D"/>
    <w:rsid w:val="00EC2656"/>
    <w:rsid w:val="00EC5C6C"/>
    <w:rsid w:val="00EC72B1"/>
    <w:rsid w:val="00EC7ED5"/>
    <w:rsid w:val="00ED095A"/>
    <w:rsid w:val="00ED26E2"/>
    <w:rsid w:val="00ED6191"/>
    <w:rsid w:val="00ED63CF"/>
    <w:rsid w:val="00ED78AE"/>
    <w:rsid w:val="00ED7B2D"/>
    <w:rsid w:val="00EE676E"/>
    <w:rsid w:val="00EF079A"/>
    <w:rsid w:val="00EF07A3"/>
    <w:rsid w:val="00EF084B"/>
    <w:rsid w:val="00EF09AF"/>
    <w:rsid w:val="00EF29B4"/>
    <w:rsid w:val="00EF646A"/>
    <w:rsid w:val="00F060B1"/>
    <w:rsid w:val="00F07F39"/>
    <w:rsid w:val="00F13506"/>
    <w:rsid w:val="00F139CD"/>
    <w:rsid w:val="00F150F3"/>
    <w:rsid w:val="00F16EE4"/>
    <w:rsid w:val="00F178D2"/>
    <w:rsid w:val="00F21571"/>
    <w:rsid w:val="00F24667"/>
    <w:rsid w:val="00F251D6"/>
    <w:rsid w:val="00F30D8A"/>
    <w:rsid w:val="00F33E02"/>
    <w:rsid w:val="00F360B5"/>
    <w:rsid w:val="00F420EF"/>
    <w:rsid w:val="00F43766"/>
    <w:rsid w:val="00F46CC0"/>
    <w:rsid w:val="00F513C5"/>
    <w:rsid w:val="00F53269"/>
    <w:rsid w:val="00F601BA"/>
    <w:rsid w:val="00F61876"/>
    <w:rsid w:val="00F6448C"/>
    <w:rsid w:val="00F72AC4"/>
    <w:rsid w:val="00F756E6"/>
    <w:rsid w:val="00F75BDA"/>
    <w:rsid w:val="00F76336"/>
    <w:rsid w:val="00F825C2"/>
    <w:rsid w:val="00F82E77"/>
    <w:rsid w:val="00F8368D"/>
    <w:rsid w:val="00F85E98"/>
    <w:rsid w:val="00F870EE"/>
    <w:rsid w:val="00F92FB1"/>
    <w:rsid w:val="00F92FF7"/>
    <w:rsid w:val="00F96C8D"/>
    <w:rsid w:val="00F97F53"/>
    <w:rsid w:val="00FA017A"/>
    <w:rsid w:val="00FA0A07"/>
    <w:rsid w:val="00FA123E"/>
    <w:rsid w:val="00FA4C2B"/>
    <w:rsid w:val="00FA5294"/>
    <w:rsid w:val="00FA60C0"/>
    <w:rsid w:val="00FB0B25"/>
    <w:rsid w:val="00FB1A80"/>
    <w:rsid w:val="00FB2F91"/>
    <w:rsid w:val="00FB6E98"/>
    <w:rsid w:val="00FC11B3"/>
    <w:rsid w:val="00FC40A6"/>
    <w:rsid w:val="00FC5293"/>
    <w:rsid w:val="00FE217C"/>
    <w:rsid w:val="00FE4403"/>
    <w:rsid w:val="00FE4F1D"/>
    <w:rsid w:val="00FE5116"/>
    <w:rsid w:val="00FE522D"/>
    <w:rsid w:val="00FE63FD"/>
    <w:rsid w:val="00FE7847"/>
    <w:rsid w:val="00FF601D"/>
    <w:rsid w:val="01381CEB"/>
    <w:rsid w:val="05361FB5"/>
    <w:rsid w:val="07B46A7F"/>
    <w:rsid w:val="08660751"/>
    <w:rsid w:val="096C4C19"/>
    <w:rsid w:val="096D0CBB"/>
    <w:rsid w:val="09D03E92"/>
    <w:rsid w:val="0B9D5193"/>
    <w:rsid w:val="0BAD6974"/>
    <w:rsid w:val="0C0D07DC"/>
    <w:rsid w:val="0E815078"/>
    <w:rsid w:val="0EF56381"/>
    <w:rsid w:val="0F8C6154"/>
    <w:rsid w:val="0FAA71EB"/>
    <w:rsid w:val="10AF35FA"/>
    <w:rsid w:val="10B11A0D"/>
    <w:rsid w:val="10BA521A"/>
    <w:rsid w:val="10F84562"/>
    <w:rsid w:val="11452D20"/>
    <w:rsid w:val="114A5350"/>
    <w:rsid w:val="11835FC2"/>
    <w:rsid w:val="13124670"/>
    <w:rsid w:val="136441A1"/>
    <w:rsid w:val="13F77334"/>
    <w:rsid w:val="15833F28"/>
    <w:rsid w:val="19AA2C1F"/>
    <w:rsid w:val="1C0C5F74"/>
    <w:rsid w:val="1C5D0C16"/>
    <w:rsid w:val="2013692E"/>
    <w:rsid w:val="25C12E0F"/>
    <w:rsid w:val="2609192E"/>
    <w:rsid w:val="27472085"/>
    <w:rsid w:val="2862342D"/>
    <w:rsid w:val="286239CF"/>
    <w:rsid w:val="2A272291"/>
    <w:rsid w:val="2AB1141A"/>
    <w:rsid w:val="2ACD079C"/>
    <w:rsid w:val="2B230E5E"/>
    <w:rsid w:val="2BE33C32"/>
    <w:rsid w:val="30CA2900"/>
    <w:rsid w:val="31164F5F"/>
    <w:rsid w:val="3658636A"/>
    <w:rsid w:val="37003FF0"/>
    <w:rsid w:val="37F4417C"/>
    <w:rsid w:val="40B0216A"/>
    <w:rsid w:val="40F7433D"/>
    <w:rsid w:val="42F9282B"/>
    <w:rsid w:val="443C7CE0"/>
    <w:rsid w:val="48C511E4"/>
    <w:rsid w:val="4A595D5C"/>
    <w:rsid w:val="4B6B0474"/>
    <w:rsid w:val="4D160AFD"/>
    <w:rsid w:val="4D976801"/>
    <w:rsid w:val="4FD35053"/>
    <w:rsid w:val="54257A6F"/>
    <w:rsid w:val="56243AC3"/>
    <w:rsid w:val="57890C85"/>
    <w:rsid w:val="58D6483E"/>
    <w:rsid w:val="58FB382F"/>
    <w:rsid w:val="594262BC"/>
    <w:rsid w:val="598B72A9"/>
    <w:rsid w:val="5AAE1E02"/>
    <w:rsid w:val="5AE23D88"/>
    <w:rsid w:val="5DD17F9F"/>
    <w:rsid w:val="5E1C44E6"/>
    <w:rsid w:val="5E595944"/>
    <w:rsid w:val="5EAA309C"/>
    <w:rsid w:val="5EAB345E"/>
    <w:rsid w:val="60112DA9"/>
    <w:rsid w:val="617D4D39"/>
    <w:rsid w:val="64014986"/>
    <w:rsid w:val="641271C6"/>
    <w:rsid w:val="64BE6612"/>
    <w:rsid w:val="6559245C"/>
    <w:rsid w:val="659C72FE"/>
    <w:rsid w:val="66B249AE"/>
    <w:rsid w:val="697570C0"/>
    <w:rsid w:val="69BA2C95"/>
    <w:rsid w:val="6A864E90"/>
    <w:rsid w:val="6BA93341"/>
    <w:rsid w:val="6DF1369F"/>
    <w:rsid w:val="6F514A9F"/>
    <w:rsid w:val="721B11C4"/>
    <w:rsid w:val="73923663"/>
    <w:rsid w:val="74A57E8A"/>
    <w:rsid w:val="74E00CAA"/>
    <w:rsid w:val="75C542E0"/>
    <w:rsid w:val="7758113F"/>
    <w:rsid w:val="77D6503A"/>
    <w:rsid w:val="79714D1A"/>
    <w:rsid w:val="7C25259F"/>
    <w:rsid w:val="7C350893"/>
    <w:rsid w:val="7DB337EB"/>
    <w:rsid w:val="7DBE5897"/>
    <w:rsid w:val="7E085E33"/>
    <w:rsid w:val="7E681C15"/>
    <w:rsid w:val="7ED92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footnote reference" w:qFormat="1"/>
    <w:lsdException w:name="annotation reference"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CF"/>
    <w:pPr>
      <w:widowControl w:val="0"/>
      <w:jc w:val="both"/>
    </w:pPr>
    <w:rPr>
      <w:kern w:val="2"/>
      <w:sz w:val="21"/>
      <w:szCs w:val="22"/>
    </w:rPr>
  </w:style>
  <w:style w:type="paragraph" w:styleId="1">
    <w:name w:val="heading 1"/>
    <w:basedOn w:val="a"/>
    <w:next w:val="a"/>
    <w:link w:val="1Char"/>
    <w:uiPriority w:val="99"/>
    <w:qFormat/>
    <w:rsid w:val="00681ECF"/>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iPriority w:val="99"/>
    <w:qFormat/>
    <w:rsid w:val="00681EC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681ECF"/>
    <w:rPr>
      <w:b/>
      <w:bCs/>
      <w:kern w:val="2"/>
      <w:sz w:val="21"/>
      <w:szCs w:val="22"/>
    </w:rPr>
  </w:style>
  <w:style w:type="paragraph" w:styleId="a4">
    <w:name w:val="annotation text"/>
    <w:basedOn w:val="a"/>
    <w:link w:val="Char0"/>
    <w:uiPriority w:val="99"/>
    <w:qFormat/>
    <w:rsid w:val="00681ECF"/>
    <w:pPr>
      <w:jc w:val="left"/>
    </w:pPr>
    <w:rPr>
      <w:rFonts w:ascii="Calibri" w:hAnsi="Calibri"/>
      <w:kern w:val="0"/>
      <w:sz w:val="20"/>
      <w:szCs w:val="20"/>
    </w:rPr>
  </w:style>
  <w:style w:type="paragraph" w:styleId="a5">
    <w:name w:val="Balloon Text"/>
    <w:basedOn w:val="a"/>
    <w:link w:val="Char1"/>
    <w:uiPriority w:val="99"/>
    <w:qFormat/>
    <w:rsid w:val="00681ECF"/>
    <w:rPr>
      <w:kern w:val="0"/>
      <w:sz w:val="18"/>
      <w:szCs w:val="18"/>
    </w:rPr>
  </w:style>
  <w:style w:type="paragraph" w:styleId="a6">
    <w:name w:val="footer"/>
    <w:basedOn w:val="a"/>
    <w:link w:val="Char2"/>
    <w:uiPriority w:val="99"/>
    <w:qFormat/>
    <w:rsid w:val="00681ECF"/>
    <w:pPr>
      <w:tabs>
        <w:tab w:val="center" w:pos="4153"/>
        <w:tab w:val="right" w:pos="8306"/>
      </w:tabs>
      <w:snapToGrid w:val="0"/>
      <w:jc w:val="left"/>
    </w:pPr>
    <w:rPr>
      <w:kern w:val="0"/>
      <w:sz w:val="18"/>
      <w:szCs w:val="18"/>
    </w:rPr>
  </w:style>
  <w:style w:type="paragraph" w:styleId="a7">
    <w:name w:val="header"/>
    <w:basedOn w:val="a"/>
    <w:link w:val="Char3"/>
    <w:uiPriority w:val="99"/>
    <w:qFormat/>
    <w:rsid w:val="00681ECF"/>
    <w:pPr>
      <w:pBdr>
        <w:bottom w:val="single" w:sz="6" w:space="1" w:color="auto"/>
      </w:pBdr>
      <w:tabs>
        <w:tab w:val="center" w:pos="4153"/>
        <w:tab w:val="right" w:pos="8306"/>
      </w:tabs>
      <w:snapToGrid w:val="0"/>
      <w:jc w:val="center"/>
    </w:pPr>
    <w:rPr>
      <w:kern w:val="0"/>
      <w:sz w:val="18"/>
      <w:szCs w:val="18"/>
    </w:rPr>
  </w:style>
  <w:style w:type="paragraph" w:styleId="a8">
    <w:name w:val="footnote text"/>
    <w:basedOn w:val="a"/>
    <w:link w:val="Char4"/>
    <w:uiPriority w:val="99"/>
    <w:semiHidden/>
    <w:unhideWhenUsed/>
    <w:qFormat/>
    <w:rsid w:val="00681ECF"/>
    <w:pPr>
      <w:snapToGrid w:val="0"/>
      <w:jc w:val="left"/>
    </w:pPr>
    <w:rPr>
      <w:sz w:val="18"/>
      <w:szCs w:val="18"/>
    </w:rPr>
  </w:style>
  <w:style w:type="paragraph" w:styleId="a9">
    <w:name w:val="Normal (Web)"/>
    <w:basedOn w:val="a"/>
    <w:uiPriority w:val="99"/>
    <w:qFormat/>
    <w:rsid w:val="00681ECF"/>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99"/>
    <w:qFormat/>
    <w:rsid w:val="00681ECF"/>
    <w:rPr>
      <w:rFonts w:cs="Times New Roman"/>
      <w:b/>
    </w:rPr>
  </w:style>
  <w:style w:type="character" w:styleId="ab">
    <w:name w:val="Hyperlink"/>
    <w:basedOn w:val="a0"/>
    <w:uiPriority w:val="99"/>
    <w:qFormat/>
    <w:rsid w:val="00681ECF"/>
    <w:rPr>
      <w:rFonts w:cs="Times New Roman"/>
      <w:color w:val="0000FF"/>
      <w:u w:val="single"/>
    </w:rPr>
  </w:style>
  <w:style w:type="character" w:styleId="ac">
    <w:name w:val="annotation reference"/>
    <w:basedOn w:val="a0"/>
    <w:uiPriority w:val="99"/>
    <w:qFormat/>
    <w:rsid w:val="00681ECF"/>
    <w:rPr>
      <w:rFonts w:cs="Times New Roman"/>
      <w:sz w:val="21"/>
    </w:rPr>
  </w:style>
  <w:style w:type="character" w:styleId="ad">
    <w:name w:val="footnote reference"/>
    <w:basedOn w:val="a0"/>
    <w:uiPriority w:val="99"/>
    <w:semiHidden/>
    <w:unhideWhenUsed/>
    <w:qFormat/>
    <w:rsid w:val="00681ECF"/>
    <w:rPr>
      <w:vertAlign w:val="superscript"/>
    </w:rPr>
  </w:style>
  <w:style w:type="table" w:styleId="ae">
    <w:name w:val="Table Grid"/>
    <w:basedOn w:val="a1"/>
    <w:uiPriority w:val="99"/>
    <w:qFormat/>
    <w:rsid w:val="00681E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681ECF"/>
    <w:rPr>
      <w:rFonts w:ascii="宋体" w:eastAsia="宋体"/>
      <w:b/>
      <w:kern w:val="36"/>
      <w:sz w:val="48"/>
    </w:rPr>
  </w:style>
  <w:style w:type="character" w:customStyle="1" w:styleId="3Char">
    <w:name w:val="标题 3 Char"/>
    <w:basedOn w:val="a0"/>
    <w:link w:val="3"/>
    <w:uiPriority w:val="99"/>
    <w:qFormat/>
    <w:locked/>
    <w:rsid w:val="00681ECF"/>
    <w:rPr>
      <w:rFonts w:ascii="宋体" w:eastAsia="宋体" w:hAnsi="宋体"/>
      <w:b/>
      <w:kern w:val="0"/>
      <w:sz w:val="27"/>
    </w:rPr>
  </w:style>
  <w:style w:type="character" w:customStyle="1" w:styleId="Char0">
    <w:name w:val="批注文字 Char"/>
    <w:basedOn w:val="a0"/>
    <w:link w:val="a4"/>
    <w:uiPriority w:val="99"/>
    <w:qFormat/>
    <w:locked/>
    <w:rsid w:val="00681ECF"/>
    <w:rPr>
      <w:rFonts w:ascii="Calibri" w:eastAsia="宋体" w:hAnsi="Calibri"/>
    </w:rPr>
  </w:style>
  <w:style w:type="character" w:customStyle="1" w:styleId="Char1">
    <w:name w:val="批注框文本 Char"/>
    <w:basedOn w:val="a0"/>
    <w:link w:val="a5"/>
    <w:uiPriority w:val="99"/>
    <w:semiHidden/>
    <w:qFormat/>
    <w:locked/>
    <w:rsid w:val="00681ECF"/>
    <w:rPr>
      <w:sz w:val="18"/>
    </w:rPr>
  </w:style>
  <w:style w:type="character" w:customStyle="1" w:styleId="Char2">
    <w:name w:val="页脚 Char"/>
    <w:basedOn w:val="a0"/>
    <w:link w:val="a6"/>
    <w:uiPriority w:val="99"/>
    <w:qFormat/>
    <w:locked/>
    <w:rsid w:val="00681ECF"/>
    <w:rPr>
      <w:sz w:val="18"/>
    </w:rPr>
  </w:style>
  <w:style w:type="character" w:customStyle="1" w:styleId="Char3">
    <w:name w:val="页眉 Char"/>
    <w:basedOn w:val="a0"/>
    <w:link w:val="a7"/>
    <w:uiPriority w:val="99"/>
    <w:semiHidden/>
    <w:qFormat/>
    <w:locked/>
    <w:rsid w:val="00681ECF"/>
    <w:rPr>
      <w:sz w:val="18"/>
    </w:rPr>
  </w:style>
  <w:style w:type="character" w:customStyle="1" w:styleId="Char">
    <w:name w:val="批注主题 Char"/>
    <w:basedOn w:val="Char0"/>
    <w:link w:val="a3"/>
    <w:uiPriority w:val="99"/>
    <w:semiHidden/>
    <w:qFormat/>
    <w:locked/>
    <w:rsid w:val="00681ECF"/>
    <w:rPr>
      <w:b/>
      <w:kern w:val="2"/>
      <w:sz w:val="22"/>
    </w:rPr>
  </w:style>
  <w:style w:type="character" w:customStyle="1" w:styleId="edittexttarea">
    <w:name w:val="edittexttarea"/>
    <w:basedOn w:val="a0"/>
    <w:uiPriority w:val="99"/>
    <w:qFormat/>
    <w:rsid w:val="00681ECF"/>
    <w:rPr>
      <w:rFonts w:cs="Times New Roman"/>
    </w:rPr>
  </w:style>
  <w:style w:type="character" w:customStyle="1" w:styleId="editinput">
    <w:name w:val="editinput"/>
    <w:basedOn w:val="a0"/>
    <w:uiPriority w:val="99"/>
    <w:qFormat/>
    <w:rsid w:val="00681ECF"/>
    <w:rPr>
      <w:rFonts w:cs="Times New Roman"/>
    </w:rPr>
  </w:style>
  <w:style w:type="paragraph" w:customStyle="1" w:styleId="10">
    <w:name w:val="修订1"/>
    <w:uiPriority w:val="99"/>
    <w:qFormat/>
    <w:rsid w:val="00681ECF"/>
    <w:rPr>
      <w:kern w:val="2"/>
      <w:sz w:val="21"/>
      <w:szCs w:val="22"/>
    </w:rPr>
  </w:style>
  <w:style w:type="paragraph" w:customStyle="1" w:styleId="p16">
    <w:name w:val="p16"/>
    <w:uiPriority w:val="99"/>
    <w:qFormat/>
    <w:rsid w:val="00681ECF"/>
    <w:pPr>
      <w:jc w:val="both"/>
    </w:pPr>
    <w:rPr>
      <w:rFonts w:ascii="宋体" w:hAnsi="宋体" w:cs="宋体"/>
      <w:color w:val="000000"/>
    </w:rPr>
  </w:style>
  <w:style w:type="paragraph" w:customStyle="1" w:styleId="11">
    <w:name w:val="无间隔1"/>
    <w:uiPriority w:val="99"/>
    <w:qFormat/>
    <w:rsid w:val="00681ECF"/>
    <w:pPr>
      <w:widowControl w:val="0"/>
      <w:jc w:val="both"/>
    </w:pPr>
    <w:rPr>
      <w:rFonts w:ascii="Calibri" w:hAnsi="Calibri"/>
      <w:kern w:val="2"/>
      <w:sz w:val="21"/>
      <w:szCs w:val="24"/>
    </w:rPr>
  </w:style>
  <w:style w:type="paragraph" w:customStyle="1" w:styleId="12">
    <w:name w:val="列出段落1"/>
    <w:basedOn w:val="a"/>
    <w:uiPriority w:val="99"/>
    <w:qFormat/>
    <w:rsid w:val="00681ECF"/>
    <w:pPr>
      <w:ind w:firstLineChars="200" w:firstLine="420"/>
    </w:pPr>
  </w:style>
  <w:style w:type="paragraph" w:styleId="af">
    <w:name w:val="List Paragraph"/>
    <w:basedOn w:val="a"/>
    <w:uiPriority w:val="99"/>
    <w:qFormat/>
    <w:rsid w:val="00681ECF"/>
    <w:pPr>
      <w:ind w:firstLineChars="200" w:firstLine="420"/>
    </w:pPr>
    <w:rPr>
      <w:szCs w:val="24"/>
    </w:rPr>
  </w:style>
  <w:style w:type="paragraph" w:customStyle="1" w:styleId="Default">
    <w:name w:val="Default"/>
    <w:uiPriority w:val="99"/>
    <w:qFormat/>
    <w:rsid w:val="00681ECF"/>
    <w:pPr>
      <w:autoSpaceDE w:val="0"/>
      <w:autoSpaceDN w:val="0"/>
      <w:adjustRightInd w:val="0"/>
    </w:pPr>
    <w:rPr>
      <w:rFonts w:ascii="..u." w:eastAsia="..u." w:hAnsi="Calibri" w:cs="..u."/>
      <w:color w:val="000000"/>
      <w:sz w:val="24"/>
      <w:szCs w:val="24"/>
    </w:rPr>
  </w:style>
  <w:style w:type="character" w:customStyle="1" w:styleId="Char4">
    <w:name w:val="脚注文本 Char"/>
    <w:basedOn w:val="a0"/>
    <w:link w:val="a8"/>
    <w:uiPriority w:val="99"/>
    <w:semiHidden/>
    <w:qFormat/>
    <w:rsid w:val="00681E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ECBC5-F619-490D-A5E0-51964661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109</Pages>
  <Words>12208</Words>
  <Characters>69592</Characters>
  <Application>Microsoft Office Word</Application>
  <DocSecurity>0</DocSecurity>
  <Lines>579</Lines>
  <Paragraphs>163</Paragraphs>
  <ScaleCrop>false</ScaleCrop>
  <Company>Microsoft</Company>
  <LinksUpToDate>false</LinksUpToDate>
  <CharactersWithSpaces>81637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2020-11-02T05:36:00Z</cp:lastPrinted>
  <dcterms:created xsi:type="dcterms:W3CDTF">2020-11-16T01:15:00Z</dcterms:created>
  <dcterms:modified xsi:type="dcterms:W3CDTF">2020-11-16T07:12:00Z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