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3B2E507">
      <w:pPr>
        <w:pStyle w:val="4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附件：中小企业声明函</w:t>
      </w:r>
    </w:p>
    <w:p w14:paraId="2354E872">
      <w:pPr>
        <w:pStyle w:val="4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drawing>
          <wp:inline distT="0" distB="0" distL="114300" distR="114300">
            <wp:extent cx="5262880" cy="7592060"/>
            <wp:effectExtent l="0" t="0" r="13970" b="8890"/>
            <wp:docPr id="1" name="图片 1" descr="0e22671da304079f2af91c06f4aa6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0e22671da304079f2af91c06f4aa613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2880" cy="75920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7AD2A6A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0"/>
    <w:family w:val="modern"/>
    <w:pitch w:val="default"/>
    <w:sig w:usb0="E0002EFF" w:usb1="C000785B" w:usb2="00000009" w:usb3="00000000" w:csb0="400001FF" w:csb1="FFFF0000"/>
  </w:font>
  <w:font w:name="宋体">
    <w:panose1 w:val="02010600030101010101"/>
    <w:charset w:val="34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Y1NDc2NzgzNTY0ZGZkODYxNmE1MGI3MmJjYjkwMzgifQ=="/>
  </w:docVars>
  <w:rsids>
    <w:rsidRoot w:val="00000000"/>
    <w:rsid w:val="141D0F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Default"/>
    <w:qFormat/>
    <w:uiPriority w:val="0"/>
    <w:pPr>
      <w:widowControl w:val="0"/>
      <w:autoSpaceDE w:val="0"/>
      <w:autoSpaceDN w:val="0"/>
      <w:adjustRightInd w:val="0"/>
    </w:pPr>
    <w:rPr>
      <w:rFonts w:ascii="宋体" w:hAnsi="Times New Roman" w:eastAsia="宋体" w:cs="Times New Roman"/>
      <w:color w:val="000000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Office_12.1.0.17857_F1E327BC-269C-435d-A152-05C5408002CA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2024-09-10T09:11:38Z</dcterms:created>
  <dc:creator>Administrator</dc:creator>
  <cp:lastModifiedBy>DX</cp:lastModifiedBy>
  <dcterms:modified xsi:type="dcterms:W3CDTF">2024-09-10T09:11:41Z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2052-12.1.0.17857</vt:lpwstr>
  </property>
  <property fmtid="{D5CDD505-2E9C-101B-9397-08002B2CF9AE}" pid="3" name="ICV">
    <vt:lpwstr>824D5E40178F4FEB9180CF3B599A02A3_12</vt:lpwstr>
  </property>
</Properties>
</file>