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4D217">
      <w:pPr>
        <w:pStyle w:val="2"/>
        <w:spacing w:before="78" w:line="218" w:lineRule="auto"/>
        <w:ind w:left="3404"/>
        <w:outlineLvl w:val="0"/>
        <w:rPr>
          <w:sz w:val="31"/>
          <w:szCs w:val="31"/>
        </w:rPr>
      </w:pPr>
      <w:r>
        <w:rPr>
          <w:b/>
          <w:bCs/>
          <w:spacing w:val="-6"/>
          <w:sz w:val="31"/>
          <w:szCs w:val="31"/>
        </w:rPr>
        <w:t>报价函</w:t>
      </w:r>
    </w:p>
    <w:p w14:paraId="2D9D3F1C">
      <w:pPr>
        <w:spacing w:line="275" w:lineRule="auto"/>
        <w:rPr>
          <w:rFonts w:ascii="Arial"/>
          <w:sz w:val="30"/>
          <w:szCs w:val="30"/>
        </w:rPr>
      </w:pPr>
    </w:p>
    <w:p w14:paraId="32778EB6">
      <w:pPr>
        <w:spacing w:line="275" w:lineRule="auto"/>
        <w:rPr>
          <w:rFonts w:ascii="Arial"/>
          <w:sz w:val="30"/>
          <w:szCs w:val="30"/>
        </w:rPr>
      </w:pPr>
    </w:p>
    <w:p w14:paraId="36FC6E1B">
      <w:pPr>
        <w:spacing w:line="275" w:lineRule="auto"/>
        <w:rPr>
          <w:rFonts w:ascii="Arial"/>
          <w:sz w:val="30"/>
          <w:szCs w:val="30"/>
        </w:rPr>
      </w:pPr>
    </w:p>
    <w:p w14:paraId="55071E51">
      <w:pPr>
        <w:pStyle w:val="2"/>
        <w:spacing w:before="78" w:line="219" w:lineRule="auto"/>
        <w:rPr>
          <w:rFonts w:hint="default" w:eastAsia="宋体"/>
          <w:color w:val="auto"/>
          <w:sz w:val="30"/>
          <w:szCs w:val="30"/>
          <w:lang w:val="en-US" w:eastAsia="zh-CN"/>
        </w:rPr>
      </w:pPr>
      <w:r>
        <w:rPr>
          <w:color w:val="auto"/>
          <w:spacing w:val="-12"/>
          <w:sz w:val="30"/>
          <w:szCs w:val="30"/>
        </w:rPr>
        <w:t>致：</w:t>
      </w:r>
      <w:r>
        <w:rPr>
          <w:rFonts w:hint="eastAsia"/>
          <w:color w:val="auto"/>
          <w:spacing w:val="-12"/>
          <w:sz w:val="30"/>
          <w:szCs w:val="30"/>
          <w:lang w:val="en-US" w:eastAsia="zh-CN"/>
        </w:rPr>
        <w:t>福州大学附属省立医院</w:t>
      </w:r>
    </w:p>
    <w:p w14:paraId="78279412">
      <w:pPr>
        <w:spacing w:line="255" w:lineRule="auto"/>
        <w:rPr>
          <w:rFonts w:ascii="Arial"/>
          <w:color w:val="auto"/>
          <w:sz w:val="30"/>
          <w:szCs w:val="30"/>
        </w:rPr>
      </w:pPr>
    </w:p>
    <w:p w14:paraId="0D7A00FB">
      <w:pPr>
        <w:spacing w:line="256" w:lineRule="auto"/>
        <w:rPr>
          <w:rFonts w:ascii="Arial"/>
          <w:color w:val="auto"/>
          <w:sz w:val="30"/>
          <w:szCs w:val="30"/>
        </w:rPr>
      </w:pPr>
    </w:p>
    <w:p w14:paraId="2296CB83">
      <w:pPr>
        <w:pStyle w:val="2"/>
        <w:numPr>
          <w:ilvl w:val="0"/>
          <w:numId w:val="1"/>
        </w:numPr>
        <w:spacing w:before="78" w:line="346" w:lineRule="auto"/>
        <w:ind w:right="49"/>
        <w:rPr>
          <w:color w:val="auto"/>
          <w:spacing w:val="-1"/>
          <w:sz w:val="30"/>
          <w:szCs w:val="30"/>
          <w:u w:val="none" w:color="auto"/>
        </w:rPr>
      </w:pPr>
      <w:r>
        <w:rPr>
          <w:rFonts w:hint="eastAsia"/>
          <w:color w:val="auto"/>
          <w:spacing w:val="-14"/>
          <w:sz w:val="30"/>
          <w:szCs w:val="30"/>
          <w:u w:val="single" w:color="auto"/>
          <w:lang w:val="en-US" w:eastAsia="zh-CN"/>
        </w:rPr>
        <w:t>福建省立医院金山院区三期工程</w:t>
      </w:r>
      <w:r>
        <w:rPr>
          <w:color w:val="auto"/>
          <w:spacing w:val="-14"/>
          <w:sz w:val="30"/>
          <w:szCs w:val="30"/>
          <w:u w:val="single" w:color="auto"/>
        </w:rPr>
        <w:t xml:space="preserve"> </w:t>
      </w:r>
      <w:r>
        <w:rPr>
          <w:color w:val="auto"/>
          <w:spacing w:val="-14"/>
          <w:sz w:val="30"/>
          <w:szCs w:val="30"/>
        </w:rPr>
        <w:t>的性质及规模我公司已充分了解，</w:t>
      </w:r>
      <w:r>
        <w:rPr>
          <w:color w:val="auto"/>
          <w:sz w:val="30"/>
          <w:szCs w:val="30"/>
        </w:rPr>
        <w:t xml:space="preserve"> </w:t>
      </w:r>
      <w:r>
        <w:rPr>
          <w:color w:val="auto"/>
          <w:spacing w:val="-24"/>
          <w:sz w:val="30"/>
          <w:szCs w:val="30"/>
        </w:rPr>
        <w:t>对该工程的质量检测我公司报价如下，</w:t>
      </w:r>
      <w:r>
        <w:rPr>
          <w:color w:val="auto"/>
          <w:spacing w:val="-24"/>
          <w:sz w:val="30"/>
          <w:szCs w:val="30"/>
          <w:u w:val="none" w:color="auto"/>
        </w:rPr>
        <w:t>所有检测项</w:t>
      </w:r>
      <w:r>
        <w:rPr>
          <w:color w:val="auto"/>
          <w:spacing w:val="-25"/>
          <w:sz w:val="30"/>
          <w:szCs w:val="30"/>
          <w:u w:val="none" w:color="auto"/>
        </w:rPr>
        <w:t>目费用按福建省建筑工程质量</w:t>
      </w:r>
      <w:r>
        <w:rPr>
          <w:color w:val="auto"/>
          <w:sz w:val="30"/>
          <w:szCs w:val="30"/>
          <w:u w:val="none" w:color="auto"/>
        </w:rPr>
        <w:t xml:space="preserve"> </w:t>
      </w:r>
      <w:r>
        <w:rPr>
          <w:rFonts w:hint="eastAsia"/>
          <w:color w:val="auto"/>
          <w:sz w:val="30"/>
          <w:szCs w:val="30"/>
          <w:u w:val="none" w:color="auto"/>
          <w:lang w:val="en-US" w:eastAsia="zh-CN"/>
        </w:rPr>
        <w:t>检</w:t>
      </w:r>
      <w:r>
        <w:rPr>
          <w:color w:val="auto"/>
          <w:spacing w:val="-10"/>
          <w:sz w:val="30"/>
          <w:szCs w:val="30"/>
          <w:u w:val="none" w:color="auto"/>
        </w:rPr>
        <w:t>测与建材产品质量检测收费标准(国价【2000】函92号)等</w:t>
      </w:r>
      <w:r>
        <w:rPr>
          <w:color w:val="auto"/>
          <w:sz w:val="30"/>
          <w:szCs w:val="30"/>
          <w:u w:val="none" w:color="auto"/>
        </w:rPr>
        <w:t>相关文件基础上以</w:t>
      </w:r>
      <w:r>
        <w:rPr>
          <w:rFonts w:hint="eastAsia"/>
          <w:color w:val="auto"/>
          <w:sz w:val="30"/>
          <w:szCs w:val="30"/>
          <w:u w:val="single" w:color="auto"/>
          <w:lang w:val="en-US" w:eastAsia="zh-CN"/>
        </w:rPr>
        <w:t xml:space="preserve">    </w:t>
      </w:r>
      <w:r>
        <w:rPr>
          <w:rFonts w:hint="eastAsia"/>
          <w:color w:val="auto"/>
          <w:sz w:val="30"/>
          <w:szCs w:val="30"/>
          <w:u w:val="single" w:color="auto"/>
          <w:lang w:val="en-US" w:eastAsia="zh-CN"/>
        </w:rPr>
        <w:t xml:space="preserve">  </w:t>
      </w:r>
      <w:bookmarkStart w:id="0" w:name="_GoBack"/>
      <w:bookmarkEnd w:id="0"/>
      <w:r>
        <w:rPr>
          <w:color w:val="auto"/>
          <w:sz w:val="30"/>
          <w:szCs w:val="30"/>
          <w:u w:val="none" w:color="auto"/>
        </w:rPr>
        <w:t>折优惠执行(含税价)</w:t>
      </w:r>
      <w:r>
        <w:rPr>
          <w:color w:val="auto"/>
          <w:spacing w:val="-1"/>
          <w:sz w:val="30"/>
          <w:szCs w:val="30"/>
          <w:u w:val="none" w:color="auto"/>
        </w:rPr>
        <w:t>,其中增值税率为6%。</w:t>
      </w:r>
    </w:p>
    <w:p w14:paraId="51A87EC4">
      <w:pPr>
        <w:pStyle w:val="2"/>
        <w:numPr>
          <w:ilvl w:val="0"/>
          <w:numId w:val="1"/>
        </w:numPr>
        <w:spacing w:before="78" w:line="346" w:lineRule="auto"/>
        <w:ind w:right="49"/>
        <w:rPr>
          <w:color w:val="auto"/>
          <w:sz w:val="30"/>
          <w:szCs w:val="30"/>
          <w:u w:val="none" w:color="auto"/>
        </w:rPr>
      </w:pPr>
      <w:r>
        <w:rPr>
          <w:rFonts w:hint="eastAsia"/>
          <w:color w:val="auto"/>
          <w:sz w:val="30"/>
          <w:szCs w:val="30"/>
          <w:u w:val="none" w:color="auto"/>
          <w:lang w:val="en-US" w:eastAsia="zh-CN"/>
        </w:rPr>
        <w:t>投标报价：</w:t>
      </w:r>
      <w:r>
        <w:rPr>
          <w:rFonts w:hint="eastAsia"/>
          <w:color w:val="auto"/>
          <w:sz w:val="30"/>
          <w:szCs w:val="30"/>
          <w:u w:val="single" w:color="auto"/>
          <w:lang w:val="en-US" w:eastAsia="zh-CN"/>
        </w:rPr>
        <w:t xml:space="preserve">         </w:t>
      </w:r>
      <w:r>
        <w:rPr>
          <w:rFonts w:hint="eastAsia"/>
          <w:strike w:val="0"/>
          <w:dstrike w:val="0"/>
          <w:color w:val="auto"/>
          <w:sz w:val="30"/>
          <w:szCs w:val="30"/>
          <w:u w:val="none" w:color="auto"/>
          <w:lang w:val="en-US" w:eastAsia="zh-CN"/>
        </w:rPr>
        <w:t>元。</w:t>
      </w:r>
    </w:p>
    <w:p w14:paraId="3FF70410">
      <w:pPr>
        <w:pStyle w:val="2"/>
        <w:spacing w:before="31" w:line="218" w:lineRule="auto"/>
        <w:rPr>
          <w:color w:val="auto"/>
          <w:sz w:val="30"/>
          <w:szCs w:val="30"/>
        </w:rPr>
      </w:pPr>
      <w:r>
        <w:rPr>
          <w:rFonts w:hint="eastAsia"/>
          <w:color w:val="auto"/>
          <w:spacing w:val="-21"/>
          <w:sz w:val="30"/>
          <w:szCs w:val="30"/>
          <w:lang w:val="en-US" w:eastAsia="zh-CN"/>
        </w:rPr>
        <w:t>3</w:t>
      </w:r>
      <w:r>
        <w:rPr>
          <w:color w:val="auto"/>
          <w:spacing w:val="-21"/>
          <w:sz w:val="30"/>
          <w:szCs w:val="30"/>
        </w:rPr>
        <w:t>、工程量计算：以检测报告对应实际送检量进行计算。</w:t>
      </w:r>
    </w:p>
    <w:p w14:paraId="4D200958">
      <w:pPr>
        <w:pStyle w:val="2"/>
        <w:spacing w:before="188" w:line="298" w:lineRule="auto"/>
        <w:ind w:right="101"/>
        <w:rPr>
          <w:color w:val="auto"/>
          <w:sz w:val="30"/>
          <w:szCs w:val="30"/>
        </w:rPr>
      </w:pPr>
      <w:r>
        <w:rPr>
          <w:rFonts w:hint="eastAsia"/>
          <w:color w:val="auto"/>
          <w:spacing w:val="-22"/>
          <w:sz w:val="30"/>
          <w:szCs w:val="30"/>
          <w:lang w:val="en-US" w:eastAsia="zh-CN"/>
        </w:rPr>
        <w:t>4</w:t>
      </w:r>
      <w:r>
        <w:rPr>
          <w:color w:val="auto"/>
          <w:spacing w:val="-22"/>
          <w:sz w:val="30"/>
          <w:szCs w:val="30"/>
        </w:rPr>
        <w:t>、检测项目：</w:t>
      </w:r>
      <w:r>
        <w:rPr>
          <w:color w:val="auto"/>
          <w:spacing w:val="-22"/>
          <w:sz w:val="30"/>
          <w:szCs w:val="30"/>
          <w:u w:val="single" w:color="auto"/>
        </w:rPr>
        <w:t>建筑材料检测、建筑主体结构工程</w:t>
      </w:r>
      <w:r>
        <w:rPr>
          <w:color w:val="auto"/>
          <w:spacing w:val="-23"/>
          <w:sz w:val="30"/>
          <w:szCs w:val="30"/>
          <w:u w:val="single" w:color="auto"/>
        </w:rPr>
        <w:t>现场检测、建筑节能检测</w:t>
      </w:r>
      <w:r>
        <w:rPr>
          <w:rFonts w:hint="eastAsia"/>
          <w:color w:val="auto"/>
          <w:spacing w:val="-23"/>
          <w:sz w:val="30"/>
          <w:szCs w:val="30"/>
          <w:u w:val="single" w:color="auto"/>
          <w:lang w:eastAsia="zh-CN"/>
        </w:rPr>
        <w:t>、</w:t>
      </w:r>
      <w:r>
        <w:rPr>
          <w:rFonts w:hint="eastAsia"/>
          <w:color w:val="auto"/>
          <w:spacing w:val="-23"/>
          <w:sz w:val="30"/>
          <w:szCs w:val="30"/>
          <w:u w:val="single" w:color="auto"/>
          <w:lang w:val="en-US" w:eastAsia="zh-CN"/>
        </w:rPr>
        <w:t>幕墙门窗检测、防雷接地、室内环境、节能检测</w:t>
      </w:r>
      <w:r>
        <w:rPr>
          <w:color w:val="auto"/>
          <w:spacing w:val="-23"/>
          <w:sz w:val="30"/>
          <w:szCs w:val="30"/>
          <w:u w:val="single" w:color="auto"/>
        </w:rPr>
        <w:t>及现</w:t>
      </w:r>
      <w:r>
        <w:rPr>
          <w:color w:val="auto"/>
          <w:sz w:val="30"/>
          <w:szCs w:val="30"/>
          <w:u w:val="single" w:color="auto"/>
        </w:rPr>
        <w:t xml:space="preserve">场相关检测等。 </w:t>
      </w:r>
    </w:p>
    <w:p w14:paraId="59F71235">
      <w:pPr>
        <w:spacing w:line="269" w:lineRule="auto"/>
        <w:rPr>
          <w:rFonts w:ascii="Arial"/>
          <w:sz w:val="21"/>
        </w:rPr>
      </w:pPr>
    </w:p>
    <w:p w14:paraId="70319B7B">
      <w:pPr>
        <w:spacing w:line="269" w:lineRule="auto"/>
        <w:rPr>
          <w:rFonts w:ascii="Arial"/>
          <w:sz w:val="21"/>
        </w:rPr>
      </w:pPr>
    </w:p>
    <w:p w14:paraId="7CE921B7">
      <w:pPr>
        <w:spacing w:line="270" w:lineRule="auto"/>
        <w:rPr>
          <w:rFonts w:ascii="Arial"/>
          <w:sz w:val="21"/>
        </w:rPr>
      </w:pPr>
    </w:p>
    <w:p w14:paraId="1D3B8AC2">
      <w:pPr>
        <w:spacing w:line="270" w:lineRule="auto"/>
        <w:rPr>
          <w:rFonts w:ascii="Arial"/>
          <w:sz w:val="21"/>
        </w:rPr>
      </w:pPr>
    </w:p>
    <w:p w14:paraId="1419C7AD">
      <w:pPr>
        <w:spacing w:line="270" w:lineRule="auto"/>
        <w:rPr>
          <w:rFonts w:ascii="Arial"/>
          <w:sz w:val="21"/>
        </w:rPr>
      </w:pPr>
    </w:p>
    <w:p w14:paraId="4A50458E">
      <w:pPr>
        <w:pStyle w:val="2"/>
        <w:spacing w:before="235" w:line="219" w:lineRule="auto"/>
        <w:ind w:left="5800"/>
      </w:pPr>
    </w:p>
    <w:sectPr>
      <w:pgSz w:w="10600" w:h="14320"/>
      <w:pgMar w:top="1217" w:right="1550" w:bottom="0" w:left="14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F77EB"/>
    <w:multiLevelType w:val="singleLevel"/>
    <w:tmpl w:val="5F3F77EB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FhODE1N2VkOGM1OTZhMDY5N2IwZDZiZDU1NjMyMzAifQ=="/>
  </w:docVars>
  <w:rsids>
    <w:rsidRoot w:val="00000000"/>
    <w:rsid w:val="0EE46AB4"/>
    <w:rsid w:val="1BA66AB1"/>
    <w:rsid w:val="3259028A"/>
    <w:rsid w:val="3E975214"/>
    <w:rsid w:val="3F3233C6"/>
    <w:rsid w:val="41EE0FD8"/>
    <w:rsid w:val="427F7A08"/>
    <w:rsid w:val="52F54891"/>
    <w:rsid w:val="638B70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228</Words>
  <Characters>234</Characters>
  <TotalTime>1</TotalTime>
  <ScaleCrop>false</ScaleCrop>
  <LinksUpToDate>false</LinksUpToDate>
  <CharactersWithSpaces>253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2024-10-10T14:10:00Z</dcterms:created>
  <dc:creator>Kingsoft-PDF</dc:creator>
  <cp:lastModifiedBy>WPS_1648086477</cp:lastModifiedBy>
  <dcterms:modified xsi:type="dcterms:W3CDTF">2024-10-14T00:56:02Z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2024-10-10T14:10:56Z</vt:filetime>
  </property>
  <property fmtid="{D5CDD505-2E9C-101B-9397-08002B2CF9AE}" pid="4" name="UsrData">
    <vt:lpwstr>67076fefd4eeae001fc20054wl</vt:lpwstr>
  </property>
  <property fmtid="{D5CDD505-2E9C-101B-9397-08002B2CF9AE}" pid="5" name="KSOProductBuildVer">
    <vt:lpwstr>2052-12.1.0.18276</vt:lpwstr>
  </property>
  <property fmtid="{D5CDD505-2E9C-101B-9397-08002B2CF9AE}" pid="6" name="ICV">
    <vt:lpwstr>9E0CF855A5024B068740634D5A503089_13</vt:lpwstr>
  </property>
</Properties>
</file>